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C" w:rsidRPr="00C423AC" w:rsidRDefault="00117C6C" w:rsidP="00117C6C">
      <w:pPr>
        <w:spacing w:after="0" w:line="259" w:lineRule="auto"/>
        <w:ind w:left="1416" w:firstLine="70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C423AC"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</w:t>
      </w:r>
    </w:p>
    <w:p w:rsidR="00F60ABC" w:rsidRDefault="00C423AC" w:rsidP="00C423AC">
      <w:pPr>
        <w:spacing w:after="0" w:line="259" w:lineRule="auto"/>
        <w:ind w:left="513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наказом керівника  апарату  суду  </w:t>
      </w:r>
    </w:p>
    <w:p w:rsidR="00C423AC" w:rsidRPr="00C423AC" w:rsidRDefault="00C423AC" w:rsidP="00C423AC">
      <w:pPr>
        <w:spacing w:after="0" w:line="259" w:lineRule="auto"/>
        <w:ind w:left="513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993321">
        <w:rPr>
          <w:rFonts w:ascii="Times New Roman" w:eastAsia="Calibri" w:hAnsi="Times New Roman" w:cs="Times New Roman"/>
          <w:sz w:val="24"/>
          <w:szCs w:val="24"/>
          <w:lang w:val="uk-UA"/>
        </w:rPr>
        <w:t>14</w:t>
      </w:r>
      <w:r w:rsidRPr="00C423AC">
        <w:rPr>
          <w:rFonts w:ascii="Times New Roman" w:eastAsia="Calibri" w:hAnsi="Times New Roman" w:cs="Times New Roman"/>
          <w:sz w:val="24"/>
          <w:szCs w:val="24"/>
          <w:lang w:val="uk-UA"/>
        </w:rPr>
        <w:t>.11.2017 р. №04-04/</w:t>
      </w:r>
      <w:r w:rsidR="00993321">
        <w:rPr>
          <w:rFonts w:ascii="Times New Roman" w:eastAsia="Calibri" w:hAnsi="Times New Roman" w:cs="Times New Roman"/>
          <w:sz w:val="24"/>
          <w:szCs w:val="24"/>
          <w:lang w:val="uk-UA"/>
        </w:rPr>
        <w:t>73</w:t>
      </w: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</w:t>
      </w: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проведення конкурсу на зайняття вакантної посади державної служби категорії «В» - секретаря</w:t>
      </w:r>
      <w:r w:rsidR="009933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відділу документального забезпечення</w:t>
      </w:r>
      <w:r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Харківського апеляційного адміністративного суду</w:t>
      </w:r>
    </w:p>
    <w:p w:rsidR="00C423AC" w:rsidRPr="000C4441" w:rsidRDefault="000C4441" w:rsidP="000C444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C4441">
        <w:rPr>
          <w:rFonts w:ascii="Times New Roman" w:eastAsia="Calibri" w:hAnsi="Times New Roman" w:cs="Times New Roman"/>
          <w:sz w:val="24"/>
          <w:szCs w:val="24"/>
          <w:lang w:val="uk-UA"/>
        </w:rPr>
        <w:t>На період перебування основн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Pr="000C4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працівник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0C4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відпустці для догляду за дитиною до досягнення нею трирічного віку</w:t>
      </w:r>
      <w:r w:rsidR="00C423AC" w:rsidRPr="00C423A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4503"/>
        <w:gridCol w:w="4961"/>
      </w:tblGrid>
      <w:tr w:rsidR="00C423AC" w:rsidRPr="00C423AC" w:rsidTr="00F2663F">
        <w:trPr>
          <w:trHeight w:val="168"/>
        </w:trPr>
        <w:tc>
          <w:tcPr>
            <w:tcW w:w="9464" w:type="dxa"/>
            <w:gridSpan w:val="2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C423AC" w:rsidRPr="000C4441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4961" w:type="dxa"/>
          </w:tcPr>
          <w:p w:rsidR="00C423AC" w:rsidRPr="000C4441" w:rsidRDefault="00C423AC" w:rsidP="000C444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1) </w:t>
            </w:r>
            <w:r w:rsidR="000C4441" w:rsidRPr="000C44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Здійснює ведення первинного обліку адміністративних справ і матеріалів, які надходять до Харківського апеляційного адміністративного суду, заповнення обліково-статистичних карток, реєстраційних журналів та алфавітних покажчиків, здійснює реєстрацію адміністративних справ у електронному вигляді.</w:t>
            </w:r>
          </w:p>
          <w:p w:rsidR="000C4441" w:rsidRPr="000C4441" w:rsidRDefault="00C423AC" w:rsidP="000C44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2) </w:t>
            </w:r>
            <w:r w:rsidR="000C4441" w:rsidRPr="000C44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3дійснює ведення журналу обліку подань, заяв і клопотань у порядку виконання судових рішень в адміністративних справах.</w:t>
            </w:r>
            <w:r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 </w:t>
            </w:r>
            <w:r w:rsidR="000C4441" w:rsidRPr="000C44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Здійснює видачу копій судових рішень, інших документів та судових справ для ознайомлення учасникам судового розгляду.</w:t>
            </w:r>
          </w:p>
          <w:p w:rsidR="000C4441" w:rsidRPr="000C4441" w:rsidRDefault="009A4343" w:rsidP="000C444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C423AC"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 працює в автоматизованій системі "Діл</w:t>
            </w:r>
            <w:r w:rsidR="000C4441"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оводство спеціалізованого суду".</w:t>
            </w:r>
          </w:p>
          <w:p w:rsidR="00C423AC" w:rsidRPr="000C4441" w:rsidRDefault="009A4343" w:rsidP="000C4441">
            <w:pPr>
              <w:widowControl w:val="0"/>
              <w:tabs>
                <w:tab w:val="left" w:pos="73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0C4441"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C423AC"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C4441" w:rsidRPr="000C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Реєстрація вхідної кореспонденції.</w:t>
            </w:r>
          </w:p>
          <w:p w:rsidR="000C4441" w:rsidRPr="000C4441" w:rsidRDefault="009A4343" w:rsidP="000C44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  <w:r w:rsidR="000C4441" w:rsidRPr="000C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) Здійснює підготовку судових справ після закінчення апеляційного провадження для надіслання до судів першої інстанції.</w:t>
            </w:r>
          </w:p>
          <w:p w:rsidR="00C423AC" w:rsidRPr="00F2663F" w:rsidRDefault="009A4343" w:rsidP="009A4343">
            <w:pPr>
              <w:tabs>
                <w:tab w:val="left" w:pos="19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C423AC" w:rsidRPr="000C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C4441" w:rsidRPr="000C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Виконує</w:t>
            </w:r>
            <w:r w:rsidR="000C4441" w:rsidRPr="000C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іншу роботу за дорученням начальника відділу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0C4441" w:rsidRPr="000C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документального забезпечення Харківського апеляційного адміністративного суду.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Посадовий оклад-2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750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- премія.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Інформація  про строковість чи безстроковість призначення на посаду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3AC" w:rsidRPr="00F2663F" w:rsidRDefault="000C4441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C423AC"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троково</w:t>
            </w: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3AC" w:rsidRPr="00C423AC" w:rsidRDefault="00993321" w:rsidP="00C423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1) копія паспорта громадянина України;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письмова заява про участь у конкурсі із зазначенням основних мотивів до зайняття посади державної служби, до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якої додається резюме у довільній формі;                                                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3) письмова заява, в якій особа повідомляє, що до неї не застосовуються заборони, 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визначені частиною третьою або четвертою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копію (копії) документа (документів) про освіту;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5) </w:t>
            </w:r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мовою;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6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заповнену особову картку встановленого зразка (особова картка державного службовця);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7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декларацію особи, уповноваженої на виконання функцій держави або місцевого самоврядування, за 2016 рік;                                                                                                                                                                               </w:t>
            </w:r>
            <w:r w:rsidRPr="005871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Строк подання документів: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агенства  з питань державної служби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Дата,час, місце проведення конкурсу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C423AC" w:rsidRPr="00C423AC" w:rsidRDefault="000C4441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05 грудня</w:t>
            </w:r>
            <w:r w:rsidR="00C423AC"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2017 року </w:t>
            </w:r>
            <w:r w:rsidR="009A4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 </w:t>
            </w:r>
            <w:r w:rsidR="00C423AC"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10:00</w:t>
            </w:r>
            <w:r w:rsidR="009A4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  <w:bookmarkStart w:id="0" w:name="_GoBack"/>
            <w:bookmarkEnd w:id="0"/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адресою: 61057, Харківська область, м. Харків,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площа Театральна,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3AC" w:rsidRPr="00C423AC" w:rsidTr="00F2663F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Прізвище, імя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423AC" w:rsidRPr="00C423AC" w:rsidRDefault="00C423AC" w:rsidP="00C423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Іноземцева Катерина Олександрівна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(057) 700-18-55                                                                                                                                                                                                                     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Kadry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apladm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hr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court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gov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ua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423AC" w:rsidRPr="00C423AC" w:rsidRDefault="00C423AC" w:rsidP="00C423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7"/>
        <w:gridCol w:w="3941"/>
        <w:gridCol w:w="4988"/>
      </w:tblGrid>
      <w:tr w:rsidR="00C423AC" w:rsidRPr="00C423AC" w:rsidTr="00BB35CF">
        <w:tc>
          <w:tcPr>
            <w:tcW w:w="9491" w:type="dxa"/>
            <w:gridSpan w:val="4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F2663F" w:rsidRDefault="00F2663F" w:rsidP="00F2663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вища, не нижче ступеня молодшого бакалавра або бакалавра</w:t>
            </w:r>
          </w:p>
        </w:tc>
      </w:tr>
      <w:tr w:rsidR="00C423AC" w:rsidRPr="00C423AC" w:rsidTr="00F60ABC">
        <w:trPr>
          <w:trHeight w:val="70"/>
        </w:trPr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 до досвіду роботи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3AC" w:rsidRPr="00C423AC" w:rsidTr="00BB35CF">
        <w:trPr>
          <w:trHeight w:val="300"/>
        </w:trPr>
        <w:tc>
          <w:tcPr>
            <w:tcW w:w="9491" w:type="dxa"/>
            <w:gridSpan w:val="4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Вимоги</w:t>
            </w:r>
            <w:r w:rsidR="00920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до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20F3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компетентн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C423AC" w:rsidRPr="00C423AC" w:rsidTr="00F60ABC">
        <w:trPr>
          <w:trHeight w:val="255"/>
        </w:trPr>
        <w:tc>
          <w:tcPr>
            <w:tcW w:w="4503" w:type="dxa"/>
            <w:gridSpan w:val="3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Вимога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Ефек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ивність аналізу та висновків</w:t>
            </w:r>
          </w:p>
          <w:p w:rsidR="00C423AC" w:rsidRPr="00C423AC" w:rsidRDefault="00C423AC" w:rsidP="00C423A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узагальнювати інформацію;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встановлювати логічні взаємозв’язки;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робити конкретні висновки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Командна робота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командна робота;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орієнтація на командний результат;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відкритість в обміні інформацією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вміння ефективно слухати та сприймати 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думки;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ефективно дослухатися до думки , чітко висловлюватися (усно та письмово)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Досягнення результатів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чітке бачення результату;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сфокусовані зусилля для досягнення результату;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запобігання та ефективне подолання перешкод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41" w:type="dxa"/>
            <w:shd w:val="clear" w:color="auto" w:fill="auto"/>
          </w:tcPr>
          <w:p w:rsidR="00C423AC" w:rsidRPr="00AF1151" w:rsidRDefault="00F2663F" w:rsidP="00AF1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</w:t>
            </w:r>
            <w:r w:rsidR="00C423AC" w:rsidRPr="00AF11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Стресостійкість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розуміння своїх емоцій;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управління своїми емоціями;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оптимізм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23AC" w:rsidRPr="00C423AC" w:rsidTr="00F60ABC"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Аналітичні здібності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логічне мислення;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абстрактне мислення;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встановлення причинно-наслідкового зв’язку</w:t>
            </w:r>
          </w:p>
        </w:tc>
      </w:tr>
      <w:tr w:rsidR="00C423AC" w:rsidRPr="00C423AC" w:rsidTr="00F60ABC">
        <w:trPr>
          <w:trHeight w:val="701"/>
        </w:trPr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Числове мислення</w:t>
            </w:r>
          </w:p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розуміти та працювати з числовою інформацією</w:t>
            </w:r>
          </w:p>
        </w:tc>
      </w:tr>
      <w:tr w:rsidR="00C423AC" w:rsidRPr="00C423AC" w:rsidTr="00F60ABC">
        <w:trPr>
          <w:trHeight w:val="627"/>
        </w:trPr>
        <w:tc>
          <w:tcPr>
            <w:tcW w:w="562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41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Вербальне мислення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F26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здатність розуміти та працювати з текстовою інформацією</w:t>
            </w:r>
          </w:p>
        </w:tc>
      </w:tr>
      <w:tr w:rsidR="00C423AC" w:rsidRPr="00C423AC" w:rsidTr="00BB35CF">
        <w:trPr>
          <w:trHeight w:val="285"/>
        </w:trPr>
        <w:tc>
          <w:tcPr>
            <w:tcW w:w="9491" w:type="dxa"/>
            <w:gridSpan w:val="4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C423AC" w:rsidRPr="00C423AC" w:rsidTr="00F60ABC">
        <w:trPr>
          <w:trHeight w:val="318"/>
        </w:trPr>
        <w:tc>
          <w:tcPr>
            <w:tcW w:w="4503" w:type="dxa"/>
            <w:gridSpan w:val="3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Компоненти вимоги</w:t>
            </w:r>
          </w:p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423AC" w:rsidRPr="00C423AC" w:rsidTr="00F60ABC">
        <w:trPr>
          <w:trHeight w:val="240"/>
        </w:trPr>
        <w:tc>
          <w:tcPr>
            <w:tcW w:w="525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Конституція України;                                                                                                                                                                                                                                                                                 2) Закон України "Про державну службу";                                                                                                                                                                                                                                           3) Закон України "Про запобігання корупції";                                                                                                                                                                                                                                            4) Кодекс законів про працю України;                                                                                                                                                                                                                                                     5) Закон України "Про очищення влади";                                                                                                                                                                                                                                        6)Закон України "Про судоустрій і статус суддів";                                                                                                                                                                                                                                                 7) іншими нормативно-правовми актами Президента України, Верховної Ради України, Кабінету Міністрів України</w:t>
            </w:r>
          </w:p>
        </w:tc>
      </w:tr>
      <w:tr w:rsidR="00C423AC" w:rsidRPr="009A4343" w:rsidTr="00F60ABC">
        <w:trPr>
          <w:trHeight w:val="240"/>
        </w:trPr>
        <w:tc>
          <w:tcPr>
            <w:tcW w:w="525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988" w:type="dxa"/>
            <w:shd w:val="clear" w:color="auto" w:fill="auto"/>
          </w:tcPr>
          <w:p w:rsidR="00C423AC" w:rsidRPr="00C423AC" w:rsidRDefault="00C423AC" w:rsidP="00C423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23A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Акти законодавства та нормативні документи, що регламентують діяльність судових органів, рішення органів суддівського самоврядування, накази, інструкції та рекомендації Державної судової адміністрації України, Інструкція з діловодства в адміністративних судах України, рішення зборів суддів та положення суду, накази і розпорядження керівництва суду, інші нормативно-правові акти та посадовою інструкцією</w:t>
            </w:r>
          </w:p>
        </w:tc>
      </w:tr>
    </w:tbl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423AC" w:rsidRPr="00C423AC" w:rsidRDefault="00C423AC" w:rsidP="00C423A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E7508" w:rsidRPr="00C423AC" w:rsidRDefault="009E7508">
      <w:pPr>
        <w:rPr>
          <w:lang w:val="uk-UA"/>
        </w:rPr>
      </w:pPr>
    </w:p>
    <w:sectPr w:rsidR="009E7508" w:rsidRPr="00C4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023D"/>
    <w:multiLevelType w:val="multilevel"/>
    <w:tmpl w:val="33E8D4B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ED"/>
    <w:rsid w:val="000C4441"/>
    <w:rsid w:val="00117C6C"/>
    <w:rsid w:val="00167879"/>
    <w:rsid w:val="00357CED"/>
    <w:rsid w:val="008354CB"/>
    <w:rsid w:val="008F74AF"/>
    <w:rsid w:val="00920F3C"/>
    <w:rsid w:val="00993321"/>
    <w:rsid w:val="009A4343"/>
    <w:rsid w:val="009E7508"/>
    <w:rsid w:val="00AF1151"/>
    <w:rsid w:val="00C423AC"/>
    <w:rsid w:val="00F2663F"/>
    <w:rsid w:val="00F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C4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441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C4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441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18</cp:revision>
  <dcterms:created xsi:type="dcterms:W3CDTF">2017-11-07T12:28:00Z</dcterms:created>
  <dcterms:modified xsi:type="dcterms:W3CDTF">2017-11-15T07:59:00Z</dcterms:modified>
</cp:coreProperties>
</file>