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A62" w:rsidRDefault="00982A62" w:rsidP="00982A62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ЗАТВЕРДЖЕНО</w:t>
      </w:r>
    </w:p>
    <w:p w:rsidR="00982A62" w:rsidRDefault="00982A62" w:rsidP="00982A62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Наказом керівника апарату Вінницького міського </w:t>
      </w:r>
    </w:p>
    <w:p w:rsidR="00982A62" w:rsidRDefault="00982A62" w:rsidP="00982A62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        суду Вінницької області від 12 березня 2018 року № 112-к                    </w:t>
      </w:r>
    </w:p>
    <w:p w:rsidR="00982A62" w:rsidRDefault="00982A62" w:rsidP="00982A62">
      <w:pPr>
        <w:spacing w:after="0" w:line="240" w:lineRule="auto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                                  </w:t>
      </w:r>
    </w:p>
    <w:p w:rsidR="00982A62" w:rsidRDefault="00982A62" w:rsidP="00982A62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УМОВИ</w:t>
      </w:r>
    </w:p>
    <w:p w:rsidR="00982A62" w:rsidRDefault="00982A62" w:rsidP="00982A62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проведення конкурсу</w:t>
      </w:r>
    </w:p>
    <w:p w:rsidR="00982A62" w:rsidRDefault="00982A62" w:rsidP="00982A62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eastAsia="ru-RU"/>
        </w:rPr>
        <w:t>на зайняття вакантної посади державної служби категорії «В» –</w:t>
      </w:r>
      <w:r>
        <w:rPr>
          <w:b/>
          <w:sz w:val="24"/>
          <w:szCs w:val="24"/>
        </w:rPr>
        <w:t xml:space="preserve"> судового розпорядника відділу служби судових розпорядників та матеріально-господарського забезпечення Вінницького міського суду Вінницької області – одна вакансія безстроково.</w:t>
      </w:r>
    </w:p>
    <w:tbl>
      <w:tblPr>
        <w:tblW w:w="10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2"/>
        <w:gridCol w:w="7839"/>
      </w:tblGrid>
      <w:tr w:rsidR="00982A62" w:rsidTr="00982A62">
        <w:tc>
          <w:tcPr>
            <w:tcW w:w="10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A62" w:rsidRDefault="00982A62">
            <w:pPr>
              <w:keepNext/>
              <w:keepLines/>
              <w:spacing w:before="120" w:after="12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Загальні умови </w:t>
            </w:r>
          </w:p>
        </w:tc>
      </w:tr>
      <w:tr w:rsidR="00982A62" w:rsidTr="00982A6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A62" w:rsidRDefault="00982A62">
            <w:pPr>
              <w:spacing w:after="0"/>
              <w:rPr>
                <w:b/>
              </w:rPr>
            </w:pPr>
            <w:r>
              <w:rPr>
                <w:b/>
              </w:rPr>
              <w:t xml:space="preserve">Посадові </w:t>
            </w:r>
            <w:proofErr w:type="spellStart"/>
            <w:r>
              <w:rPr>
                <w:b/>
              </w:rPr>
              <w:t>обов</w:t>
            </w:r>
            <w:proofErr w:type="spellEnd"/>
            <w:r>
              <w:rPr>
                <w:b/>
                <w:lang w:val="en-US"/>
              </w:rPr>
              <w:t>’</w:t>
            </w:r>
            <w:proofErr w:type="spellStart"/>
            <w:r>
              <w:rPr>
                <w:b/>
              </w:rPr>
              <w:t>язки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62" w:rsidRDefault="00982A6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  <w:lang w:eastAsia="ru-RU"/>
              </w:rPr>
              <w:t>Судовий розпорядник Вінницького міського суду Вінницької області організовує забезпечення готовності до розгляду справи залу судового засідання, іншого приміщення у разі проведення виїзного засідання,</w:t>
            </w:r>
          </w:p>
          <w:p w:rsidR="00982A62" w:rsidRDefault="00982A6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взаємодію судових розпорядників з працівниками апарату суду з питань</w:t>
            </w:r>
          </w:p>
          <w:p w:rsidR="00982A62" w:rsidRDefault="00982A6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підготовки залу до слухання справи.</w:t>
            </w:r>
          </w:p>
          <w:p w:rsidR="00982A62" w:rsidRDefault="00982A6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 Здійснює   перевірку   та   забезпечує   готовність   залу   судового</w:t>
            </w:r>
          </w:p>
          <w:p w:rsidR="00982A62" w:rsidRDefault="00982A6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засідання чи приміщення, в якому планується проведення виїзного засідання, до слухання справи і доповідає про їх готовність головуючому.</w:t>
            </w:r>
          </w:p>
          <w:p w:rsidR="00982A62" w:rsidRDefault="00982A6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Забезпечує безпечні умови роботи суддям та працівникам апарату</w:t>
            </w:r>
          </w:p>
          <w:p w:rsidR="00982A62" w:rsidRDefault="00982A6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суду в залі судового засідання, іншому приміщенні, в разі проведення судом</w:t>
            </w:r>
          </w:p>
          <w:p w:rsidR="00982A62" w:rsidRDefault="00982A6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виїзного засідання.</w:t>
            </w:r>
          </w:p>
          <w:p w:rsidR="00982A62" w:rsidRDefault="00982A6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З'ясовує своєчасність направлення заявки-наряду на доставку до</w:t>
            </w:r>
          </w:p>
          <w:p w:rsidR="00982A62" w:rsidRDefault="00982A6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суду органами внутрішніх справ та конвойною службою міліції затриманих</w:t>
            </w:r>
          </w:p>
          <w:p w:rsidR="00982A62" w:rsidRDefault="00982A6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осіб   та  таких,   які   перебувають  під   вартою.   Повідомляє   голову  суду,</w:t>
            </w:r>
          </w:p>
          <w:p w:rsidR="00982A62" w:rsidRDefault="00982A6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головуючого про можливу затримку їх доставки.</w:t>
            </w:r>
          </w:p>
          <w:p w:rsidR="00982A62" w:rsidRDefault="00982A6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З урахуванням кількості місць та забезпечення порядку під час</w:t>
            </w:r>
          </w:p>
          <w:p w:rsidR="00982A62" w:rsidRDefault="00982A6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судового  засідання   визначає  можливу  кількість   осіб,   що   можуть   бути присутні   в   залі   судового   засідання,   та   визначає   конкретні   місця   їх розміщення.</w:t>
            </w:r>
          </w:p>
          <w:p w:rsidR="00982A62" w:rsidRDefault="00982A6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Оголошує про вхід і вихід суду та пропонує всім присутнім встати.</w:t>
            </w:r>
          </w:p>
          <w:p w:rsidR="00982A62" w:rsidRDefault="00982A6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Забезпечує виконання учасниками судового процесу та особами,</w:t>
            </w:r>
          </w:p>
          <w:p w:rsidR="00982A62" w:rsidRDefault="00982A6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які є в залі судового засідання, розпоряджень головуючого.</w:t>
            </w:r>
          </w:p>
          <w:p w:rsidR="00982A62" w:rsidRDefault="00982A6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Запрошує, за розпорядженням головуючого, до залу судового</w:t>
            </w:r>
          </w:p>
          <w:p w:rsidR="00982A62" w:rsidRDefault="00982A6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засідання  свідків,   експертів,  перекладачів  та  інших  учасників  судового</w:t>
            </w:r>
          </w:p>
          <w:p w:rsidR="00982A62" w:rsidRDefault="00982A6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процесу.</w:t>
            </w:r>
          </w:p>
          <w:p w:rsidR="00982A62" w:rsidRDefault="00982A6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Виконує розпорядження головуючого про приведення до присяги</w:t>
            </w:r>
          </w:p>
          <w:p w:rsidR="00982A62" w:rsidRDefault="00982A6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перекладача, експерта, відповідно до законодавства.</w:t>
            </w:r>
          </w:p>
          <w:p w:rsidR="00982A62" w:rsidRDefault="00982A6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Запрошує до залу судового засідання свідків та виконує вказівки</w:t>
            </w:r>
          </w:p>
          <w:p w:rsidR="00982A62" w:rsidRDefault="00982A6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головуючого щодо приведення їх до присяги.</w:t>
            </w:r>
          </w:p>
          <w:p w:rsidR="00982A62" w:rsidRDefault="00982A6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За вказівкою головуючого під час судового засідання приймає від</w:t>
            </w:r>
          </w:p>
          <w:p w:rsidR="00982A62" w:rsidRDefault="00982A6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учасників процесу документи та інші матеріали і передає до суду.</w:t>
            </w:r>
          </w:p>
          <w:p w:rsidR="00982A62" w:rsidRDefault="00982A6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Вживає     заходів     щодо     видалення,     за     розпорядженням</w:t>
            </w:r>
          </w:p>
          <w:p w:rsidR="00982A62" w:rsidRDefault="00982A6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головуючого, із залу судового засідання осіб, які проявляють неповагу до</w:t>
            </w:r>
          </w:p>
          <w:p w:rsidR="00982A62" w:rsidRDefault="00982A6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суду або порушують громадський порядок.</w:t>
            </w:r>
          </w:p>
          <w:p w:rsidR="00982A62" w:rsidRDefault="00982A6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Звертається до працівників правоохоронних органів з приводу</w:t>
            </w:r>
          </w:p>
          <w:p w:rsidR="00982A62" w:rsidRDefault="00982A6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сприяння у підтриманні громадського порядку, затримання та притягнення</w:t>
            </w:r>
          </w:p>
          <w:p w:rsidR="00982A62" w:rsidRDefault="00982A6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 адміністративної відповідальності осіб, які проявляють неповагу до суду</w:t>
            </w:r>
          </w:p>
          <w:p w:rsidR="00982A62" w:rsidRDefault="00982A6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та порушують громадський порядок.</w:t>
            </w:r>
          </w:p>
          <w:p w:rsidR="00982A62" w:rsidRDefault="00982A6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Забезпечує   дотримання   вимог   процесуального   законодавства</w:t>
            </w:r>
          </w:p>
          <w:p w:rsidR="00982A62" w:rsidRDefault="00982A6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щодо виключення можливості спілкування допитаних судом свідків з тими,</w:t>
            </w:r>
          </w:p>
          <w:p w:rsidR="00982A62" w:rsidRDefault="00982A6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яких суд ще не допитав.</w:t>
            </w:r>
          </w:p>
          <w:p w:rsidR="00982A62" w:rsidRDefault="00982A6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Забезпечує виконання вимог процесуального законодавства щодо</w:t>
            </w:r>
          </w:p>
          <w:p w:rsidR="00982A62" w:rsidRDefault="00982A6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проведення закритого судового засідання та вживає заходів до обмеження</w:t>
            </w:r>
          </w:p>
          <w:p w:rsidR="00982A62" w:rsidRDefault="00982A6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входу до залу судового засідання сторонніх осіб.</w:t>
            </w:r>
          </w:p>
          <w:p w:rsidR="00982A62" w:rsidRDefault="00982A6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Здійснює,    в    разі    необхідності,   взаємодію    із    спеціальними</w:t>
            </w:r>
          </w:p>
          <w:p w:rsidR="00982A62" w:rsidRDefault="00982A6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підрозділами органів  внутрішніх справ з питань спільних</w:t>
            </w:r>
          </w:p>
          <w:p w:rsidR="00982A62" w:rsidRDefault="00982A6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дій щодо підтримання громадського порядку в приміщенні суду та в залі</w:t>
            </w:r>
          </w:p>
          <w:p w:rsidR="00982A62" w:rsidRDefault="00982A6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судового засідання.</w:t>
            </w:r>
          </w:p>
          <w:p w:rsidR="00982A62" w:rsidRDefault="00982A6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Вживає заходів безпеки щодо недопущення виведення з ладу</w:t>
            </w:r>
          </w:p>
          <w:p w:rsidR="00982A62" w:rsidRDefault="00982A6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засобів фіксування судового процесу особами, присутніми в залі судового</w:t>
            </w:r>
          </w:p>
          <w:p w:rsidR="00982A62" w:rsidRDefault="00982A6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засідання.</w:t>
            </w:r>
          </w:p>
          <w:p w:rsidR="00982A62" w:rsidRDefault="00982A6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Для забезпечення невідкладного розгляду справи з питань, що</w:t>
            </w:r>
          </w:p>
          <w:p w:rsidR="00982A62" w:rsidRDefault="00982A6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виникли в процесі її слухання, за розпорядженням головуючого, здійснює</w:t>
            </w:r>
          </w:p>
          <w:p w:rsidR="00982A62" w:rsidRDefault="00982A6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термінову доставку в установи та організації, а також фізичним особам</w:t>
            </w:r>
          </w:p>
          <w:p w:rsidR="00982A62" w:rsidRDefault="00982A6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листів, викликів, інших документів.</w:t>
            </w:r>
          </w:p>
          <w:p w:rsidR="00982A62" w:rsidRDefault="00982A6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 При виникненні надзвичайних обставин (пожежа,  виявлення</w:t>
            </w:r>
          </w:p>
          <w:p w:rsidR="00982A62" w:rsidRDefault="00982A6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вибухонебезпечних предметів, затоплення тощо) повідомляє керівництво суду та організовує виклик спеціальних служб.</w:t>
            </w:r>
          </w:p>
          <w:p w:rsidR="00982A62" w:rsidRDefault="00982A6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 Виконує інші розпорядження головуючого, доручення голови</w:t>
            </w:r>
          </w:p>
          <w:p w:rsidR="00982A62" w:rsidRDefault="00982A6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суду, керівника апарату та його заступників, начальника відділу служби судових розпорядників та матеріально – господарського забезпечення.</w:t>
            </w:r>
          </w:p>
          <w:p w:rsidR="00982A62" w:rsidRDefault="00982A62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   Складає протокол про адміністративне правопорушення, передбачене статтею 185-3 Кодексу України про адміністративні правопорушення.</w:t>
            </w:r>
          </w:p>
          <w:p w:rsidR="00982A62" w:rsidRDefault="00982A62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82A62" w:rsidTr="00982A6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A62" w:rsidRDefault="00982A62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lastRenderedPageBreak/>
              <w:t xml:space="preserve">Умови оплати праці 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A62" w:rsidRDefault="00982A62">
            <w:pPr>
              <w:spacing w:before="100" w:beforeAutospacing="1" w:after="100" w:afterAutospacing="1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Посадовий оклад – 2 643 грн., надбавка за вислугу років, надбавка за ранг державного службовця, за наявності достатнього фонду оплати праці – премія.</w:t>
            </w:r>
          </w:p>
        </w:tc>
      </w:tr>
      <w:tr w:rsidR="00982A62" w:rsidTr="00982A6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A62" w:rsidRDefault="00982A62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A62" w:rsidRDefault="00982A62">
            <w:pPr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</w:rPr>
              <w:t>одна вакансія безстроково</w:t>
            </w:r>
          </w:p>
        </w:tc>
      </w:tr>
      <w:tr w:rsidR="00982A62" w:rsidTr="00982A6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A62" w:rsidRDefault="00982A62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Перелік документів, необхідних для участі в конкурсі, та </w:t>
            </w:r>
            <w:r>
              <w:rPr>
                <w:b/>
                <w:sz w:val="24"/>
                <w:szCs w:val="24"/>
                <w:lang w:eastAsia="ru-RU"/>
              </w:rPr>
              <w:lastRenderedPageBreak/>
              <w:t>строк їх подання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A62" w:rsidRDefault="00982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1) копію паспорта громадянина України;</w:t>
            </w:r>
          </w:p>
          <w:p w:rsidR="00982A62" w:rsidRDefault="00982A62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2) письмову заяву про участь у конкурсі із зазначенням основних мотивів до зайняття посади державної служби, до якої додається резюме у </w:t>
            </w:r>
            <w:r>
              <w:rPr>
                <w:sz w:val="24"/>
                <w:szCs w:val="24"/>
                <w:lang w:eastAsia="ru-RU"/>
              </w:rPr>
              <w:lastRenderedPageBreak/>
              <w:t>довільній формі;</w:t>
            </w:r>
          </w:p>
          <w:p w:rsidR="00982A62" w:rsidRDefault="00982A62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3) письмову заяву,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оприлюднення відомостей стосовно неї відповідно до зазначеного Закону;</w:t>
            </w:r>
          </w:p>
          <w:p w:rsidR="00982A62" w:rsidRDefault="00982A62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4) копію (копії) документа (документів) про освіту;</w:t>
            </w:r>
          </w:p>
          <w:p w:rsidR="00982A62" w:rsidRDefault="00982A62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5) посвідчення атестації щодо вільного володіння державною мовою</w:t>
            </w:r>
            <w:r>
              <w:rPr>
                <w:sz w:val="24"/>
                <w:szCs w:val="24"/>
                <w:lang w:val="ru-RU" w:eastAsia="ru-RU"/>
              </w:rPr>
              <w:t>;</w:t>
            </w:r>
          </w:p>
          <w:p w:rsidR="00982A62" w:rsidRDefault="00982A62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6) заповнену особову картку встановленого зразка;</w:t>
            </w:r>
          </w:p>
          <w:p w:rsidR="00982A62" w:rsidRDefault="00982A62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7) декларацію особи, уповноваженої на виконання функцій держави або місцевого самоврядування, за 2017 рік (електронна).</w:t>
            </w:r>
          </w:p>
          <w:p w:rsidR="00982A62" w:rsidRDefault="00982A62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Строк подання документів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17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календарних днів з дня оприлюднення інформації про проведення конкурсу на офіційному сайті Національного агентства з питань державної служби, до 30 березня 2018 року</w:t>
            </w:r>
          </w:p>
        </w:tc>
      </w:tr>
      <w:tr w:rsidR="00982A62" w:rsidTr="00982A6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A62" w:rsidRDefault="00982A62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lastRenderedPageBreak/>
              <w:t>Місце, час та дата початку проведення конкурсу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A62" w:rsidRDefault="00982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Вінницький міський суд Вінницької області: м. Вінниця,                         вул. Грушевського, 17</w:t>
            </w:r>
          </w:p>
          <w:p w:rsidR="00982A62" w:rsidRDefault="00982A62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10:00, 04 квітня 2018 року.</w:t>
            </w:r>
          </w:p>
        </w:tc>
      </w:tr>
      <w:tr w:rsidR="00982A62" w:rsidTr="00982A6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A62" w:rsidRDefault="00982A62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A62" w:rsidRDefault="00982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Горохова Олеся Віталіївна тел. (0432) 67-25-41</w:t>
            </w:r>
          </w:p>
          <w:p w:rsidR="00982A62" w:rsidRDefault="00982A62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horokhova.o.v@vnm.vn.court.gov.ua</w:t>
            </w:r>
          </w:p>
        </w:tc>
      </w:tr>
    </w:tbl>
    <w:p w:rsidR="00982A62" w:rsidRDefault="00982A62" w:rsidP="00982A62">
      <w:pPr>
        <w:spacing w:after="0" w:line="240" w:lineRule="auto"/>
        <w:rPr>
          <w:sz w:val="28"/>
          <w:szCs w:val="28"/>
          <w:lang w:eastAsia="ru-RU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7"/>
        <w:gridCol w:w="1443"/>
        <w:gridCol w:w="864"/>
        <w:gridCol w:w="7345"/>
      </w:tblGrid>
      <w:tr w:rsidR="00982A62" w:rsidTr="00982A62">
        <w:trPr>
          <w:trHeight w:val="705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62" w:rsidRDefault="00982A6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82A62" w:rsidRDefault="00982A62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Кваліфікаційні вимоги</w:t>
            </w:r>
          </w:p>
        </w:tc>
      </w:tr>
      <w:tr w:rsidR="00982A62" w:rsidTr="00982A62">
        <w:trPr>
          <w:trHeight w:val="39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A62" w:rsidRDefault="00982A62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A62" w:rsidRDefault="00982A62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Освіта</w:t>
            </w:r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A62" w:rsidRDefault="00982A62">
            <w:pPr>
              <w:spacing w:before="120" w:after="0"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вища, не нижче ступеня молодшого бакалавра або бакалавра,</w:t>
            </w:r>
            <w:r>
              <w:rPr>
                <w:spacing w:val="5"/>
                <w:sz w:val="24"/>
                <w:szCs w:val="24"/>
              </w:rPr>
              <w:t xml:space="preserve"> гуманітарного спрямування</w:t>
            </w:r>
          </w:p>
        </w:tc>
      </w:tr>
      <w:tr w:rsidR="00982A62" w:rsidTr="00982A62">
        <w:trPr>
          <w:trHeight w:val="93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A62" w:rsidRDefault="00982A6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2A62" w:rsidRDefault="00982A62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A62" w:rsidRDefault="00982A6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Досвід роботи</w:t>
            </w:r>
          </w:p>
          <w:p w:rsidR="00982A62" w:rsidRDefault="00982A62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A62" w:rsidRDefault="00982A62">
            <w:pPr>
              <w:spacing w:before="120"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 потребує</w:t>
            </w:r>
          </w:p>
        </w:tc>
      </w:tr>
      <w:tr w:rsidR="00982A62" w:rsidTr="00982A62">
        <w:trPr>
          <w:trHeight w:val="91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A62" w:rsidRDefault="00982A62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A62" w:rsidRDefault="00982A62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Володіння державною мовою</w:t>
            </w:r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A62" w:rsidRDefault="00982A6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Вільне володіння державною мовою</w:t>
            </w:r>
          </w:p>
          <w:p w:rsidR="00982A62" w:rsidRDefault="00982A62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982A62" w:rsidTr="00982A62">
        <w:trPr>
          <w:trHeight w:val="396"/>
        </w:trPr>
        <w:tc>
          <w:tcPr>
            <w:tcW w:w="10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A62" w:rsidRDefault="00982A62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Вимоги до компетентності</w:t>
            </w:r>
          </w:p>
        </w:tc>
      </w:tr>
      <w:tr w:rsidR="00982A62" w:rsidTr="00982A6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62" w:rsidRDefault="00982A62">
            <w:pPr>
              <w:spacing w:after="0"/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A62" w:rsidRDefault="00982A62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Вимога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A62" w:rsidRDefault="00982A62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Компоненти вимоги</w:t>
            </w:r>
          </w:p>
        </w:tc>
      </w:tr>
      <w:tr w:rsidR="00982A62" w:rsidTr="00982A62">
        <w:trPr>
          <w:trHeight w:val="116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A62" w:rsidRDefault="00982A62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A62" w:rsidRDefault="00982A62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Якісне виконання поставлених завдань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A62" w:rsidRDefault="00982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1) вміння працювати з документами;</w:t>
            </w:r>
          </w:p>
          <w:p w:rsidR="00982A62" w:rsidRDefault="00982A62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2) вміння спілкуватися з людьми;</w:t>
            </w:r>
          </w:p>
          <w:p w:rsidR="00982A62" w:rsidRDefault="00982A62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3) вміння планувати роботу з орієнтацією на досягнення кінцевого результату;</w:t>
            </w:r>
          </w:p>
          <w:p w:rsidR="00982A62" w:rsidRDefault="00982A62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4) вміння вирішувати комплексні завдання;</w:t>
            </w:r>
          </w:p>
          <w:p w:rsidR="00982A62" w:rsidRDefault="00982A62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5) вміння ефективно використовувати робочий час;</w:t>
            </w:r>
          </w:p>
          <w:p w:rsidR="00982A62" w:rsidRDefault="00982A62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6) здатність вносити пропозиції щодо удосконалення роботи</w:t>
            </w:r>
          </w:p>
        </w:tc>
      </w:tr>
      <w:tr w:rsidR="00982A62" w:rsidTr="00982A6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A62" w:rsidRDefault="00982A62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A62" w:rsidRDefault="00982A62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Командна робота та взаємодія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A62" w:rsidRDefault="00982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1) вміння працювати в колективі;</w:t>
            </w:r>
          </w:p>
          <w:p w:rsidR="00982A62" w:rsidRDefault="00982A62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2) вміння ефективно співпрацювати з іншими працівниками суду</w:t>
            </w:r>
          </w:p>
        </w:tc>
      </w:tr>
      <w:tr w:rsidR="00982A62" w:rsidTr="00982A6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A62" w:rsidRDefault="00982A62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A62" w:rsidRDefault="00982A62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Особисті компетенції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A62" w:rsidRDefault="00982A62">
            <w:pPr>
              <w:spacing w:after="0" w:line="240" w:lineRule="auto"/>
              <w:ind w:left="34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NewRomanPSMT"/>
                <w:sz w:val="20"/>
                <w:szCs w:val="20"/>
                <w:lang w:eastAsia="ru-RU"/>
              </w:rPr>
              <w:t>1</w:t>
            </w:r>
            <w:r>
              <w:rPr>
                <w:rFonts w:eastAsia="TimesNewRomanPSMT"/>
                <w:sz w:val="24"/>
                <w:szCs w:val="24"/>
                <w:lang w:eastAsia="ru-RU"/>
              </w:rPr>
              <w:t>) відповідальність;</w:t>
            </w:r>
          </w:p>
          <w:p w:rsidR="00982A62" w:rsidRDefault="00982A62">
            <w:pPr>
              <w:spacing w:after="0" w:line="240" w:lineRule="auto"/>
              <w:ind w:left="34"/>
              <w:jc w:val="both"/>
              <w:rPr>
                <w:rFonts w:eastAsia="TimesNewRomanPSMT"/>
                <w:sz w:val="24"/>
                <w:szCs w:val="24"/>
                <w:lang w:eastAsia="ru-RU"/>
              </w:rPr>
            </w:pPr>
            <w:r>
              <w:rPr>
                <w:rFonts w:eastAsia="TimesNewRomanPSMT"/>
                <w:sz w:val="24"/>
                <w:szCs w:val="24"/>
                <w:lang w:eastAsia="ru-RU"/>
              </w:rPr>
              <w:t>2) системність і самостійність в роботі;</w:t>
            </w:r>
          </w:p>
          <w:p w:rsidR="00982A62" w:rsidRDefault="00982A62">
            <w:pPr>
              <w:spacing w:after="0" w:line="240" w:lineRule="auto"/>
              <w:ind w:left="34"/>
              <w:jc w:val="both"/>
              <w:rPr>
                <w:rFonts w:eastAsia="TimesNewRomanPSMT"/>
                <w:sz w:val="24"/>
                <w:szCs w:val="24"/>
                <w:lang w:eastAsia="ru-RU"/>
              </w:rPr>
            </w:pPr>
            <w:r>
              <w:rPr>
                <w:rFonts w:eastAsia="TimesNewRomanPSMT"/>
                <w:sz w:val="24"/>
                <w:szCs w:val="24"/>
                <w:lang w:eastAsia="ru-RU"/>
              </w:rPr>
              <w:t>3) уважність та зосередженість в роботі;</w:t>
            </w:r>
          </w:p>
          <w:p w:rsidR="00982A62" w:rsidRDefault="00982A62">
            <w:pPr>
              <w:spacing w:after="0" w:line="240" w:lineRule="auto"/>
              <w:ind w:left="34"/>
              <w:jc w:val="both"/>
              <w:rPr>
                <w:rFonts w:eastAsia="TimesNewRomanPSMT"/>
                <w:sz w:val="24"/>
                <w:szCs w:val="24"/>
                <w:lang w:eastAsia="ru-RU"/>
              </w:rPr>
            </w:pPr>
            <w:r>
              <w:rPr>
                <w:rFonts w:eastAsia="TimesNewRomanPSMT"/>
                <w:sz w:val="24"/>
                <w:szCs w:val="24"/>
                <w:lang w:eastAsia="ru-RU"/>
              </w:rPr>
              <w:t xml:space="preserve">4) наполегливість; </w:t>
            </w:r>
          </w:p>
          <w:p w:rsidR="00982A62" w:rsidRDefault="00982A62">
            <w:pPr>
              <w:spacing w:after="0" w:line="240" w:lineRule="auto"/>
              <w:ind w:left="34"/>
              <w:jc w:val="both"/>
              <w:rPr>
                <w:rFonts w:eastAsia="TimesNewRomanPSMT"/>
                <w:sz w:val="24"/>
                <w:szCs w:val="24"/>
                <w:lang w:eastAsia="ru-RU"/>
              </w:rPr>
            </w:pPr>
            <w:r>
              <w:rPr>
                <w:rFonts w:eastAsia="TimesNewRomanPSMT"/>
                <w:sz w:val="24"/>
                <w:szCs w:val="24"/>
                <w:lang w:eastAsia="ru-RU"/>
              </w:rPr>
              <w:t>5) ініціативність;</w:t>
            </w:r>
          </w:p>
          <w:p w:rsidR="00982A62" w:rsidRDefault="00982A62">
            <w:pPr>
              <w:spacing w:after="0" w:line="240" w:lineRule="auto"/>
              <w:ind w:left="34"/>
              <w:jc w:val="both"/>
              <w:rPr>
                <w:rFonts w:eastAsia="TimesNewRomanPSMT"/>
                <w:sz w:val="24"/>
                <w:szCs w:val="24"/>
                <w:lang w:eastAsia="ru-RU"/>
              </w:rPr>
            </w:pPr>
            <w:r>
              <w:rPr>
                <w:rFonts w:eastAsia="TimesNewRomanPSMT"/>
                <w:sz w:val="24"/>
                <w:szCs w:val="24"/>
                <w:lang w:eastAsia="ru-RU"/>
              </w:rPr>
              <w:t>6) прагнення до самовдосконалення шляхом самоосвіти;</w:t>
            </w:r>
          </w:p>
        </w:tc>
      </w:tr>
      <w:tr w:rsidR="00982A62" w:rsidTr="00982A62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A62" w:rsidRDefault="00982A62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A62" w:rsidRDefault="00982A62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Сприйняття змін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A62" w:rsidRDefault="00982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1) виконання плану змін та покращень;</w:t>
            </w:r>
          </w:p>
          <w:p w:rsidR="00982A62" w:rsidRDefault="00982A6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2) здатність приймати зміни та змінюватись.</w:t>
            </w:r>
          </w:p>
        </w:tc>
      </w:tr>
      <w:tr w:rsidR="00982A62" w:rsidTr="00982A62">
        <w:trPr>
          <w:trHeight w:val="1298"/>
        </w:trPr>
        <w:tc>
          <w:tcPr>
            <w:tcW w:w="10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2A62" w:rsidRDefault="00982A62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                         </w:t>
            </w:r>
          </w:p>
          <w:p w:rsidR="00982A62" w:rsidRDefault="00982A62">
            <w:pPr>
              <w:spacing w:after="0" w:line="240" w:lineRule="auto"/>
              <w:ind w:left="34"/>
              <w:jc w:val="both"/>
              <w:rPr>
                <w:b/>
                <w:sz w:val="28"/>
                <w:szCs w:val="28"/>
                <w:lang w:eastAsia="ru-RU"/>
              </w:rPr>
            </w:pPr>
          </w:p>
          <w:p w:rsidR="00982A62" w:rsidRDefault="00982A62">
            <w:pPr>
              <w:spacing w:after="0" w:line="240" w:lineRule="auto"/>
              <w:ind w:left="34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Професійні знання</w:t>
            </w:r>
          </w:p>
        </w:tc>
      </w:tr>
      <w:tr w:rsidR="00982A62" w:rsidTr="00982A62">
        <w:trPr>
          <w:trHeight w:val="43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62" w:rsidRDefault="00982A62">
            <w:pPr>
              <w:spacing w:after="0"/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A62" w:rsidRDefault="00982A62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Вимога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62" w:rsidRDefault="00982A62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2A62" w:rsidRDefault="00982A62">
            <w:pPr>
              <w:spacing w:after="0" w:line="240" w:lineRule="auto"/>
              <w:ind w:left="34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Компоненти вимоги</w:t>
            </w:r>
          </w:p>
        </w:tc>
      </w:tr>
      <w:tr w:rsidR="00982A62" w:rsidTr="00982A62">
        <w:trPr>
          <w:trHeight w:val="73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A62" w:rsidRDefault="00982A62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A62" w:rsidRDefault="00982A62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Знання законодавства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A62" w:rsidRDefault="00982A62">
            <w:pPr>
              <w:spacing w:after="0" w:line="240" w:lineRule="auto"/>
              <w:ind w:left="34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Конституція України, Закон України «Про державну службу», Закон України «Про запобігання корупції»</w:t>
            </w:r>
          </w:p>
        </w:tc>
      </w:tr>
      <w:tr w:rsidR="00982A62" w:rsidTr="00982A62">
        <w:trPr>
          <w:trHeight w:val="10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A62" w:rsidRDefault="00982A62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A62" w:rsidRDefault="00982A62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A62" w:rsidRDefault="00982A62">
            <w:pPr>
              <w:spacing w:after="0" w:line="240" w:lineRule="auto"/>
              <w:ind w:left="34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Закон України «Про очищення влади», Закон України «Про судоустрій і статус суддів», </w:t>
            </w:r>
            <w:r>
              <w:rPr>
                <w:spacing w:val="2"/>
                <w:sz w:val="24"/>
                <w:szCs w:val="24"/>
              </w:rPr>
              <w:t>Цивільний</w:t>
            </w:r>
            <w:r>
              <w:rPr>
                <w:spacing w:val="2"/>
                <w:sz w:val="24"/>
                <w:szCs w:val="24"/>
              </w:rPr>
              <w:br/>
            </w:r>
            <w:r>
              <w:rPr>
                <w:spacing w:val="1"/>
                <w:sz w:val="24"/>
                <w:szCs w:val="24"/>
              </w:rPr>
              <w:t>процесуальний кодекс України, Кримінальний процесуальний кодекс України, Кодекс адміністративного судочинства  України, Кодекс України Про адміністративні правопорушення та інші кодекси України,</w:t>
            </w:r>
            <w:r>
              <w:rPr>
                <w:sz w:val="24"/>
                <w:szCs w:val="24"/>
                <w:lang w:eastAsia="ru-RU"/>
              </w:rPr>
              <w:t xml:space="preserve"> Інструкція з діловодства </w:t>
            </w:r>
            <w:r>
              <w:rPr>
                <w:sz w:val="24"/>
                <w:szCs w:val="24"/>
              </w:rPr>
              <w:t xml:space="preserve">в місцевому загальному суді, </w:t>
            </w:r>
            <w:r>
              <w:rPr>
                <w:sz w:val="24"/>
                <w:szCs w:val="24"/>
                <w:lang w:eastAsia="ru-RU"/>
              </w:rPr>
              <w:t xml:space="preserve">апеляційних судах областей, апеляційних судах міст Києва та Севастополя, Апеляційному суді Автономної Республіки Крим та Вищому спеціалізованому суді України з розгляду цивільних і кримінальних справ, затвердженою наказом ДСА України 17.12.2013 року №173, </w:t>
            </w:r>
            <w:r>
              <w:rPr>
                <w:sz w:val="24"/>
                <w:szCs w:val="24"/>
              </w:rPr>
              <w:t>Положення про службу судових розпорядників та організацію її діяльності, Правила пожежної безпеки в Україні,</w:t>
            </w:r>
            <w:r>
              <w:rPr>
                <w:sz w:val="24"/>
                <w:szCs w:val="24"/>
                <w:lang w:eastAsia="ru-RU"/>
              </w:rPr>
              <w:t>Закон України «Про охорону праці», Кодекс цивільного захисту України, Положення про автоматизовану систему документообігу суду.</w:t>
            </w:r>
          </w:p>
        </w:tc>
      </w:tr>
      <w:tr w:rsidR="00982A62" w:rsidTr="00982A62">
        <w:trPr>
          <w:trHeight w:val="10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A62" w:rsidRDefault="00982A62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A62" w:rsidRDefault="00982A62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Технічні вміння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A62" w:rsidRDefault="00982A6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вміння використовувати комп’ютерне обладнання та програмне забезпечення, використовувати офісну техніку. </w:t>
            </w:r>
            <w:r>
              <w:rPr>
                <w:sz w:val="24"/>
                <w:szCs w:val="24"/>
                <w:shd w:val="clear" w:color="auto" w:fill="FFFFFF"/>
                <w:lang w:eastAsia="ru-RU"/>
              </w:rPr>
              <w:t>Вільне володіння ПК, вміння користуватись оргтехнікою, знання програм Microsoft Office (Word, Excel), вміння користуватись електронною поштою.</w:t>
            </w:r>
          </w:p>
        </w:tc>
      </w:tr>
    </w:tbl>
    <w:p w:rsidR="00982A62" w:rsidRDefault="00982A62" w:rsidP="00982A62">
      <w:pPr>
        <w:spacing w:after="0" w:line="240" w:lineRule="auto"/>
        <w:rPr>
          <w:sz w:val="24"/>
          <w:szCs w:val="24"/>
          <w:lang w:eastAsia="ru-RU"/>
        </w:rPr>
      </w:pPr>
    </w:p>
    <w:p w:rsidR="00982A62" w:rsidRDefault="00982A62" w:rsidP="00982A62">
      <w:pPr>
        <w:spacing w:after="0" w:line="240" w:lineRule="auto"/>
        <w:rPr>
          <w:sz w:val="28"/>
          <w:szCs w:val="28"/>
          <w:lang w:eastAsia="ru-RU"/>
        </w:rPr>
      </w:pPr>
    </w:p>
    <w:p w:rsidR="00982A62" w:rsidRDefault="00982A62" w:rsidP="00982A62"/>
    <w:p w:rsidR="00982A62" w:rsidRDefault="00982A62" w:rsidP="00982A62"/>
    <w:p w:rsidR="00982A62" w:rsidRDefault="00982A62" w:rsidP="00982A62"/>
    <w:p w:rsidR="00982A62" w:rsidRDefault="00982A62" w:rsidP="00982A62"/>
    <w:p w:rsidR="00982A62" w:rsidRDefault="00982A62" w:rsidP="00982A62"/>
    <w:p w:rsidR="00982A62" w:rsidRDefault="00982A62" w:rsidP="00982A62"/>
    <w:p w:rsidR="00982A62" w:rsidRDefault="00982A62" w:rsidP="00982A62"/>
    <w:p w:rsidR="00982A62" w:rsidRDefault="00982A62" w:rsidP="00982A62"/>
    <w:p w:rsidR="00CB0F56" w:rsidRDefault="00CB0F56"/>
    <w:sectPr w:rsidR="00CB0F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82A62"/>
    <w:rsid w:val="00982A62"/>
    <w:rsid w:val="00CB0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6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5626</Words>
  <Characters>3207</Characters>
  <Application>Microsoft Office Word</Application>
  <DocSecurity>0</DocSecurity>
  <Lines>26</Lines>
  <Paragraphs>17</Paragraphs>
  <ScaleCrop>false</ScaleCrop>
  <Company>Grizli777</Company>
  <LinksUpToDate>false</LinksUpToDate>
  <CharactersWithSpaces>8816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2018-03-15T09:22:00Z</dcterms:created>
  <dcterms:modified xsi:type="dcterms:W3CDTF">2018-03-15T09:22:00Z</dcterms:modified>
</cp:coreProperties>
</file>