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F40" w:rsidRDefault="004F4F40" w:rsidP="004F4F40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 Товариство з обмеженою відповідальністю "РОМА" (м. Луганськ)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№2а/1270/4805/2012 </w:t>
      </w:r>
    </w:p>
    <w:p w:rsidR="004F4F40" w:rsidRDefault="004F4F40" w:rsidP="004F4F4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4F4F40" w:rsidRDefault="004F4F40" w:rsidP="004F4F40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F4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F4F40" w:rsidRDefault="004F4F4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F4F40" w:rsidRDefault="004F4F4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F4F40" w:rsidRDefault="004F4F4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4F4F40" w:rsidRDefault="004F4F40" w:rsidP="004F4F4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4F4F40" w:rsidRDefault="004F4F40" w:rsidP="004F4F40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"РОМА",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2а/1270/4805/2012 за позовом  Луганського обласного відділення Фонду соціального страхування з тимчасової втрати працездатності Виконавча дирекція м. Луганськ до Товариства з обмеженою відповідальністю "РОМА"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13:00 год.  30 жовтня 2018 року.</w:t>
      </w:r>
    </w:p>
    <w:p w:rsidR="004F4F40" w:rsidRDefault="004F4F40" w:rsidP="004F4F40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11.10.2018 про призначення заяви до розгляду в Єдиному державному реєстрі судових рішень за посиланням: http://reyestr.court.gov.ua/Review/7704874. </w:t>
      </w:r>
    </w:p>
    <w:p w:rsidR="004F4F40" w:rsidRDefault="004F4F40" w:rsidP="004F4F40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4F4F40" w:rsidRDefault="004F4F40" w:rsidP="004F4F40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4F4F40" w:rsidRDefault="004F4F40" w:rsidP="004F4F40">
      <w:pPr>
        <w:pStyle w:val="a3"/>
        <w:jc w:val="both"/>
      </w:pPr>
    </w:p>
    <w:p w:rsidR="004F4F40" w:rsidRDefault="004F4F40" w:rsidP="004F4F40">
      <w:pPr>
        <w:pStyle w:val="a3"/>
        <w:jc w:val="both"/>
      </w:pPr>
    </w:p>
    <w:p w:rsidR="004F4F40" w:rsidRDefault="004F4F40" w:rsidP="004F4F40">
      <w:pPr>
        <w:pStyle w:val="a3"/>
        <w:ind w:firstLine="675"/>
        <w:jc w:val="both"/>
      </w:pPr>
    </w:p>
    <w:p w:rsidR="004F4F40" w:rsidRDefault="004F4F40" w:rsidP="004F4F40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4F4F40" w:rsidRDefault="004F4F40" w:rsidP="004F4F40">
      <w:pPr>
        <w:pStyle w:val="a3"/>
        <w:ind w:firstLine="675"/>
        <w:rPr>
          <w:b/>
          <w:bCs/>
        </w:rPr>
      </w:pPr>
    </w:p>
    <w:p w:rsidR="004F4F40" w:rsidRDefault="004F4F40" w:rsidP="004F4F40">
      <w:pPr>
        <w:pStyle w:val="a3"/>
        <w:ind w:firstLine="675"/>
        <w:rPr>
          <w:b/>
          <w:bCs/>
        </w:rPr>
      </w:pPr>
    </w:p>
    <w:p w:rsidR="004F4F40" w:rsidRDefault="004F4F40" w:rsidP="004F4F40">
      <w:pPr>
        <w:pStyle w:val="a3"/>
        <w:ind w:firstLine="675"/>
        <w:jc w:val="center"/>
        <w:rPr>
          <w:b/>
          <w:bCs/>
        </w:rPr>
      </w:pPr>
      <w:r>
        <w:t>Розміщено на офіційному веб-сайті суду</w:t>
      </w:r>
    </w:p>
    <w:p w:rsidR="004F4F40" w:rsidRDefault="004F4F40" w:rsidP="004F4F40">
      <w:pPr>
        <w:pStyle w:val="a3"/>
        <w:ind w:firstLine="675"/>
        <w:jc w:val="center"/>
        <w:rPr>
          <w:b/>
          <w:bCs/>
        </w:rPr>
      </w:pPr>
    </w:p>
    <w:p w:rsidR="004F4F40" w:rsidRDefault="004F4F40" w:rsidP="004F4F40">
      <w:pPr>
        <w:pStyle w:val="a3"/>
      </w:pPr>
      <w:r>
        <w:rPr>
          <w:b/>
          <w:bCs/>
        </w:rPr>
        <w:t xml:space="preserve"> 12.10.18                                        А.В.Пелецький</w:t>
      </w:r>
    </w:p>
    <w:p w:rsidR="008A7C3D" w:rsidRDefault="008A7C3D">
      <w:bookmarkStart w:id="0" w:name="_GoBack"/>
      <w:bookmarkEnd w:id="0"/>
    </w:p>
    <w:sectPr w:rsidR="008A7C3D" w:rsidSect="004958B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40"/>
    <w:rsid w:val="004F4F40"/>
    <w:rsid w:val="008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C55DB-9D9D-4976-A196-6E6AE117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F4F40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2018-10-12T08:37:00Z</dcterms:created>
  <dcterms:modified xsi:type="dcterms:W3CDTF">2018-10-12T08:38:00Z</dcterms:modified>
</cp:coreProperties>
</file>