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№ </w:t>
      </w:r>
      <w:r w:rsidR="00195D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7A289C" w:rsidRDefault="007A289C" w:rsidP="007A2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49006F" w:rsidRPr="00F23377" w:rsidRDefault="00D22CA8" w:rsidP="0049006F">
      <w:pPr>
        <w:spacing w:after="0" w:line="240" w:lineRule="auto"/>
        <w:rPr>
          <w:rFonts w:ascii="Antiqua" w:eastAsia="Times New Roman" w:hAnsi="Antiqua" w:cs="Times New Roman"/>
          <w:b/>
          <w:sz w:val="26"/>
          <w:szCs w:val="20"/>
          <w:lang w:eastAsia="ru-RU"/>
        </w:rPr>
      </w:pPr>
      <w:r>
        <w:rPr>
          <w:b/>
          <w:sz w:val="24"/>
          <w:szCs w:val="24"/>
        </w:rPr>
        <w:t>на період відпуст</w:t>
      </w:r>
      <w:r w:rsidR="0049006F" w:rsidRPr="00F23377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и</w:t>
      </w:r>
      <w:r w:rsidR="0049006F" w:rsidRPr="00F23377">
        <w:rPr>
          <w:b/>
          <w:sz w:val="24"/>
          <w:szCs w:val="24"/>
        </w:rPr>
        <w:t xml:space="preserve">  основн</w:t>
      </w:r>
      <w:r>
        <w:rPr>
          <w:b/>
          <w:sz w:val="24"/>
          <w:szCs w:val="24"/>
        </w:rPr>
        <w:t>ого</w:t>
      </w:r>
      <w:r w:rsidR="0049006F" w:rsidRPr="00F23377">
        <w:rPr>
          <w:b/>
          <w:sz w:val="24"/>
          <w:szCs w:val="24"/>
        </w:rPr>
        <w:t xml:space="preserve"> </w:t>
      </w:r>
      <w:r w:rsidR="00F943B7">
        <w:rPr>
          <w:b/>
          <w:sz w:val="24"/>
          <w:szCs w:val="24"/>
        </w:rPr>
        <w:t>працівника без збереження заробітної плати</w:t>
      </w:r>
      <w:r w:rsidR="0049006F" w:rsidRPr="00F23377">
        <w:rPr>
          <w:b/>
          <w:sz w:val="24"/>
          <w:szCs w:val="24"/>
        </w:rPr>
        <w:t xml:space="preserve"> для догляду за д</w:t>
      </w:r>
      <w:r>
        <w:rPr>
          <w:b/>
          <w:sz w:val="24"/>
          <w:szCs w:val="24"/>
        </w:rPr>
        <w:t>итиною</w:t>
      </w:r>
      <w:r w:rsidR="006A34A2">
        <w:rPr>
          <w:b/>
          <w:sz w:val="24"/>
          <w:szCs w:val="24"/>
        </w:rPr>
        <w:t>, яка потребує домашнього догляду</w:t>
      </w:r>
    </w:p>
    <w:p w:rsidR="007A289C" w:rsidRDefault="007A289C" w:rsidP="007A289C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7A289C" w:rsidTr="007A289C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7A289C" w:rsidRDefault="007A28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774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77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D22CA8" w:rsidP="0013449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одна </w:t>
            </w:r>
            <w:r w:rsidR="00B33EF3">
              <w:rPr>
                <w:sz w:val="24"/>
                <w:szCs w:val="24"/>
              </w:rPr>
              <w:t>вакансі</w:t>
            </w:r>
            <w:r>
              <w:rPr>
                <w:sz w:val="24"/>
                <w:szCs w:val="24"/>
              </w:rPr>
              <w:t>я</w:t>
            </w:r>
            <w:r w:rsidR="00B33EF3">
              <w:rPr>
                <w:sz w:val="24"/>
                <w:szCs w:val="24"/>
              </w:rPr>
              <w:t xml:space="preserve"> - на період відпуст</w:t>
            </w:r>
            <w:r>
              <w:rPr>
                <w:sz w:val="24"/>
                <w:szCs w:val="24"/>
              </w:rPr>
              <w:t>ки</w:t>
            </w:r>
            <w:r w:rsidR="00B33EF3">
              <w:rPr>
                <w:sz w:val="24"/>
                <w:szCs w:val="24"/>
              </w:rPr>
              <w:t xml:space="preserve"> основн</w:t>
            </w:r>
            <w:r>
              <w:rPr>
                <w:sz w:val="24"/>
                <w:szCs w:val="24"/>
              </w:rPr>
              <w:t>ого</w:t>
            </w:r>
            <w:r w:rsidR="00B33EF3">
              <w:rPr>
                <w:sz w:val="24"/>
                <w:szCs w:val="24"/>
              </w:rPr>
              <w:t xml:space="preserve"> працівник</w:t>
            </w:r>
            <w:r>
              <w:rPr>
                <w:sz w:val="24"/>
                <w:szCs w:val="24"/>
              </w:rPr>
              <w:t>а</w:t>
            </w:r>
            <w:r w:rsidR="00B33EF3">
              <w:rPr>
                <w:sz w:val="24"/>
                <w:szCs w:val="24"/>
              </w:rPr>
              <w:t xml:space="preserve"> </w:t>
            </w:r>
            <w:r w:rsidR="00F943B7">
              <w:rPr>
                <w:sz w:val="24"/>
                <w:szCs w:val="24"/>
              </w:rPr>
              <w:t xml:space="preserve">без збереження заробітної плати </w:t>
            </w:r>
            <w:r w:rsidR="00891D2D">
              <w:rPr>
                <w:sz w:val="24"/>
                <w:szCs w:val="24"/>
              </w:rPr>
              <w:t xml:space="preserve">для </w:t>
            </w:r>
            <w:r w:rsidR="00B33EF3">
              <w:rPr>
                <w:sz w:val="24"/>
                <w:szCs w:val="24"/>
              </w:rPr>
              <w:t>догляду за д</w:t>
            </w:r>
            <w:r>
              <w:rPr>
                <w:sz w:val="24"/>
                <w:szCs w:val="24"/>
              </w:rPr>
              <w:t>итиною</w:t>
            </w:r>
            <w:r w:rsidR="00891D2D">
              <w:rPr>
                <w:sz w:val="24"/>
                <w:szCs w:val="24"/>
              </w:rPr>
              <w:t>, як</w:t>
            </w:r>
            <w:r w:rsidR="00134498">
              <w:rPr>
                <w:sz w:val="24"/>
                <w:szCs w:val="24"/>
              </w:rPr>
              <w:t>а</w:t>
            </w:r>
            <w:r w:rsidR="00891D2D">
              <w:rPr>
                <w:sz w:val="24"/>
                <w:szCs w:val="24"/>
              </w:rPr>
              <w:t xml:space="preserve"> потребує домашнього догляду.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D0770" w:rsidRPr="007D0770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2016 рік (електронна)</w:t>
            </w:r>
            <w:r w:rsidR="00722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3EF3" w:rsidRDefault="00B33EF3" w:rsidP="00F94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7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943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F943B7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F943B7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Pr="00D76D5F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D76D5F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червня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2017 року, о 10.00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B33EF3" w:rsidRDefault="00B33E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7A289C" w:rsidRDefault="007A289C" w:rsidP="007A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7A289C" w:rsidTr="007A289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190ACF" w:rsidRDefault="00190ACF"/>
    <w:sectPr w:rsidR="00190ACF" w:rsidSect="00F4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89C"/>
    <w:rsid w:val="000C691F"/>
    <w:rsid w:val="00134498"/>
    <w:rsid w:val="00190ACF"/>
    <w:rsid w:val="00195D68"/>
    <w:rsid w:val="002B357B"/>
    <w:rsid w:val="00355197"/>
    <w:rsid w:val="003A6AB0"/>
    <w:rsid w:val="003B73DB"/>
    <w:rsid w:val="0049006F"/>
    <w:rsid w:val="00535A15"/>
    <w:rsid w:val="006A34A2"/>
    <w:rsid w:val="00722447"/>
    <w:rsid w:val="007742DF"/>
    <w:rsid w:val="007A289C"/>
    <w:rsid w:val="007D0770"/>
    <w:rsid w:val="00891D2D"/>
    <w:rsid w:val="008B6DB3"/>
    <w:rsid w:val="008D6B72"/>
    <w:rsid w:val="00935A50"/>
    <w:rsid w:val="009B6918"/>
    <w:rsid w:val="009C167B"/>
    <w:rsid w:val="00A34408"/>
    <w:rsid w:val="00A65B8D"/>
    <w:rsid w:val="00A8397F"/>
    <w:rsid w:val="00AA0EEB"/>
    <w:rsid w:val="00B33EF3"/>
    <w:rsid w:val="00C00A8E"/>
    <w:rsid w:val="00C146B8"/>
    <w:rsid w:val="00CC71D4"/>
    <w:rsid w:val="00D22CA8"/>
    <w:rsid w:val="00D76D5F"/>
    <w:rsid w:val="00D933E7"/>
    <w:rsid w:val="00F222F4"/>
    <w:rsid w:val="00F46C3A"/>
    <w:rsid w:val="00F943B7"/>
    <w:rsid w:val="00FA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4096</Words>
  <Characters>2335</Characters>
  <Application>Microsoft Office Word</Application>
  <DocSecurity>0</DocSecurity>
  <Lines>19</Lines>
  <Paragraphs>12</Paragraphs>
  <ScaleCrop>false</ScaleCrop>
  <Company>Grizli777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2017-06-02T08:23:00Z</cp:lastPrinted>
  <dcterms:created xsi:type="dcterms:W3CDTF">2016-12-14T10:42:00Z</dcterms:created>
  <dcterms:modified xsi:type="dcterms:W3CDTF">2017-06-02T09:39:00Z</dcterms:modified>
</cp:coreProperties>
</file>