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Наказом</w:t>
      </w:r>
      <w:r>
        <w:rPr>
          <w:rFonts w:ascii="Times New Roman" w:hAnsi="Times New Roman"/>
          <w:sz w:val="24"/>
          <w:szCs w:val="24"/>
          <w:lang w:val="uk-UA"/>
        </w:rPr>
        <w:t xml:space="preserve"> керівника апарату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</w:t>
      </w:r>
      <w:r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DC088F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30.08</w:t>
      </w:r>
      <w:r w:rsidR="00D53AB0">
        <w:rPr>
          <w:rFonts w:ascii="Times New Roman" w:hAnsi="Times New Roman"/>
          <w:sz w:val="24"/>
          <w:szCs w:val="24"/>
          <w:lang w:val="uk-UA"/>
        </w:rPr>
        <w:t>.2018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 року 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№ 27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144A2F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726103">
        <w:rPr>
          <w:rFonts w:ascii="Times New Roman" w:eastAsia="Times New Roman" w:hAnsi="Times New Roman"/>
          <w:sz w:val="26"/>
          <w:szCs w:val="20"/>
          <w:lang w:val="uk-UA" w:eastAsia="ru-RU"/>
        </w:rPr>
        <w:t>консультанта</w:t>
      </w:r>
      <w:r w:rsidR="00144A2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суду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proofErr w:type="spellStart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3C0BBE" w:rsidTr="00836CE1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систематизацію законодавства та судової практики, рішень Конституційного Суду України, облік та зберігання актів законодавства та судової практики.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ведення контрольних кодексів.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Інформує працівників суду про зміни в чинному законодавстві України та судової практиці судових органів вищого рівня.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Проводить узагальнення роботи суду із звернення  судових рішень до виконання.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Організовує роботу бібліотеки суду, підбір літератури для працівників суду, координує роботу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бібліотекаря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суду.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Координує роботу архіву суду, надає методичну та практичну допомогу працівникам архіву суду.           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Веде судову статистику, здійснює складання статистичних звітів.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Контролює належний облік та зберігання речових доказів.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Веде аналітичну роботу з різних напрямів діяльності суду.  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Здійснює облік звернень громадян та юридичних осіб, проводить аналіз роботи суду з розгляду звернень.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дорученням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апарату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суду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розглядає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здійснює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підготовку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інформаційних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листів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проектів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відповідей</w:t>
            </w:r>
            <w:proofErr w:type="spellEnd"/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них.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Здійснює оформлення проектів доручень суду про виконання судами інших держав окремих процесуальних дій, про вручення судових документів з цивільних, кримінальних справ, про екстрадицію правопорушників на територію України, оформлює клопотання про визнання а виконання рішень суду на території інших держав, забезпечує оформлення та виконання доручень судів іноземних держав відповідно до Конвенції про правову допомогу та правові відносини з </w:t>
            </w: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цивільних, сімейних і кримінальних справ та інших міжнародно-правових договорів про правову допомогу, ратифікованих Верховною Радою України.</w:t>
            </w:r>
          </w:p>
          <w:p w:rsidR="0054085E" w:rsidRPr="00144A2F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144A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Бере участь у плануванні роботи суду, за дорученням голови суду або керівника апарату здійснює контроль за виконанням окремих розділів плану роботи суду.</w:t>
            </w:r>
          </w:p>
          <w:p w:rsidR="003D68F0" w:rsidRPr="0054085E" w:rsidRDefault="0054085E" w:rsidP="00836CE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317" w:hanging="28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5408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Вивчає питання організаційного забезпечення діяльності суду та готує пропозиції щодо його поліпшення.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3500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0" w:name="n342"/>
            <w:bookmarkEnd w:id="0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3C0BBE" w:rsidRDefault="003D68F0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343"/>
            <w:bookmarkEnd w:id="1"/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7" w:anchor="n14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ну</w:t>
            </w:r>
            <w:bookmarkStart w:id="2" w:name="n344"/>
            <w:bookmarkEnd w:id="2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A17B51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3C0BBE" w:rsidRPr="003C0BBE" w:rsidRDefault="00281E8C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3" w:name="n345"/>
            <w:bookmarkStart w:id="4" w:name="n346"/>
            <w:bookmarkEnd w:id="3"/>
            <w:bookmarkEnd w:id="4"/>
            <w:proofErr w:type="spellEnd"/>
            <w:r w:rsidR="004C1B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bookmarkStart w:id="5" w:name="_GoBack"/>
            <w:bookmarkEnd w:id="5"/>
          </w:p>
          <w:p w:rsidR="003D68F0" w:rsidRPr="003C0BBE" w:rsidRDefault="003D68F0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n347"/>
            <w:bookmarkStart w:id="7" w:name="n348"/>
            <w:bookmarkEnd w:id="6"/>
            <w:bookmarkEnd w:id="7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цевого самоврядування,  за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минулий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E432EB">
              <w:rPr>
                <w:rFonts w:ascii="Times New Roman" w:hAnsi="Times New Roman"/>
                <w:sz w:val="24"/>
                <w:szCs w:val="24"/>
              </w:rPr>
              <w:t>становить 15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="00582FF2">
              <w:rPr>
                <w:rFonts w:ascii="Times New Roman" w:hAnsi="Times New Roman"/>
                <w:sz w:val="24"/>
                <w:szCs w:val="24"/>
              </w:rPr>
              <w:t>в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6640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CF3BCC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CF3BCC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CF3BCC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CF3B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F3BCC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CF3BCC">
              <w:rPr>
                <w:rFonts w:ascii="Times New Roman" w:hAnsi="Times New Roman"/>
                <w:sz w:val="24"/>
                <w:szCs w:val="24"/>
              </w:rPr>
              <w:t xml:space="preserve"> – 14</w:t>
            </w:r>
            <w:r w:rsidR="00D425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верес</w:t>
            </w:r>
            <w:r w:rsidR="00664062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="00664062">
              <w:rPr>
                <w:rFonts w:ascii="Times New Roman" w:hAnsi="Times New Roman"/>
                <w:sz w:val="24"/>
                <w:szCs w:val="24"/>
              </w:rPr>
              <w:t xml:space="preserve"> 2018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року до 16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957B8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Місце, час та дата початку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CF3BCC" w:rsidRDefault="003957B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м.Роздільна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DC088F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  <w:r w:rsidR="003957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верес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11 год. 0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Прізвище, ім’я та по батькові, номер телефону та адреса електронної пошти особи, яка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3D68F0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(юридичного напрямку)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команді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741827" w:rsidRPr="00DA322F" w:rsidRDefault="00741827" w:rsidP="00767583">
            <w:pPr>
              <w:numPr>
                <w:ilvl w:val="0"/>
                <w:numId w:val="14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зворотній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зв’язо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обладнання та програмне забезпечення (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Word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використовувати офісну техніку.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Навички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системами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дисципліна і системність</w:t>
            </w:r>
          </w:p>
          <w:p w:rsidR="00767583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  <w:p w:rsidR="00741827" w:rsidRDefault="00767583" w:rsidP="00767583">
            <w:pPr>
              <w:pStyle w:val="rvps14"/>
              <w:ind w:left="34"/>
              <w:contextualSpacing/>
            </w:pPr>
            <w:r>
              <w:t xml:space="preserve">10. </w:t>
            </w:r>
            <w:r w:rsidR="00741827">
              <w:t>дипломатичність та ініціативність</w:t>
            </w:r>
          </w:p>
        </w:tc>
      </w:tr>
      <w:tr w:rsidR="00741827" w:rsidRPr="00F612B0" w:rsidTr="00767583">
        <w:trPr>
          <w:trHeight w:val="263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; </w:t>
            </w:r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службу»;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»;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Знання спеціального законодавства, що пов’язане із завданнями та змістом роботи державного службовця відповідно до посадової інструкції </w:t>
            </w: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Закон України «Про судоустрій і статус суддів»;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3D68F0" w:rsidRPr="00767583" w:rsidRDefault="003415E0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Закон України «Про доступ до судових рішень»;</w:t>
            </w:r>
          </w:p>
        </w:tc>
      </w:tr>
    </w:tbl>
    <w:p w:rsidR="003D68F0" w:rsidRPr="00E74191" w:rsidRDefault="003D68F0" w:rsidP="003D68F0">
      <w:pPr>
        <w:rPr>
          <w:lang w:val="uk-UA"/>
        </w:rPr>
      </w:pPr>
    </w:p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2"/>
  </w:num>
  <w:num w:numId="10">
    <w:abstractNumId w:val="3"/>
  </w:num>
  <w:num w:numId="11">
    <w:abstractNumId w:val="11"/>
  </w:num>
  <w:num w:numId="12">
    <w:abstractNumId w:val="0"/>
  </w:num>
  <w:num w:numId="13">
    <w:abstractNumId w:val="1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281E8C"/>
    <w:rsid w:val="003415E0"/>
    <w:rsid w:val="00363678"/>
    <w:rsid w:val="003957B8"/>
    <w:rsid w:val="003C0BBE"/>
    <w:rsid w:val="003D68F0"/>
    <w:rsid w:val="004C1B8E"/>
    <w:rsid w:val="0054085E"/>
    <w:rsid w:val="00582FF2"/>
    <w:rsid w:val="006424BD"/>
    <w:rsid w:val="00664062"/>
    <w:rsid w:val="00726103"/>
    <w:rsid w:val="00741827"/>
    <w:rsid w:val="00744A7B"/>
    <w:rsid w:val="00757C95"/>
    <w:rsid w:val="00767583"/>
    <w:rsid w:val="00795539"/>
    <w:rsid w:val="00836CE1"/>
    <w:rsid w:val="00846D03"/>
    <w:rsid w:val="00916EFA"/>
    <w:rsid w:val="009602D8"/>
    <w:rsid w:val="009F7639"/>
    <w:rsid w:val="00A17B51"/>
    <w:rsid w:val="00B302B8"/>
    <w:rsid w:val="00B4315E"/>
    <w:rsid w:val="00C0054F"/>
    <w:rsid w:val="00CA593C"/>
    <w:rsid w:val="00CB48E0"/>
    <w:rsid w:val="00CB5811"/>
    <w:rsid w:val="00CC4E36"/>
    <w:rsid w:val="00CF3BCC"/>
    <w:rsid w:val="00D42509"/>
    <w:rsid w:val="00D53AB0"/>
    <w:rsid w:val="00DA2616"/>
    <w:rsid w:val="00DC088F"/>
    <w:rsid w:val="00E432EB"/>
    <w:rsid w:val="00F342D3"/>
    <w:rsid w:val="00F822C9"/>
    <w:rsid w:val="00FD2414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D0459-6BCC-4DBA-A38C-A3466E420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49</cp:revision>
  <dcterms:created xsi:type="dcterms:W3CDTF">2017-04-04T13:22:00Z</dcterms:created>
  <dcterms:modified xsi:type="dcterms:W3CDTF">2018-08-30T12:42:00Z</dcterms:modified>
</cp:coreProperties>
</file>