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63" w:rsidRPr="00996C27" w:rsidRDefault="00622D63" w:rsidP="00622D63">
      <w:pPr>
        <w:spacing w:after="0"/>
        <w:ind w:left="4320" w:firstLine="0"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996C27">
        <w:rPr>
          <w:rFonts w:eastAsia="Calibri"/>
          <w:b/>
          <w:i/>
          <w:sz w:val="24"/>
          <w:szCs w:val="22"/>
          <w:lang w:eastAsia="en-US"/>
        </w:rPr>
        <w:t xml:space="preserve">Додаток </w:t>
      </w:r>
      <w:r>
        <w:rPr>
          <w:rFonts w:eastAsia="Calibri"/>
          <w:b/>
          <w:i/>
          <w:sz w:val="24"/>
          <w:szCs w:val="22"/>
          <w:lang w:val="ru-RU" w:eastAsia="en-US"/>
        </w:rPr>
        <w:t>4</w:t>
      </w:r>
      <w:r w:rsidRPr="00996C27">
        <w:rPr>
          <w:rFonts w:eastAsia="Calibri"/>
          <w:b/>
          <w:i/>
          <w:sz w:val="24"/>
          <w:szCs w:val="22"/>
          <w:lang w:eastAsia="en-US"/>
        </w:rPr>
        <w:t> </w:t>
      </w:r>
      <w:r w:rsidRPr="00996C27">
        <w:rPr>
          <w:rFonts w:eastAsia="Calibri"/>
          <w:b/>
          <w:i/>
          <w:sz w:val="24"/>
          <w:szCs w:val="22"/>
          <w:lang w:eastAsia="en-US"/>
        </w:rPr>
        <w:br/>
        <w:t>до постанови Центральної виборчої комісії</w:t>
      </w:r>
      <w:r w:rsidRPr="00996C27">
        <w:rPr>
          <w:rFonts w:eastAsia="Calibri"/>
          <w:b/>
          <w:i/>
          <w:sz w:val="24"/>
          <w:szCs w:val="22"/>
          <w:lang w:eastAsia="en-US"/>
        </w:rPr>
        <w:br/>
      </w:r>
      <w:r>
        <w:rPr>
          <w:rFonts w:eastAsia="Calibri"/>
          <w:b/>
          <w:i/>
          <w:sz w:val="24"/>
          <w:szCs w:val="22"/>
          <w:lang w:eastAsia="en-US"/>
        </w:rPr>
        <w:t>від 18 серпня 2017 року № 164</w:t>
      </w:r>
    </w:p>
    <w:p w:rsidR="00622D63" w:rsidRPr="00996C27" w:rsidRDefault="00622D63" w:rsidP="00622D63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</w:p>
    <w:p w:rsidR="00622D63" w:rsidRPr="00996C27" w:rsidRDefault="00622D63" w:rsidP="00622D63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  <w:r w:rsidRPr="00996C27">
        <w:rPr>
          <w:rFonts w:eastAsia="Calibri" w:cs="Courier New"/>
          <w:b/>
          <w:color w:val="000000"/>
          <w:szCs w:val="28"/>
          <w:lang w:eastAsia="en-US"/>
        </w:rPr>
        <w:t>ПЕРЕЛІК</w:t>
      </w:r>
    </w:p>
    <w:p w:rsidR="00622D63" w:rsidRPr="00996C27" w:rsidRDefault="00622D63" w:rsidP="00622D63">
      <w:pPr>
        <w:shd w:val="clear" w:color="auto" w:fill="FFFFFF"/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  <w:r w:rsidRPr="00996C27">
        <w:rPr>
          <w:rFonts w:eastAsia="Calibri" w:cs="Courier New"/>
          <w:b/>
          <w:color w:val="000000"/>
          <w:szCs w:val="28"/>
          <w:lang w:eastAsia="en-US"/>
        </w:rPr>
        <w:t>об’єднаних територіальних громад, утворених у межах</w:t>
      </w:r>
      <w:r w:rsidRPr="00996C27">
        <w:rPr>
          <w:rFonts w:eastAsia="Calibri" w:cs="Courier New"/>
          <w:b/>
          <w:color w:val="000000"/>
          <w:szCs w:val="28"/>
          <w:lang w:eastAsia="en-US"/>
        </w:rPr>
        <w:br/>
        <w:t>Донецької області, у яких призначаються перші місцеві вибори</w:t>
      </w:r>
      <w:r w:rsidRPr="00996C27">
        <w:rPr>
          <w:rFonts w:eastAsia="Calibri" w:cs="Courier New"/>
          <w:b/>
          <w:color w:val="000000"/>
          <w:szCs w:val="28"/>
          <w:lang w:eastAsia="en-US"/>
        </w:rPr>
        <w:br/>
        <w:t>29 жовтня 2017 року</w:t>
      </w:r>
    </w:p>
    <w:p w:rsidR="00622D63" w:rsidRPr="00996C27" w:rsidRDefault="00622D63" w:rsidP="00622D63">
      <w:pPr>
        <w:spacing w:after="0"/>
        <w:ind w:firstLine="0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772"/>
        <w:gridCol w:w="3544"/>
        <w:gridCol w:w="2268"/>
        <w:gridCol w:w="2077"/>
      </w:tblGrid>
      <w:tr w:rsidR="00622D63" w:rsidRPr="00996C27" w:rsidTr="00C401D1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63" w:rsidRPr="00996C27" w:rsidRDefault="00622D63" w:rsidP="00C401D1">
            <w:pPr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t>№ </w:t>
            </w: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br/>
              <w:t>з/п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63" w:rsidRPr="00996C27" w:rsidRDefault="00622D63" w:rsidP="00C401D1">
            <w:pPr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t>Найменування об’єднаної</w:t>
            </w: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br/>
              <w:t>територіальної громади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63" w:rsidRPr="00996C27" w:rsidRDefault="00622D63" w:rsidP="00C401D1">
            <w:pPr>
              <w:spacing w:after="0"/>
              <w:ind w:firstLine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96C27">
              <w:rPr>
                <w:rFonts w:eastAsia="Calibri"/>
                <w:sz w:val="18"/>
                <w:szCs w:val="18"/>
                <w:lang w:eastAsia="en-US"/>
              </w:rPr>
              <w:t xml:space="preserve">Найменування місцевих рад територіальних громад, що увійшли </w:t>
            </w:r>
            <w:r w:rsidRPr="00996C27">
              <w:rPr>
                <w:rFonts w:eastAsia="Calibri"/>
                <w:sz w:val="18"/>
                <w:szCs w:val="18"/>
                <w:lang w:eastAsia="en-US"/>
              </w:rPr>
              <w:br/>
              <w:t>до складу об’єднаної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63" w:rsidRPr="00996C27" w:rsidRDefault="00622D63" w:rsidP="00C401D1">
            <w:pPr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t>Найменування сільської, селищної, міської ради об’єднаної територіальної громади, що обиратиметься на перших виборах депутатів місцевої ради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63" w:rsidRPr="00996C27" w:rsidRDefault="00622D63" w:rsidP="00C401D1">
            <w:pPr>
              <w:spacing w:after="0"/>
              <w:ind w:firstLine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t>Найменування посади сільського, селищного, міського голови, що обиратиметься на перших виборах сільського, селищного, міського голови</w:t>
            </w:r>
          </w:p>
        </w:tc>
      </w:tr>
      <w:tr w:rsidR="00622D63" w:rsidRPr="00996C27" w:rsidTr="00C401D1">
        <w:trPr>
          <w:jc w:val="center"/>
        </w:trPr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shd w:val="clear" w:color="auto" w:fill="FFFFFF"/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96C27">
              <w:rPr>
                <w:b/>
                <w:sz w:val="22"/>
                <w:szCs w:val="22"/>
              </w:rPr>
              <w:t xml:space="preserve">ОБ’ЄДНАНІ ТЕРИТОРІАЛЬНІ ГРОМАДИ, УТВОРЕНІ НА ТЕРИТОРІЇ </w:t>
            </w:r>
            <w:r w:rsidRPr="00996C27">
              <w:rPr>
                <w:b/>
                <w:sz w:val="22"/>
                <w:szCs w:val="22"/>
              </w:rPr>
              <w:br/>
              <w:t>ОДНІЄЇ АДМІНІСТРАТИВНО-ТЕРИТОРІАЛЬНОЇ ОДИНИЦІ</w:t>
            </w:r>
          </w:p>
        </w:tc>
      </w:tr>
      <w:tr w:rsidR="00622D63" w:rsidRPr="00996C27" w:rsidTr="00C401D1">
        <w:trPr>
          <w:jc w:val="center"/>
        </w:trPr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spacing w:before="60"/>
              <w:ind w:firstLine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6C27">
              <w:rPr>
                <w:b/>
                <w:sz w:val="22"/>
                <w:szCs w:val="22"/>
              </w:rPr>
              <w:t xml:space="preserve">Бахмутський </w:t>
            </w:r>
            <w:r w:rsidRPr="00996C27">
              <w:rPr>
                <w:rFonts w:eastAsia="Calibri"/>
                <w:b/>
                <w:sz w:val="22"/>
                <w:szCs w:val="22"/>
                <w:lang w:eastAsia="en-US"/>
              </w:rPr>
              <w:t>район</w:t>
            </w:r>
          </w:p>
        </w:tc>
      </w:tr>
      <w:tr w:rsidR="00622D63" w:rsidRPr="00996C27" w:rsidTr="00C401D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622D63">
            <w:pPr>
              <w:numPr>
                <w:ilvl w:val="0"/>
                <w:numId w:val="1"/>
              </w:numPr>
              <w:spacing w:after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Званівська сільська 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Званівська сільська рада </w:t>
            </w:r>
            <w:r w:rsidRPr="00996C27">
              <w:rPr>
                <w:sz w:val="22"/>
                <w:szCs w:val="22"/>
              </w:rPr>
              <w:br/>
              <w:t xml:space="preserve">(села </w:t>
            </w:r>
            <w:proofErr w:type="spellStart"/>
            <w:r w:rsidRPr="00996C27">
              <w:rPr>
                <w:sz w:val="22"/>
                <w:szCs w:val="22"/>
              </w:rPr>
              <w:t>Званівка</w:t>
            </w:r>
            <w:proofErr w:type="spellEnd"/>
            <w:r w:rsidRPr="00996C27">
              <w:rPr>
                <w:sz w:val="22"/>
                <w:szCs w:val="22"/>
              </w:rPr>
              <w:t xml:space="preserve">, </w:t>
            </w:r>
            <w:proofErr w:type="spellStart"/>
            <w:r w:rsidRPr="00996C27">
              <w:rPr>
                <w:sz w:val="22"/>
                <w:szCs w:val="22"/>
              </w:rPr>
              <w:t>Кузьминівка</w:t>
            </w:r>
            <w:proofErr w:type="spellEnd"/>
            <w:r w:rsidRPr="00996C27">
              <w:rPr>
                <w:sz w:val="22"/>
                <w:szCs w:val="22"/>
              </w:rPr>
              <w:t xml:space="preserve">, Переїзне), </w:t>
            </w:r>
            <w:proofErr w:type="spellStart"/>
            <w:r w:rsidRPr="00996C27">
              <w:rPr>
                <w:sz w:val="22"/>
                <w:szCs w:val="22"/>
              </w:rPr>
              <w:t>Верхньокам’янська</w:t>
            </w:r>
            <w:proofErr w:type="spellEnd"/>
            <w:r w:rsidRPr="00996C27">
              <w:rPr>
                <w:sz w:val="22"/>
                <w:szCs w:val="22"/>
              </w:rPr>
              <w:t xml:space="preserve"> сільська рада</w:t>
            </w:r>
            <w:r w:rsidRPr="00996C27">
              <w:rPr>
                <w:sz w:val="22"/>
                <w:szCs w:val="22"/>
              </w:rPr>
              <w:br/>
              <w:t xml:space="preserve">(села </w:t>
            </w:r>
            <w:proofErr w:type="spellStart"/>
            <w:r w:rsidRPr="00996C27">
              <w:rPr>
                <w:sz w:val="22"/>
                <w:szCs w:val="22"/>
              </w:rPr>
              <w:t>Верхньокам’янське</w:t>
            </w:r>
            <w:proofErr w:type="spellEnd"/>
            <w:r w:rsidRPr="00996C27">
              <w:rPr>
                <w:sz w:val="22"/>
                <w:szCs w:val="22"/>
              </w:rPr>
              <w:t xml:space="preserve">, </w:t>
            </w:r>
            <w:r w:rsidRPr="00996C27">
              <w:rPr>
                <w:sz w:val="22"/>
                <w:szCs w:val="22"/>
              </w:rPr>
              <w:br/>
            </w:r>
            <w:proofErr w:type="spellStart"/>
            <w:r w:rsidRPr="00996C27">
              <w:rPr>
                <w:sz w:val="22"/>
                <w:szCs w:val="22"/>
              </w:rPr>
              <w:t>Івано-Дар’ївка</w:t>
            </w:r>
            <w:proofErr w:type="spellEnd"/>
            <w:r w:rsidRPr="00996C27">
              <w:rPr>
                <w:sz w:val="22"/>
                <w:szCs w:val="22"/>
              </w:rPr>
              <w:t xml:space="preserve">, </w:t>
            </w:r>
            <w:proofErr w:type="spellStart"/>
            <w:r w:rsidRPr="00996C27">
              <w:rPr>
                <w:sz w:val="22"/>
                <w:szCs w:val="22"/>
              </w:rPr>
              <w:t>Новоселівка</w:t>
            </w:r>
            <w:proofErr w:type="spellEnd"/>
            <w:r w:rsidRPr="00996C2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Званівська </w:t>
            </w:r>
            <w:r w:rsidRPr="00996C27">
              <w:rPr>
                <w:sz w:val="22"/>
                <w:szCs w:val="22"/>
              </w:rPr>
              <w:br/>
              <w:t>сільська рада Бахмутського району Донецької області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996C27">
              <w:rPr>
                <w:sz w:val="22"/>
                <w:szCs w:val="22"/>
              </w:rPr>
              <w:t>Званівський</w:t>
            </w:r>
            <w:proofErr w:type="spellEnd"/>
            <w:r w:rsidRPr="00996C27">
              <w:rPr>
                <w:sz w:val="22"/>
                <w:szCs w:val="22"/>
              </w:rPr>
              <w:t xml:space="preserve"> сільський голова Бахмутського району Донецької області</w:t>
            </w:r>
          </w:p>
        </w:tc>
      </w:tr>
      <w:tr w:rsidR="00622D63" w:rsidRPr="00996C27" w:rsidTr="00C401D1">
        <w:trPr>
          <w:jc w:val="center"/>
        </w:trPr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widowControl w:val="0"/>
              <w:spacing w:before="60"/>
              <w:ind w:firstLine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96C27">
              <w:rPr>
                <w:b/>
                <w:sz w:val="22"/>
                <w:szCs w:val="22"/>
              </w:rPr>
              <w:t>Слов’янський район</w:t>
            </w:r>
          </w:p>
        </w:tc>
      </w:tr>
      <w:tr w:rsidR="00622D63" w:rsidRPr="00996C27" w:rsidTr="00C401D1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622D63">
            <w:pPr>
              <w:numPr>
                <w:ilvl w:val="0"/>
                <w:numId w:val="1"/>
              </w:numPr>
              <w:spacing w:after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Андріївська сільська 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keepNext/>
              <w:shd w:val="clear" w:color="auto" w:fill="FBFBFB"/>
              <w:spacing w:after="0"/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Андріївська сільська рада </w:t>
            </w:r>
            <w:r w:rsidRPr="00996C27">
              <w:rPr>
                <w:sz w:val="22"/>
                <w:szCs w:val="22"/>
              </w:rPr>
              <w:br/>
              <w:t>(</w:t>
            </w:r>
            <w:r w:rsidRPr="00996C27">
              <w:rPr>
                <w:sz w:val="22"/>
                <w:szCs w:val="22"/>
                <w:shd w:val="clear" w:color="auto" w:fill="FBFBFB"/>
              </w:rPr>
              <w:t xml:space="preserve">села </w:t>
            </w:r>
            <w:proofErr w:type="spellStart"/>
            <w:r w:rsidRPr="00996C27">
              <w:rPr>
                <w:sz w:val="22"/>
                <w:szCs w:val="22"/>
              </w:rPr>
              <w:t>Андріївка</w:t>
            </w:r>
            <w:proofErr w:type="spellEnd"/>
            <w:r w:rsidRPr="00996C27">
              <w:rPr>
                <w:sz w:val="22"/>
                <w:szCs w:val="22"/>
              </w:rPr>
              <w:t>,</w:t>
            </w:r>
            <w:r w:rsidRPr="00996C27">
              <w:rPr>
                <w:sz w:val="22"/>
                <w:szCs w:val="22"/>
                <w:shd w:val="clear" w:color="auto" w:fill="FBFBFB"/>
              </w:rPr>
              <w:t xml:space="preserve"> </w:t>
            </w:r>
            <w:proofErr w:type="spellStart"/>
            <w:r w:rsidRPr="00996C27">
              <w:rPr>
                <w:sz w:val="22"/>
                <w:szCs w:val="22"/>
                <w:shd w:val="clear" w:color="auto" w:fill="FBFBFB"/>
              </w:rPr>
              <w:t>Варварівка</w:t>
            </w:r>
            <w:proofErr w:type="spellEnd"/>
            <w:r w:rsidRPr="00996C27">
              <w:rPr>
                <w:sz w:val="22"/>
                <w:szCs w:val="22"/>
                <w:shd w:val="clear" w:color="auto" w:fill="FBFBFB"/>
              </w:rPr>
              <w:t xml:space="preserve">, </w:t>
            </w:r>
            <w:proofErr w:type="spellStart"/>
            <w:r w:rsidRPr="00996C27">
              <w:rPr>
                <w:sz w:val="22"/>
                <w:szCs w:val="22"/>
                <w:shd w:val="clear" w:color="auto" w:fill="FBFBFB"/>
              </w:rPr>
              <w:t>Новоандріївка</w:t>
            </w:r>
            <w:proofErr w:type="spellEnd"/>
            <w:r w:rsidRPr="00996C27">
              <w:rPr>
                <w:sz w:val="22"/>
                <w:szCs w:val="22"/>
              </w:rPr>
              <w:t xml:space="preserve">), </w:t>
            </w:r>
            <w:proofErr w:type="spellStart"/>
            <w:r w:rsidRPr="00996C27">
              <w:rPr>
                <w:sz w:val="22"/>
                <w:szCs w:val="22"/>
              </w:rPr>
              <w:t>Сергіївська</w:t>
            </w:r>
            <w:proofErr w:type="spellEnd"/>
            <w:r w:rsidRPr="00996C27">
              <w:rPr>
                <w:sz w:val="22"/>
                <w:szCs w:val="22"/>
              </w:rPr>
              <w:t xml:space="preserve"> сільська рада (села </w:t>
            </w:r>
            <w:proofErr w:type="spellStart"/>
            <w:r w:rsidRPr="00996C27">
              <w:rPr>
                <w:sz w:val="22"/>
                <w:szCs w:val="22"/>
              </w:rPr>
              <w:t>Сергіївка</w:t>
            </w:r>
            <w:proofErr w:type="spellEnd"/>
            <w:r w:rsidRPr="00996C27">
              <w:rPr>
                <w:sz w:val="22"/>
                <w:szCs w:val="22"/>
              </w:rPr>
              <w:t xml:space="preserve">, </w:t>
            </w:r>
            <w:proofErr w:type="spellStart"/>
            <w:r w:rsidRPr="00996C27">
              <w:rPr>
                <w:sz w:val="22"/>
                <w:szCs w:val="22"/>
                <w:shd w:val="clear" w:color="auto" w:fill="FBFBFB"/>
              </w:rPr>
              <w:t>Роганське</w:t>
            </w:r>
            <w:proofErr w:type="spellEnd"/>
            <w:r w:rsidRPr="00996C2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Андріївська </w:t>
            </w:r>
            <w:r w:rsidRPr="00996C27">
              <w:rPr>
                <w:sz w:val="22"/>
                <w:szCs w:val="22"/>
              </w:rPr>
              <w:br/>
              <w:t>сільська рада Слов’янського району Донецької області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D63" w:rsidRPr="00996C27" w:rsidRDefault="00622D63" w:rsidP="00C401D1">
            <w:pPr>
              <w:widowControl w:val="0"/>
              <w:spacing w:after="0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Андріївський сільський голова Слов’янського району Донецької області</w:t>
            </w:r>
          </w:p>
        </w:tc>
      </w:tr>
    </w:tbl>
    <w:p w:rsidR="00622D63" w:rsidRPr="00996C27" w:rsidRDefault="00622D63" w:rsidP="00622D63">
      <w:pPr>
        <w:spacing w:after="0"/>
        <w:ind w:firstLine="0"/>
        <w:jc w:val="center"/>
        <w:textAlignment w:val="baseline"/>
        <w:rPr>
          <w:rFonts w:eastAsia="Calibri"/>
          <w:b/>
          <w:szCs w:val="28"/>
          <w:lang w:eastAsia="en-US"/>
        </w:rPr>
      </w:pPr>
    </w:p>
    <w:p w:rsidR="00622D63" w:rsidRPr="00996C27" w:rsidRDefault="00622D63" w:rsidP="00622D63">
      <w:pPr>
        <w:spacing w:after="0"/>
        <w:ind w:firstLine="0"/>
        <w:jc w:val="center"/>
        <w:textAlignment w:val="baseline"/>
        <w:rPr>
          <w:rFonts w:eastAsia="Calibri"/>
          <w:b/>
          <w:szCs w:val="28"/>
          <w:lang w:eastAsia="en-US"/>
        </w:rPr>
      </w:pPr>
    </w:p>
    <w:p w:rsidR="00622D63" w:rsidRPr="00996C27" w:rsidRDefault="00622D63" w:rsidP="00622D63">
      <w:pPr>
        <w:spacing w:after="0"/>
        <w:ind w:firstLine="0"/>
        <w:jc w:val="center"/>
        <w:textAlignment w:val="baseline"/>
        <w:rPr>
          <w:rFonts w:eastAsia="Calibri"/>
          <w:b/>
          <w:szCs w:val="28"/>
          <w:lang w:eastAsia="en-US"/>
        </w:rPr>
      </w:pPr>
    </w:p>
    <w:p w:rsidR="00622D63" w:rsidRPr="00996C27" w:rsidRDefault="00622D63" w:rsidP="00622D63">
      <w:pPr>
        <w:spacing w:after="0"/>
        <w:rPr>
          <w:b/>
          <w:i/>
        </w:rPr>
      </w:pPr>
      <w:r w:rsidRPr="00996C27">
        <w:rPr>
          <w:b/>
          <w:i/>
        </w:rPr>
        <w:t>Секретар</w:t>
      </w:r>
      <w:r>
        <w:rPr>
          <w:b/>
          <w:i/>
        </w:rPr>
        <w:t xml:space="preserve"> засідання</w:t>
      </w:r>
      <w:r w:rsidRPr="00996C27">
        <w:rPr>
          <w:b/>
          <w:i/>
        </w:rPr>
        <w:t xml:space="preserve"> </w:t>
      </w:r>
    </w:p>
    <w:p w:rsidR="00622D63" w:rsidRPr="00996C27" w:rsidRDefault="00622D63" w:rsidP="00622D63">
      <w:pPr>
        <w:spacing w:after="0"/>
        <w:ind w:firstLine="0"/>
      </w:pPr>
      <w:r w:rsidRPr="00996C27">
        <w:rPr>
          <w:b/>
          <w:i/>
        </w:rPr>
        <w:t xml:space="preserve">Центральної виборчої комісії      </w:t>
      </w:r>
      <w:r w:rsidRPr="00996C27">
        <w:rPr>
          <w:b/>
          <w:i/>
        </w:rPr>
        <w:tab/>
      </w:r>
      <w:r w:rsidRPr="00996C27">
        <w:rPr>
          <w:b/>
          <w:i/>
        </w:rPr>
        <w:tab/>
      </w:r>
      <w:r w:rsidRPr="00996C27">
        <w:rPr>
          <w:b/>
          <w:i/>
        </w:rPr>
        <w:tab/>
      </w:r>
      <w:r w:rsidRPr="00996C27">
        <w:rPr>
          <w:b/>
          <w:i/>
        </w:rPr>
        <w:tab/>
      </w:r>
      <w:r w:rsidRPr="00996C27">
        <w:rPr>
          <w:b/>
          <w:i/>
        </w:rPr>
        <w:tab/>
      </w:r>
      <w:r>
        <w:rPr>
          <w:b/>
          <w:i/>
        </w:rPr>
        <w:t xml:space="preserve">    </w:t>
      </w:r>
      <w:r w:rsidRPr="00996C27">
        <w:rPr>
          <w:b/>
          <w:i/>
        </w:rPr>
        <w:t>Т. </w:t>
      </w:r>
      <w:r>
        <w:rPr>
          <w:b/>
          <w:i/>
        </w:rPr>
        <w:t>АСТАХОВА</w:t>
      </w:r>
    </w:p>
    <w:p w:rsidR="00F4739F" w:rsidRDefault="00F4739F">
      <w:bookmarkStart w:id="0" w:name="_GoBack"/>
      <w:bookmarkEnd w:id="0"/>
    </w:p>
    <w:sectPr w:rsidR="00F4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57937"/>
    <w:multiLevelType w:val="hybridMultilevel"/>
    <w:tmpl w:val="DA14D9A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74"/>
    <w:rsid w:val="00066474"/>
    <w:rsid w:val="00622D63"/>
    <w:rsid w:val="00F4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63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63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2017-09-06T10:48:00Z</dcterms:created>
  <dcterms:modified xsi:type="dcterms:W3CDTF">2017-09-06T10:48:00Z</dcterms:modified>
</cp:coreProperties>
</file>