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AFC37" w14:textId="77777777" w:rsidR="005000B4" w:rsidRDefault="005000B4" w:rsidP="005000B4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20.11.2018 по справі №812/5867/13-а.</w:t>
      </w:r>
    </w:p>
    <w:p w14:paraId="741A9222" w14:textId="77777777" w:rsidR="005000B4" w:rsidRDefault="005000B4" w:rsidP="005000B4">
      <w:pPr>
        <w:pStyle w:val="a3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5000B4" w14:paraId="7583D3D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A651F7C" w14:textId="77777777" w:rsidR="005000B4" w:rsidRDefault="005000B4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21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547598B6" w14:textId="77777777" w:rsidR="005000B4" w:rsidRDefault="005000B4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3E704E97" w14:textId="77777777" w:rsidR="005000B4" w:rsidRDefault="005000B4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D62C8E7" w14:textId="77777777" w:rsidR="005000B4" w:rsidRDefault="005000B4" w:rsidP="005000B4">
      <w:pPr>
        <w:pStyle w:val="a3"/>
        <w:spacing w:after="150"/>
        <w:ind w:firstLine="708"/>
        <w:jc w:val="both"/>
      </w:pPr>
    </w:p>
    <w:p w14:paraId="31C2320A" w14:textId="77777777" w:rsidR="005000B4" w:rsidRDefault="005000B4" w:rsidP="005000B4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постановлення ухвали від  20.11.2018 по справі №812/5867/13-а за позовом Виконавчої дирекції Луганського обласного відділення Фонду соціального страхування з тимчасової втрати працездатності  до Товариства з обмеженою відповідальністю "Електрокомплект" м.Луганськ           про  відновлення втраченого судового провадження в адміністративній справі.</w:t>
      </w:r>
    </w:p>
    <w:p w14:paraId="02068799" w14:textId="77777777" w:rsidR="005000B4" w:rsidRDefault="005000B4" w:rsidP="005000B4">
      <w:pPr>
        <w:pStyle w:val="a3"/>
        <w:spacing w:after="150"/>
        <w:ind w:firstLine="708"/>
        <w:jc w:val="both"/>
      </w:pPr>
      <w:r>
        <w:t>Особа, яка знаходиться у м.Луганську      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14:paraId="4F8CA384" w14:textId="77777777" w:rsidR="005000B4" w:rsidRDefault="005000B4" w:rsidP="005000B4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ухвали    суду від  20.11.2018  про відновлення втраченого судового провадження в адміністративній справі      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>http://reyestr.court.gov.ua/Review/          77954685</w:t>
      </w:r>
    </w:p>
    <w:p w14:paraId="6169DBDD" w14:textId="77777777" w:rsidR="005000B4" w:rsidRDefault="005000B4" w:rsidP="005000B4">
      <w:pPr>
        <w:pStyle w:val="a3"/>
        <w:spacing w:after="150"/>
        <w:jc w:val="both"/>
      </w:pPr>
    </w:p>
    <w:p w14:paraId="3524A71F" w14:textId="77777777" w:rsidR="005000B4" w:rsidRDefault="005000B4" w:rsidP="005000B4">
      <w:pPr>
        <w:pStyle w:val="a3"/>
        <w:jc w:val="both"/>
      </w:pPr>
    </w:p>
    <w:p w14:paraId="5A2C1113" w14:textId="77777777" w:rsidR="005000B4" w:rsidRDefault="005000B4" w:rsidP="005000B4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І.О. Свергун </w:t>
      </w:r>
    </w:p>
    <w:p w14:paraId="6797E44F" w14:textId="77777777" w:rsidR="005000B4" w:rsidRDefault="005000B4" w:rsidP="005000B4">
      <w:pPr>
        <w:pStyle w:val="a3"/>
      </w:pPr>
    </w:p>
    <w:p w14:paraId="6454D64B" w14:textId="77777777" w:rsidR="00040D84" w:rsidRDefault="00040D84">
      <w:bookmarkStart w:id="0" w:name="_GoBack"/>
      <w:bookmarkEnd w:id="0"/>
    </w:p>
    <w:sectPr w:rsidR="00040D84" w:rsidSect="00DB799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9C0"/>
    <w:rsid w:val="00040D84"/>
    <w:rsid w:val="005000B4"/>
    <w:rsid w:val="00AD19C0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B93AA-DA0D-4391-A2CE-9A384212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5000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2018-11-21T07:22:00Z</dcterms:created>
  <dcterms:modified xsi:type="dcterms:W3CDTF">2018-11-21T07:22:00Z</dcterms:modified>
</cp:coreProperties>
</file>