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517" w:rsidRDefault="00050517" w:rsidP="00050517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ухвалення</w:t>
      </w:r>
      <w:proofErr w:type="spellEnd"/>
      <w:r>
        <w:rPr>
          <w:b/>
          <w:bCs/>
          <w:sz w:val="28"/>
          <w:szCs w:val="28"/>
        </w:rPr>
        <w:t xml:space="preserve"> рішення від 28.02.2018 по справі №812/80/18.</w:t>
      </w:r>
    </w:p>
    <w:p w:rsidR="00050517" w:rsidRDefault="00050517" w:rsidP="00050517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50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517" w:rsidRDefault="0005051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06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517" w:rsidRDefault="00050517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517" w:rsidRDefault="00050517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050517" w:rsidRDefault="00050517" w:rsidP="00050517">
      <w:pPr>
        <w:pStyle w:val="a3"/>
        <w:spacing w:after="150"/>
        <w:ind w:firstLine="708"/>
        <w:jc w:val="both"/>
      </w:pPr>
    </w:p>
    <w:p w:rsidR="00050517" w:rsidRDefault="00050517" w:rsidP="00050517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ухвалення</w:t>
      </w:r>
      <w:proofErr w:type="spellEnd"/>
      <w:r>
        <w:t xml:space="preserve"> рішення </w:t>
      </w:r>
      <w:proofErr w:type="gramStart"/>
      <w:r>
        <w:t>від  28.02.2018</w:t>
      </w:r>
      <w:proofErr w:type="gramEnd"/>
      <w:r>
        <w:t xml:space="preserve"> по справі №812/80/18 за позовом </w:t>
      </w:r>
      <w:proofErr w:type="spellStart"/>
      <w:r>
        <w:t>Золотухіна</w:t>
      </w:r>
      <w:proofErr w:type="spellEnd"/>
      <w:r>
        <w:t xml:space="preserve"> Валентина Валентиновича (м. </w:t>
      </w:r>
      <w:proofErr w:type="spellStart"/>
      <w:r>
        <w:t>Луганськ</w:t>
      </w:r>
      <w:proofErr w:type="spellEnd"/>
      <w:r>
        <w:t xml:space="preserve">) до Управління </w:t>
      </w:r>
      <w:proofErr w:type="spellStart"/>
      <w:r>
        <w:t>Пенсійоного</w:t>
      </w:r>
      <w:proofErr w:type="spellEnd"/>
      <w:r>
        <w:t xml:space="preserve"> фонду в Жовтневому районі міста Луганська (м. </w:t>
      </w:r>
      <w:proofErr w:type="spellStart"/>
      <w:r>
        <w:t>Луганськ</w:t>
      </w:r>
      <w:proofErr w:type="spellEnd"/>
      <w:r>
        <w:t>) про визнання бездіяльності протиправною та зобов’язання вчинити певні дії.</w:t>
      </w:r>
    </w:p>
    <w:p w:rsidR="00050517" w:rsidRDefault="00050517" w:rsidP="00050517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Луганську або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який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України,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рішення</w:t>
      </w:r>
      <w:proofErr w:type="gramEnd"/>
      <w:r>
        <w:t xml:space="preserve"> в</w:t>
      </w:r>
    </w:p>
    <w:p w:rsidR="00050517" w:rsidRDefault="00050517" w:rsidP="00050517">
      <w:pPr>
        <w:pStyle w:val="a3"/>
        <w:spacing w:after="150"/>
        <w:ind w:firstLine="708"/>
        <w:jc w:val="both"/>
        <w:rPr>
          <w:color w:val="FF0000"/>
        </w:rPr>
      </w:pPr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або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proofErr w:type="gramStart"/>
      <w:r>
        <w:t>представника.Одночасно</w:t>
      </w:r>
      <w:proofErr w:type="spellEnd"/>
      <w:proofErr w:type="gram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рішення    суду від  28.02.2018 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http://reyestr.court.gov.ua/Review/72561995</w:t>
      </w:r>
    </w:p>
    <w:p w:rsidR="00050517" w:rsidRDefault="00050517" w:rsidP="00050517">
      <w:pPr>
        <w:pStyle w:val="a3"/>
        <w:spacing w:after="150"/>
        <w:jc w:val="both"/>
      </w:pPr>
    </w:p>
    <w:p w:rsidR="00050517" w:rsidRDefault="00050517" w:rsidP="00050517">
      <w:pPr>
        <w:pStyle w:val="a3"/>
        <w:jc w:val="both"/>
      </w:pPr>
    </w:p>
    <w:p w:rsidR="00050517" w:rsidRDefault="00050517" w:rsidP="00050517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D96678" w:rsidRDefault="00D96678">
      <w:bookmarkStart w:id="0" w:name="_GoBack"/>
      <w:bookmarkEnd w:id="0"/>
    </w:p>
    <w:sectPr w:rsidR="00D96678" w:rsidSect="007071B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17"/>
    <w:rsid w:val="00050517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0785-FE85-49FC-8F9E-22C4E8B0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50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05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2018-03-06T13:34:00Z</dcterms:created>
  <dcterms:modified xsi:type="dcterms:W3CDTF">2018-03-06T13:34:00Z</dcterms:modified>
</cp:coreProperties>
</file>