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3323B0" w14:textId="77777777" w:rsidR="00901F31" w:rsidRDefault="00901F31" w:rsidP="00901F31">
      <w:pPr>
        <w:pStyle w:val="a3"/>
        <w:spacing w:after="1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Оголошення про виклик як  відповідача           Товариство з обмеженою відповідальністю "Фішгер"           (Хрустальний      ) у судове засідання з розгляду адміністративної справи №812/972/18 </w:t>
      </w:r>
    </w:p>
    <w:p w14:paraId="40ECDD12" w14:textId="77777777" w:rsidR="00901F31" w:rsidRDefault="00901F31" w:rsidP="00901F31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901F31" w14:paraId="4BC7B0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59E9D5FA" w14:textId="77777777" w:rsidR="00901F31" w:rsidRDefault="00901F31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03 липня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7AC2BADF" w14:textId="77777777" w:rsidR="00901F31" w:rsidRDefault="00901F31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1B880229" w14:textId="77777777" w:rsidR="00901F31" w:rsidRDefault="00901F31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м. Сєвєродонецьк</w:t>
            </w:r>
          </w:p>
        </w:tc>
      </w:tr>
    </w:tbl>
    <w:p w14:paraId="46BF24B6" w14:textId="77777777" w:rsidR="00901F31" w:rsidRDefault="00901F31" w:rsidP="00901F31">
      <w:pPr>
        <w:pStyle w:val="a3"/>
        <w:ind w:firstLine="675"/>
        <w:jc w:val="both"/>
      </w:pPr>
    </w:p>
    <w:p w14:paraId="2DF03CF3" w14:textId="77777777" w:rsidR="00901F31" w:rsidRDefault="00901F31" w:rsidP="00901F31">
      <w:pPr>
        <w:pStyle w:val="a3"/>
        <w:ind w:firstLine="675"/>
        <w:jc w:val="both"/>
      </w:pPr>
      <w:r>
        <w:t>Луганський окружний адміністративний суд викликає як  відповідача            Товариство з обмеженою відповідальністю "Фішгер"                          у справі № 812/972/18, за позовом  Державної служби геології та надр України до Товариства з обмеженою відповідальністю "Фішгер" про  анулювання спеціального дозволу на користування надрами, яке відбудеться у приміщені суду за адресою: Луганська область, м. Сєвєродонецьк, проспект Космонавтів, 18,  зала судових засідань №  о  13:15 год.  19 липня 2018 року.</w:t>
      </w:r>
    </w:p>
    <w:p w14:paraId="745F0027" w14:textId="77777777" w:rsidR="00901F31" w:rsidRDefault="00901F31" w:rsidP="00901F31">
      <w:pPr>
        <w:pStyle w:val="a3"/>
        <w:ind w:firstLine="709"/>
        <w:jc w:val="both"/>
      </w:pPr>
      <w:r>
        <w:t>Учасники справи зобов’язані повідомити суд про наявність поважних причин неможливості прибути до суду.</w:t>
      </w:r>
    </w:p>
    <w:p w14:paraId="7B95DC1D" w14:textId="77777777" w:rsidR="00901F31" w:rsidRDefault="00901F31" w:rsidP="00901F31">
      <w:pPr>
        <w:pStyle w:val="a3"/>
        <w:ind w:firstLine="708"/>
        <w:jc w:val="both"/>
      </w:pPr>
      <w:r>
        <w:t xml:space="preserve">Наслідки неявки в судове засідання учасників справи передбачені статтями 205 КАС України, свідка, експерта, спеціаліста – статтею 206 КАС України та статтею 185-3 Кодексу України про адміністративні правопорушення. </w:t>
      </w:r>
    </w:p>
    <w:p w14:paraId="3F2A3FCB" w14:textId="77777777" w:rsidR="00901F31" w:rsidRDefault="00901F31" w:rsidP="00901F31">
      <w:pPr>
        <w:pStyle w:val="a3"/>
        <w:ind w:firstLine="675"/>
        <w:jc w:val="both"/>
      </w:pPr>
      <w:r>
        <w:t>Статтею 149 КАС України передбачена можливість постановлення ухвали про стягнення штрафу.</w:t>
      </w:r>
    </w:p>
    <w:p w14:paraId="52DE20F1" w14:textId="77777777" w:rsidR="00901F31" w:rsidRDefault="00901F31" w:rsidP="00901F31">
      <w:pPr>
        <w:pStyle w:val="a3"/>
        <w:ind w:firstLine="675"/>
        <w:jc w:val="both"/>
      </w:pPr>
      <w:r>
        <w:t xml:space="preserve"> Одночасно інформуємо, що Ви маєте можливість ознайомитися з текстом ухвали суду від 03.07.2018 про закриття підготовчого судового провадження та призначення справу до судового розгляду в Єдиному державному реєстрі судових рішень за посиланням: http://reyestr.court.gov.ua/Review/75044934 </w:t>
      </w:r>
    </w:p>
    <w:p w14:paraId="2EA2A15B" w14:textId="77777777" w:rsidR="00901F31" w:rsidRDefault="00901F31" w:rsidP="00901F31">
      <w:pPr>
        <w:pStyle w:val="a3"/>
        <w:ind w:firstLine="675"/>
        <w:jc w:val="both"/>
      </w:pPr>
      <w:r>
        <w:t xml:space="preserve">Більш детальну інформацію по справі можна отримати за номером телефону (06452) 2-51-70 або на офіційному веб сайті суду: </w:t>
      </w:r>
      <w:r>
        <w:rPr>
          <w:color w:val="0000FF"/>
          <w:u w:val="single"/>
        </w:rPr>
        <w:t>https://adm.lg.court.gov.ua</w:t>
      </w:r>
      <w:r>
        <w:t xml:space="preserve">. </w:t>
      </w:r>
    </w:p>
    <w:p w14:paraId="3014F7CD" w14:textId="77777777" w:rsidR="00901F31" w:rsidRDefault="00901F31" w:rsidP="00901F31">
      <w:pPr>
        <w:pStyle w:val="a3"/>
        <w:jc w:val="both"/>
      </w:pPr>
      <w:r>
        <w:tab/>
        <w:t xml:space="preserve">Заяви, клопотання, докази, які суд має врахувати при розгляді даної адміністративної справи, можуть бути надані особисто до канцелярії суду або надіслані на офіційну електронну адресу суду: </w:t>
      </w:r>
      <w:r>
        <w:rPr>
          <w:color w:val="0000FF"/>
          <w:u w:val="single"/>
        </w:rPr>
        <w:t>inbox@adm.lg.court.gov.ua</w:t>
      </w:r>
      <w:r>
        <w:t xml:space="preserve">. </w:t>
      </w:r>
    </w:p>
    <w:p w14:paraId="2F7341D9" w14:textId="77777777" w:rsidR="00901F31" w:rsidRDefault="00901F31" w:rsidP="00901F31">
      <w:pPr>
        <w:pStyle w:val="a3"/>
        <w:jc w:val="both"/>
      </w:pPr>
    </w:p>
    <w:p w14:paraId="73B1FB85" w14:textId="77777777" w:rsidR="00901F31" w:rsidRDefault="00901F31" w:rsidP="00901F31">
      <w:pPr>
        <w:pStyle w:val="a3"/>
        <w:jc w:val="both"/>
      </w:pPr>
    </w:p>
    <w:p w14:paraId="0E0B076B" w14:textId="77777777" w:rsidR="00901F31" w:rsidRDefault="00901F31" w:rsidP="00901F31">
      <w:pPr>
        <w:pStyle w:val="a3"/>
        <w:ind w:firstLine="675"/>
        <w:jc w:val="both"/>
      </w:pPr>
    </w:p>
    <w:p w14:paraId="58284F23" w14:textId="77777777" w:rsidR="00901F31" w:rsidRDefault="00901F31" w:rsidP="00901F31">
      <w:pPr>
        <w:pStyle w:val="a3"/>
        <w:rPr>
          <w:rStyle w:val="a4"/>
        </w:rPr>
      </w:pPr>
      <w:r>
        <w:rPr>
          <w:b/>
          <w:bCs/>
        </w:rPr>
        <w:t>Суддя</w:t>
      </w:r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А.Г. Секірська </w:t>
      </w:r>
    </w:p>
    <w:p w14:paraId="6BDC1D76" w14:textId="77777777" w:rsidR="00040D84" w:rsidRDefault="00040D84">
      <w:bookmarkStart w:id="0" w:name="_GoBack"/>
      <w:bookmarkEnd w:id="0"/>
    </w:p>
    <w:sectPr w:rsidR="00040D84" w:rsidSect="00736C97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684"/>
    <w:rsid w:val="00040D84"/>
    <w:rsid w:val="00625684"/>
    <w:rsid w:val="00901F31"/>
    <w:rsid w:val="00C2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B00FCD-E208-45B9-8871-A39D4B329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901F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901F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2018-07-04T06:31:00Z</dcterms:created>
  <dcterms:modified xsi:type="dcterms:W3CDTF">2018-07-04T06:31:00Z</dcterms:modified>
</cp:coreProperties>
</file>