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4E" w:rsidRPr="00475C4E" w:rsidRDefault="00475C4E" w:rsidP="00475C4E">
      <w:pPr>
        <w:shd w:val="clear" w:color="auto" w:fill="FFFFFF"/>
        <w:spacing w:after="125" w:line="240" w:lineRule="auto"/>
        <w:ind w:firstLine="567"/>
        <w:jc w:val="center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color w:val="555577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jc w:val="center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                                                                                                        07 липня 2015 року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Згідно плану роботи суду на друге півріччя 2015 року та на виконання листа ТУ ДСА у Сумській області від 12.06.2015р. № 03-3715/15 проведено огляд даних про стан здійснення правосуддя за  І півріччя 2015 року.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Протягом  І півріччя 2015 року  судом вживалися заходи , спрямовані на забезпечення належного рівня здійснення правосуддя , захисту прав та охоронюваних законом інтересів фізичних та юридичних осіб.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Основними джерелами отримання інформації, що використовувались у процесі даного аналізу були :</w:t>
      </w:r>
    </w:p>
    <w:p w:rsidR="00475C4E" w:rsidRPr="00475C4E" w:rsidRDefault="00475C4E" w:rsidP="00475C4E">
      <w:pPr>
        <w:spacing w:after="125" w:line="240" w:lineRule="auto"/>
        <w:ind w:left="1065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статистичні картки первинного обліку   </w:t>
      </w:r>
    </w:p>
    <w:p w:rsidR="00475C4E" w:rsidRPr="00475C4E" w:rsidRDefault="00475C4E" w:rsidP="00475C4E">
      <w:pPr>
        <w:spacing w:after="125" w:line="240" w:lineRule="auto"/>
        <w:ind w:left="1065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-          відповідні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обліково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 xml:space="preserve"> – реєстраційні журнали ;</w:t>
      </w:r>
    </w:p>
    <w:p w:rsidR="00475C4E" w:rsidRPr="00475C4E" w:rsidRDefault="00475C4E" w:rsidP="00475C4E">
      <w:pPr>
        <w:shd w:val="clear" w:color="auto" w:fill="FFFFFF"/>
        <w:spacing w:after="125" w:line="240" w:lineRule="auto"/>
        <w:ind w:firstLine="56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-     статистичні звіти;</w:t>
      </w:r>
    </w:p>
    <w:p w:rsidR="00475C4E" w:rsidRPr="00475C4E" w:rsidRDefault="00475C4E" w:rsidP="00475C4E">
      <w:pPr>
        <w:shd w:val="clear" w:color="auto" w:fill="FFFFFF"/>
        <w:spacing w:after="125" w:line="240" w:lineRule="auto"/>
        <w:ind w:firstLine="56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-     порівняльні таблиці;</w:t>
      </w:r>
    </w:p>
    <w:p w:rsidR="00475C4E" w:rsidRPr="00475C4E" w:rsidRDefault="00475C4E" w:rsidP="00475C4E">
      <w:pPr>
        <w:shd w:val="clear" w:color="auto" w:fill="FFFFFF"/>
        <w:spacing w:after="125" w:line="240" w:lineRule="auto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      -     номенклатура справ.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Аналізом встановлено, що за  І півріччя 2015 року в порівнянні з І півріччям   2014 року  збільшився обсяг роботи суду.</w:t>
      </w:r>
    </w:p>
    <w:p w:rsidR="00475C4E" w:rsidRPr="00475C4E" w:rsidRDefault="00475C4E" w:rsidP="00475C4E">
      <w:pPr>
        <w:spacing w:after="125" w:line="240" w:lineRule="auto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Динаміку надходження справ і матеріалів за видами судочинства наведено в таблиці 1.</w:t>
      </w:r>
    </w:p>
    <w:p w:rsidR="00475C4E" w:rsidRPr="00475C4E" w:rsidRDefault="00475C4E" w:rsidP="00475C4E">
      <w:pPr>
        <w:spacing w:after="125" w:line="240" w:lineRule="auto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firstLine="540"/>
        <w:jc w:val="center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75C4E">
        <w:rPr>
          <w:rFonts w:eastAsia="Times New Roman" w:cstheme="minorHAnsi"/>
          <w:b/>
          <w:bCs/>
          <w:i/>
          <w:iCs/>
          <w:sz w:val="28"/>
          <w:szCs w:val="28"/>
          <w:lang w:val="uk-UA"/>
        </w:rPr>
        <w:t>Таблиця 1.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87"/>
        <w:gridCol w:w="931"/>
        <w:gridCol w:w="931"/>
        <w:gridCol w:w="1122"/>
      </w:tblGrid>
      <w:tr w:rsidR="00475C4E" w:rsidRPr="00475C4E" w:rsidTr="00475C4E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Надійшло справ та матеріалів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2015 рік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2014 рік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Динаміка, %</w:t>
            </w:r>
          </w:p>
        </w:tc>
      </w:tr>
      <w:tr w:rsidR="00475C4E" w:rsidRPr="00475C4E" w:rsidTr="00475C4E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Загальні показники кримінального судочинства</w:t>
            </w:r>
          </w:p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141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+ 6,6%</w:t>
            </w:r>
          </w:p>
        </w:tc>
      </w:tr>
      <w:tr w:rsidR="00475C4E" w:rsidRPr="00475C4E" w:rsidTr="00475C4E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Загальні показники адміністративного судочинства</w:t>
            </w:r>
          </w:p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-75,0 %</w:t>
            </w:r>
          </w:p>
        </w:tc>
      </w:tr>
      <w:tr w:rsidR="00475C4E" w:rsidRPr="00475C4E" w:rsidTr="00475C4E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Загальні показники цивільного судочинства</w:t>
            </w:r>
          </w:p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+ 28,3 %</w:t>
            </w:r>
          </w:p>
        </w:tc>
      </w:tr>
      <w:tr w:rsidR="00475C4E" w:rsidRPr="00475C4E" w:rsidTr="00475C4E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Загальні показники справ про адміністративне правопорушення</w:t>
            </w:r>
          </w:p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172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-3,6 %</w:t>
            </w:r>
          </w:p>
        </w:tc>
      </w:tr>
      <w:tr w:rsidR="00475C4E" w:rsidRPr="00475C4E" w:rsidTr="00475C4E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643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559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+13,1%</w:t>
            </w:r>
          </w:p>
        </w:tc>
      </w:tr>
    </w:tbl>
    <w:p w:rsidR="00475C4E" w:rsidRPr="00475C4E" w:rsidRDefault="00475C4E" w:rsidP="00475C4E">
      <w:pPr>
        <w:spacing w:after="125" w:line="240" w:lineRule="auto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     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У зв’язку із збільшенням справ і матеріалів збільшилося і навантаження  на  суддів 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Середньомісячне надходження справ і матеріалів у розрахунку на одного суддю за І півріччя 2015 року становить  27,8 справ і матеріалів ( показник за І півріччя 2014 року становить – 23,3 справ).</w:t>
      </w:r>
    </w:p>
    <w:p w:rsidR="00475C4E" w:rsidRPr="00475C4E" w:rsidRDefault="00475C4E" w:rsidP="00475C4E">
      <w:pPr>
        <w:spacing w:after="125" w:line="240" w:lineRule="auto"/>
        <w:ind w:left="757"/>
        <w:jc w:val="both"/>
        <w:rPr>
          <w:rFonts w:eastAsia="Times New Roman" w:cstheme="minorHAnsi"/>
          <w:sz w:val="28"/>
          <w:szCs w:val="28"/>
          <w:lang w:val="uk-UA"/>
        </w:rPr>
      </w:pP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            1.Розгляд матеріалів кримінального провадження.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  <w:lang w:val="uk-UA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У  І півріччі 2015 року в порівняні з аналогічним періодом 2014 року кількість кримінальних проваджень, що знаходились в провадженні Путивльського районного суду Сумської області , їх рух та кількість обвинувачених 9 підсудних), виглядає наступним чином.</w:t>
      </w:r>
    </w:p>
    <w:p w:rsidR="00475C4E" w:rsidRPr="00475C4E" w:rsidRDefault="00475C4E" w:rsidP="00475C4E">
      <w:pPr>
        <w:spacing w:after="125" w:line="240" w:lineRule="atLeast"/>
        <w:ind w:firstLine="540"/>
        <w:jc w:val="right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i/>
          <w:iCs/>
          <w:sz w:val="28"/>
          <w:szCs w:val="28"/>
          <w:lang w:val="uk-UA"/>
        </w:rPr>
        <w:t>Таблиця 2.</w:t>
      </w:r>
    </w:p>
    <w:p w:rsidR="00475C4E" w:rsidRPr="00475C4E" w:rsidRDefault="00475C4E" w:rsidP="00475C4E">
      <w:pPr>
        <w:spacing w:after="125" w:line="240" w:lineRule="atLeast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7"/>
        <w:gridCol w:w="6258"/>
        <w:gridCol w:w="1338"/>
        <w:gridCol w:w="1338"/>
      </w:tblGrid>
      <w:tr w:rsidR="00475C4E" w:rsidRPr="00475C4E" w:rsidTr="00475C4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№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Відомості щодо кількості кримінальних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проваджень та обвинувачених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2015 року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2014 року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кримінальних проваджень, які знаходились в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провадженні Путивльського районного суду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56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Залишок нерозглянутих кримінальних проваджень.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8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обвинувачених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65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розглянутих кримінальних проваджень.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48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проваджень, по яким винесено вирок,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з них із затвердженням угоди :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про примирення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про визнання винуватості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36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13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5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38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6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кримінальних проваджень ( справ), у яких проваджень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закрито.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5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проваджень ( справ ) , у яких застосовувались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примусові заходи медичного характеру.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проваджень ( справ), у яких застосовувались примусові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заходи виховного характеру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обвинувальних актів, повернутих прокурору на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підставі  п.3 ч.3 ст. 314 КПК України.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справ за клопотаннями слідчого чи прокурора та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інших осіб, в тому числі щодо застосування запобіжного заходу: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особисте зобов’язання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тримання під вартою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77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6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63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6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</w:t>
            </w:r>
          </w:p>
        </w:tc>
      </w:tr>
      <w:tr w:rsidR="00475C4E" w:rsidRPr="00475C4E" w:rsidTr="00475C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справ за скаргами на рішення , дії чи бездіяльність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слідчого , прокурора та інших осіб під час досудового розслідування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</w:t>
            </w:r>
          </w:p>
        </w:tc>
      </w:tr>
    </w:tbl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Всі розглянуті у І півріччі 2015 року кримінальні провадження після їх надходження  до суду були призначені на підготовче судове засідання та судовий розгляд у строки, передбачені  ст. 314,316 КПК України.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Слід зазначити ,  що всі кримінальні провадження до підготовчого судового засідання та до судового розгляду призначалися з дотриманням процесуальних строків, встановлених КПК України, а судовий розгляд проводився в межах розумного строку, враховуючи обсяг і складність конкретної справи, поведінку учасників процесу.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В структурі за видами злочинів як і раніше , переважають злочини проти власності , злочини проти життя та здоров’я та злочини у сфері обігу наркотичних засобів.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Аналізуючи показники по видам злочинів вбачається , що</w:t>
      </w:r>
    </w:p>
    <w:p w:rsidR="00475C4E" w:rsidRPr="00475C4E" w:rsidRDefault="00475C4E" w:rsidP="00475C4E">
      <w:pPr>
        <w:spacing w:after="125" w:line="240" w:lineRule="auto"/>
        <w:ind w:left="7080" w:firstLine="708"/>
        <w:jc w:val="right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i/>
          <w:iCs/>
          <w:sz w:val="28"/>
          <w:szCs w:val="28"/>
          <w:lang w:val="uk-UA"/>
        </w:rPr>
        <w:lastRenderedPageBreak/>
        <w:t>   Таблиця 3.</w:t>
      </w:r>
    </w:p>
    <w:tbl>
      <w:tblPr>
        <w:tblpPr w:leftFromText="180" w:rightFromText="180" w:vertAnchor="text"/>
        <w:tblW w:w="10455" w:type="dxa"/>
        <w:tblCellMar>
          <w:left w:w="0" w:type="dxa"/>
          <w:right w:w="0" w:type="dxa"/>
        </w:tblCellMar>
        <w:tblLook w:val="04A0"/>
      </w:tblPr>
      <w:tblGrid>
        <w:gridCol w:w="5065"/>
        <w:gridCol w:w="1909"/>
        <w:gridCol w:w="1909"/>
        <w:gridCol w:w="1572"/>
      </w:tblGrid>
      <w:tr w:rsidR="00475C4E" w:rsidRPr="00475C4E" w:rsidTr="00475C4E">
        <w:trPr>
          <w:trHeight w:val="1065"/>
        </w:trPr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Види злочинів</w:t>
            </w:r>
          </w:p>
        </w:tc>
        <w:tc>
          <w:tcPr>
            <w:tcW w:w="17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2015 року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справи/особи</w:t>
            </w: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2014 року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справи/особи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ind w:right="34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Динаміка,</w:t>
            </w:r>
          </w:p>
          <w:p w:rsidR="00475C4E" w:rsidRPr="00475C4E" w:rsidRDefault="00475C4E" w:rsidP="00475C4E">
            <w:pPr>
              <w:spacing w:after="125" w:line="240" w:lineRule="auto"/>
              <w:ind w:right="34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%</w:t>
            </w:r>
          </w:p>
        </w:tc>
      </w:tr>
      <w:tr w:rsidR="00475C4E" w:rsidRPr="00475C4E" w:rsidTr="00475C4E">
        <w:tc>
          <w:tcPr>
            <w:tcW w:w="549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Злочини проти життя та здоров’я особи  ст.ст.  115-145 КК України , з них: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умисне вбивство  ст. 115 КК України;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умисне середньої тяжкості  тілесне ушкодження ст.122 КК України;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умисне легке тілесне ушкодження ст. 125 КК України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5/8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1/1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1/1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3/6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6/7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1/1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5/6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-20/+12,5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+100/100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-66,7/-</w:t>
            </w:r>
          </w:p>
        </w:tc>
      </w:tr>
      <w:tr w:rsidR="00475C4E" w:rsidRPr="00475C4E" w:rsidTr="00475C4E">
        <w:tc>
          <w:tcPr>
            <w:tcW w:w="549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Злочини проти власності  ст. ст. 185-198 КК України, з них: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ст.185 Крадіжка;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ст.186 Грабіж;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ст.187 Розбій;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ст.189 Вимагання</w:t>
            </w:r>
          </w:p>
          <w:p w:rsidR="00475C4E" w:rsidRPr="00475C4E" w:rsidRDefault="00475C4E" w:rsidP="00475C4E">
            <w:pPr>
              <w:spacing w:after="125" w:line="240" w:lineRule="auto"/>
              <w:ind w:left="1065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ст.190 Шахрайство</w:t>
            </w:r>
          </w:p>
          <w:p w:rsidR="00475C4E" w:rsidRPr="00475C4E" w:rsidRDefault="00475C4E" w:rsidP="00475C4E">
            <w:pPr>
              <w:spacing w:after="125" w:line="240" w:lineRule="auto"/>
              <w:ind w:left="705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21/26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17/21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1/1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1/2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29/36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color w:val="0070C0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23/26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1/1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3/7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2/2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-38/-38,5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-35/-23,8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-100/100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+100/100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-100/100</w:t>
            </w:r>
          </w:p>
        </w:tc>
      </w:tr>
      <w:tr w:rsidR="00475C4E" w:rsidRPr="00475C4E" w:rsidTr="00475C4E">
        <w:trPr>
          <w:trHeight w:val="1537"/>
        </w:trPr>
        <w:tc>
          <w:tcPr>
            <w:tcW w:w="549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Злочини у сфері обігу наркотичних засобів, психотропних речовин , їх аналогів або прекурсорів ст. ст. 305-320 КК України,з них:</w:t>
            </w:r>
          </w:p>
          <w:p w:rsidR="00475C4E" w:rsidRPr="00475C4E" w:rsidRDefault="00475C4E" w:rsidP="00475C4E">
            <w:pPr>
              <w:spacing w:after="125" w:line="240" w:lineRule="auto"/>
              <w:ind w:left="1065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8/8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15/15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color w:val="0070C0"/>
                <w:sz w:val="28"/>
                <w:szCs w:val="28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-87,5/87,5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ind w:right="239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</w:t>
            </w:r>
          </w:p>
        </w:tc>
      </w:tr>
    </w:tbl>
    <w:p w:rsidR="00475C4E" w:rsidRPr="00475C4E" w:rsidRDefault="00475C4E" w:rsidP="00475C4E">
      <w:pPr>
        <w:spacing w:after="125" w:line="240" w:lineRule="auto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          </w:t>
      </w:r>
    </w:p>
    <w:p w:rsidR="00475C4E" w:rsidRPr="00475C4E" w:rsidRDefault="00475C4E" w:rsidP="00475C4E">
      <w:pPr>
        <w:spacing w:after="125" w:line="240" w:lineRule="auto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color w:val="0070C0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left="-426" w:firstLine="426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За вироками суду, що набрали  і не набрали  законної сили на кінець звітного періоду,   засуджено ( з урахуванням статей 69,70,71 КК України ) до різних видів покарання 42 особи (протягом І півріччя 2014 року - 46 осіб ) .</w:t>
      </w:r>
    </w:p>
    <w:p w:rsidR="00475C4E" w:rsidRPr="00475C4E" w:rsidRDefault="00475C4E" w:rsidP="00475C4E">
      <w:pPr>
        <w:spacing w:after="125" w:line="240" w:lineRule="auto"/>
        <w:ind w:left="-426" w:firstLine="426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Дані щодо призначення  мір кримінального покарання  наведені в таблиці.</w:t>
      </w:r>
    </w:p>
    <w:p w:rsidR="00475C4E" w:rsidRPr="00475C4E" w:rsidRDefault="00475C4E" w:rsidP="00475C4E">
      <w:pPr>
        <w:spacing w:after="125" w:line="240" w:lineRule="auto"/>
        <w:ind w:left="778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</w:t>
      </w:r>
      <w:r w:rsidRPr="00475C4E">
        <w:rPr>
          <w:rFonts w:eastAsia="Times New Roman" w:cstheme="minorHAnsi"/>
          <w:b/>
          <w:bCs/>
          <w:i/>
          <w:iCs/>
          <w:sz w:val="28"/>
          <w:szCs w:val="28"/>
          <w:lang w:val="uk-UA"/>
        </w:rPr>
        <w:t>Таблиця 4.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lastRenderedPageBreak/>
        <w:t> </w:t>
      </w:r>
    </w:p>
    <w:tbl>
      <w:tblPr>
        <w:tblW w:w="9540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4435"/>
        <w:gridCol w:w="2836"/>
        <w:gridCol w:w="2269"/>
      </w:tblGrid>
      <w:tr w:rsidR="00475C4E" w:rsidRPr="00475C4E" w:rsidTr="00475C4E">
        <w:tc>
          <w:tcPr>
            <w:tcW w:w="4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Види покарань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ind w:left="-106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               І півріччя                        І півріччя</w:t>
            </w:r>
          </w:p>
          <w:p w:rsidR="00475C4E" w:rsidRPr="00475C4E" w:rsidRDefault="00475C4E" w:rsidP="00475C4E">
            <w:pPr>
              <w:spacing w:after="125" w:line="240" w:lineRule="auto"/>
              <w:ind w:left="-106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                2015 рік                            2014 рік</w:t>
            </w:r>
          </w:p>
        </w:tc>
      </w:tr>
      <w:tr w:rsidR="00475C4E" w:rsidRPr="00475C4E" w:rsidTr="00475C4E">
        <w:trPr>
          <w:trHeight w:val="600"/>
        </w:trPr>
        <w:tc>
          <w:tcPr>
            <w:tcW w:w="4433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Основні покарання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кількість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засуджених осіб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кількість засуджених осіб</w:t>
            </w:r>
          </w:p>
        </w:tc>
      </w:tr>
      <w:tr w:rsidR="00475C4E" w:rsidRPr="00475C4E" w:rsidTr="00475C4E">
        <w:trPr>
          <w:trHeight w:val="495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75C4E" w:rsidRPr="00475C4E" w:rsidRDefault="00475C4E" w:rsidP="00475C4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% від загальної кількості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% від загальної кількості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Позбавлення волі на певний строк, всього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9/21,4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8/17,4</w:t>
            </w:r>
          </w:p>
        </w:tc>
      </w:tr>
      <w:tr w:rsidR="00475C4E" w:rsidRPr="00475C4E" w:rsidTr="00475C4E">
        <w:trPr>
          <w:trHeight w:val="191"/>
        </w:trPr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191" w:lineRule="atLeast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Обмеження волі, всього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4/9,5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2/4,3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Арешт, всього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4/9,5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2/4,3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Громадські роботи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4/9,5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9/19,6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Виправні роботи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1/2,4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Штраф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11/26,2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14/30,4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Звільнено від відбування покарання з випробуванням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6/14,3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11/24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Звільнено внаслідок амністії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1/2,4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Звільнено з інших підстав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2/4,8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</w:t>
            </w:r>
          </w:p>
        </w:tc>
      </w:tr>
      <w:tr w:rsidR="00475C4E" w:rsidRPr="00475C4E" w:rsidTr="00475C4E">
        <w:tc>
          <w:tcPr>
            <w:tcW w:w="4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Всього засуджено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42/100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46/100</w:t>
            </w:r>
          </w:p>
        </w:tc>
      </w:tr>
    </w:tbl>
    <w:p w:rsidR="00475C4E" w:rsidRPr="00475C4E" w:rsidRDefault="00475C4E" w:rsidP="00475C4E">
      <w:pPr>
        <w:spacing w:after="125" w:line="240" w:lineRule="auto"/>
        <w:ind w:firstLine="708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color w:val="0070C0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right="-57" w:firstLine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Протягом І півріччя 2015 року судом розглянуто 2 кримінальних проваджень щодо  2-ох неповнолітніх  ( у І півріччі 2014  року  цей показник становив 6/7).</w:t>
      </w:r>
    </w:p>
    <w:p w:rsidR="00475C4E" w:rsidRPr="00475C4E" w:rsidRDefault="00475C4E" w:rsidP="00475C4E">
      <w:pPr>
        <w:spacing w:after="125" w:line="240" w:lineRule="auto"/>
        <w:ind w:right="-57" w:firstLine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Сума матеріальних збитків та моральної шкоди, установлених судом за вироками у І півріччі 2015 року становить  65160 грн. ( у  І півріччі 2014 року – 129407 грн. ) .</w:t>
      </w:r>
    </w:p>
    <w:p w:rsidR="00475C4E" w:rsidRPr="00475C4E" w:rsidRDefault="00475C4E" w:rsidP="00475C4E">
      <w:pPr>
        <w:spacing w:after="125" w:line="240" w:lineRule="auto"/>
        <w:ind w:right="-57" w:firstLine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З загальної суми матеріальних збитків відшкодовано на стадії досудового слідства 1936 грн.  (3%) .</w:t>
      </w:r>
    </w:p>
    <w:p w:rsidR="00475C4E" w:rsidRPr="00475C4E" w:rsidRDefault="00475C4E" w:rsidP="00475C4E">
      <w:pPr>
        <w:spacing w:after="125" w:line="240" w:lineRule="auto"/>
        <w:ind w:right="-57" w:firstLine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На кінець звітного періоду залишилось нерозглянутими 8 справ щодо 8 осіб ( у першому півріччі 2014 року цей показник становив 8/9).</w:t>
      </w:r>
    </w:p>
    <w:p w:rsidR="00475C4E" w:rsidRPr="00475C4E" w:rsidRDefault="00475C4E" w:rsidP="00475C4E">
      <w:pPr>
        <w:spacing w:after="125" w:line="240" w:lineRule="auto"/>
        <w:ind w:right="-57" w:firstLine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Також слід зазначити, що всі кримінальні справи до підготовчого судового засідання та до судового розгляду призначалися з дотриманням процесуальних строків, встановлених КПК. А судовий розгляд проводився в </w:t>
      </w:r>
      <w:r w:rsidRPr="00475C4E">
        <w:rPr>
          <w:rFonts w:eastAsia="Times New Roman" w:cstheme="minorHAnsi"/>
          <w:sz w:val="28"/>
          <w:szCs w:val="28"/>
          <w:lang w:val="uk-UA"/>
        </w:rPr>
        <w:lastRenderedPageBreak/>
        <w:t>межах розумного строку. Враховуючи обсяг і складність конкретної справи , поведінку учасників процесу.</w:t>
      </w:r>
    </w:p>
    <w:p w:rsidR="00475C4E" w:rsidRPr="00475C4E" w:rsidRDefault="00475C4E" w:rsidP="00475C4E">
      <w:pPr>
        <w:spacing w:after="125" w:line="240" w:lineRule="auto"/>
        <w:ind w:right="-57" w:firstLine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right="-57" w:firstLine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                  2. Розгляд справ у порядку цивільного судочинства .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Аналізуючи надходження справ до суду у порядку цивільного судочинства необхідно відмітити , що в суді протягом  першого півріччя 2015 року  в провадженні суду перебувала наступна кількість справ:</w:t>
      </w:r>
    </w:p>
    <w:p w:rsidR="00475C4E" w:rsidRPr="00475C4E" w:rsidRDefault="00475C4E" w:rsidP="00475C4E">
      <w:pPr>
        <w:spacing w:after="125" w:line="240" w:lineRule="auto"/>
        <w:ind w:firstLine="708"/>
        <w:jc w:val="right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                                                                                 </w:t>
      </w:r>
    </w:p>
    <w:p w:rsidR="00475C4E" w:rsidRPr="00475C4E" w:rsidRDefault="00475C4E" w:rsidP="00475C4E">
      <w:pPr>
        <w:spacing w:after="125" w:line="240" w:lineRule="auto"/>
        <w:ind w:firstLine="708"/>
        <w:jc w:val="center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                                                                          </w:t>
      </w:r>
    </w:p>
    <w:p w:rsidR="00475C4E" w:rsidRPr="00475C4E" w:rsidRDefault="00475C4E" w:rsidP="00475C4E">
      <w:pPr>
        <w:spacing w:after="125" w:line="240" w:lineRule="auto"/>
        <w:ind w:firstLine="708"/>
        <w:jc w:val="center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475C4E">
        <w:rPr>
          <w:rFonts w:eastAsia="Times New Roman" w:cstheme="minorHAnsi"/>
          <w:b/>
          <w:bCs/>
          <w:i/>
          <w:iCs/>
          <w:sz w:val="28"/>
          <w:szCs w:val="28"/>
          <w:lang w:val="uk-UA"/>
        </w:rPr>
        <w:t>Таблиця 5.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/>
      </w:tblPr>
      <w:tblGrid>
        <w:gridCol w:w="2848"/>
        <w:gridCol w:w="2407"/>
        <w:gridCol w:w="1962"/>
        <w:gridCol w:w="1962"/>
      </w:tblGrid>
      <w:tr w:rsidR="00475C4E" w:rsidRPr="00475C4E" w:rsidTr="00475C4E"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Категорія справ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2015 року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2014 року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Динаміка, %</w:t>
            </w:r>
          </w:p>
        </w:tc>
      </w:tr>
      <w:tr w:rsidR="00475C4E" w:rsidRPr="00475C4E" w:rsidTr="00475C4E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Справи наказного провадження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-11,8 %</w:t>
            </w:r>
          </w:p>
        </w:tc>
      </w:tr>
      <w:tr w:rsidR="00475C4E" w:rsidRPr="00475C4E" w:rsidTr="00475C4E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Справи позовного провадження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+13,5 %</w:t>
            </w:r>
          </w:p>
        </w:tc>
      </w:tr>
      <w:tr w:rsidR="00475C4E" w:rsidRPr="00475C4E" w:rsidTr="00475C4E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Справи окремого провадження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+33,3 %</w:t>
            </w:r>
          </w:p>
        </w:tc>
      </w:tr>
      <w:tr w:rsidR="00475C4E" w:rsidRPr="00475C4E" w:rsidTr="00475C4E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Інших справ та матеріалів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+50%</w:t>
            </w:r>
          </w:p>
        </w:tc>
      </w:tr>
      <w:tr w:rsidR="00475C4E" w:rsidRPr="00475C4E" w:rsidTr="00475C4E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327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+18 %</w:t>
            </w:r>
          </w:p>
        </w:tc>
      </w:tr>
    </w:tbl>
    <w:p w:rsidR="00475C4E" w:rsidRPr="00475C4E" w:rsidRDefault="00475C4E" w:rsidP="00475C4E">
      <w:pPr>
        <w:spacing w:after="125" w:line="301" w:lineRule="atLeast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color w:val="0070C0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Серед розглянутих цивільних справ позовного провадження (229 справ ) переважну більшість справ становлять спори :</w:t>
      </w:r>
    </w:p>
    <w:p w:rsidR="00475C4E" w:rsidRPr="00475C4E" w:rsidRDefault="00475C4E" w:rsidP="00475C4E">
      <w:pPr>
        <w:spacing w:after="125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спори про спадкове право  -  101  ( 44,1%) справ ;</w:t>
      </w:r>
    </w:p>
    <w:p w:rsidR="00475C4E" w:rsidRPr="00475C4E" w:rsidRDefault="00475C4E" w:rsidP="00475C4E">
      <w:pPr>
        <w:spacing w:after="125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спори виникають із сімейних правовідносин  -  65  ( 28,4%) справ ;</w:t>
      </w:r>
    </w:p>
    <w:p w:rsidR="00475C4E" w:rsidRPr="00475C4E" w:rsidRDefault="00475C4E" w:rsidP="00475C4E">
      <w:pPr>
        <w:spacing w:after="125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спори , що виникають із договорів  -  27 (11,8%) справ ;</w:t>
      </w:r>
    </w:p>
    <w:p w:rsidR="00475C4E" w:rsidRPr="00475C4E" w:rsidRDefault="00475C4E" w:rsidP="00475C4E">
      <w:pPr>
        <w:spacing w:after="125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спори про право власності та інші речові права  - 11  (4,8%) справ;</w:t>
      </w:r>
    </w:p>
    <w:p w:rsidR="00475C4E" w:rsidRPr="00475C4E" w:rsidRDefault="00475C4E" w:rsidP="00475C4E">
      <w:pPr>
        <w:spacing w:after="125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спори ,  що виникають із житлових правовідносин -  8  (3,5%) справ;</w:t>
      </w:r>
    </w:p>
    <w:p w:rsidR="00475C4E" w:rsidRPr="00475C4E" w:rsidRDefault="00475C4E" w:rsidP="00475C4E">
      <w:pPr>
        <w:spacing w:after="125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спори що виникають із земельних правовідносин – 8(3,5 %) справ;</w:t>
      </w:r>
    </w:p>
    <w:p w:rsidR="00475C4E" w:rsidRPr="00475C4E" w:rsidRDefault="00475C4E" w:rsidP="00475C4E">
      <w:pPr>
        <w:spacing w:after="125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спори про не договірні зобов`язання -  3 ( 1,3 %) справ;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lastRenderedPageBreak/>
        <w:t xml:space="preserve">-  серед справ окремого провадження  більшість становлять справи  про встановлення фактів , що мають юридичне значення – 34 ( 59,6 % ) справ та справи  про визнання спадщини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відумерлою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 xml:space="preserve"> – 19 (33,3%) справ.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Справи , які розглянуті з порушенням строків розгляду , протягом  І півріччя 2015 року  відсутні.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Залишок нерозглянутих справ позовного провадження на кінець звітного періоду становить 32 справи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</w:t>
      </w:r>
      <w:r w:rsidRPr="00475C4E">
        <w:rPr>
          <w:rFonts w:eastAsia="Times New Roman" w:cstheme="minorHAnsi"/>
          <w:sz w:val="28"/>
          <w:szCs w:val="28"/>
          <w:lang w:val="uk-UA"/>
        </w:rPr>
        <w:t>( 14 % від загальної кількості справ) , з яких провадження зупинено у 8 справах ( 3,5 %). 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Із загальної кількості залишку нерозглянутих справ на кінець звітного періоду:    11 справ становлять справи категорії спорів , що виникають з сімейних правовідносин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</w:t>
      </w:r>
      <w:r w:rsidRPr="00475C4E">
        <w:rPr>
          <w:rFonts w:eastAsia="Times New Roman" w:cstheme="minorHAnsi"/>
          <w:sz w:val="28"/>
          <w:szCs w:val="28"/>
          <w:lang w:val="uk-UA"/>
        </w:rPr>
        <w:t>, 6  - з договірних правовідносин ,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 </w:t>
      </w:r>
      <w:r w:rsidRPr="00475C4E">
        <w:rPr>
          <w:rFonts w:eastAsia="Times New Roman" w:cstheme="minorHAnsi"/>
          <w:sz w:val="28"/>
          <w:szCs w:val="28"/>
          <w:lang w:val="uk-UA"/>
        </w:rPr>
        <w:t>1- з не договірних зобов`язань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</w:t>
      </w:r>
      <w:r w:rsidRPr="00475C4E">
        <w:rPr>
          <w:rFonts w:eastAsia="Times New Roman" w:cstheme="minorHAnsi"/>
          <w:sz w:val="28"/>
          <w:szCs w:val="28"/>
          <w:lang w:val="uk-UA"/>
        </w:rPr>
        <w:t>, 7- спорів про  спадкове право,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</w:t>
      </w:r>
      <w:r w:rsidRPr="00475C4E">
        <w:rPr>
          <w:rFonts w:eastAsia="Times New Roman" w:cstheme="minorHAnsi"/>
          <w:sz w:val="28"/>
          <w:szCs w:val="28"/>
          <w:lang w:val="uk-UA"/>
        </w:rPr>
        <w:t>3- спори про право власності та інші речові права, 1- спір із житлових правовідносин, 2 спори - із земельних правовідносин та 1 спір - інші .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    3.Розгляд справ у порядку адміністративного судочинства.</w:t>
      </w:r>
    </w:p>
    <w:p w:rsidR="00475C4E" w:rsidRPr="00475C4E" w:rsidRDefault="00475C4E" w:rsidP="00475C4E">
      <w:pPr>
        <w:spacing w:after="125" w:line="240" w:lineRule="auto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color w:val="0070C0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Аналізуючи надходження справ до суду у порядку адміністративного судочинства необхідно відмітити , що в суді протягом І півріччя 2015 року   перебувало  в проваджені  12 позовних заяв ( з них 2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–залишок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 xml:space="preserve"> на початок звітного періоду та 1 – після скасування постанови суду )  , які розглянуті наступним чином  :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</w:t>
      </w:r>
      <w:r w:rsidRPr="00475C4E">
        <w:rPr>
          <w:rFonts w:eastAsia="Times New Roman" w:cstheme="minorHAnsi"/>
          <w:sz w:val="28"/>
          <w:szCs w:val="28"/>
          <w:lang w:val="uk-UA"/>
        </w:rPr>
        <w:t>12 (100 % ) - відкрито провадження у справі .</w:t>
      </w:r>
    </w:p>
    <w:p w:rsidR="00475C4E" w:rsidRPr="00475C4E" w:rsidRDefault="00475C4E" w:rsidP="00475C4E">
      <w:pPr>
        <w:spacing w:after="125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Із 12 справ  розглянуто 10 (83,3%) –з прийняттям постанови, 1(8,33%) – із закриттям провадження у справі та 1 ( 8,33%) справа передана в інший суд для розгляду.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Залишок нерозглянутих справ на кінець зазначеного періоду – відсутній.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З 12 розглянутих судом справ: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4 ( 33,3%) – справи зі спорів з приводу забезпечення громадського порядку та безпеки, національної безпеки та оборони України;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-        1 ( 8,3%) -  справи зі спорів з приводу забезпечення юстиції,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зоокрема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 xml:space="preserve"> спори у сфері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виконачої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 xml:space="preserve"> служби та виконавчого провадження;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3 ( 25 %)  -  справи зі спорів з приводу забезпечення сталого розвитку населених пунктів та землекористування ;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1 ( 8,3 %)</w:t>
      </w: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 - </w:t>
      </w:r>
      <w:r w:rsidRPr="00475C4E">
        <w:rPr>
          <w:rFonts w:eastAsia="Times New Roman" w:cstheme="minorHAnsi"/>
          <w:sz w:val="28"/>
          <w:szCs w:val="28"/>
          <w:lang w:val="uk-UA"/>
        </w:rPr>
        <w:t> справи зі спорів з приводу охорони навколишнього природного середовища;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lastRenderedPageBreak/>
        <w:t>-        3 (25 %)</w:t>
      </w: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 -</w:t>
      </w:r>
      <w:r w:rsidRPr="00475C4E">
        <w:rPr>
          <w:rFonts w:eastAsia="Times New Roman" w:cstheme="minorHAnsi"/>
          <w:sz w:val="28"/>
          <w:szCs w:val="28"/>
          <w:lang w:val="uk-UA"/>
        </w:rPr>
        <w:t> справи зі спорів з приводу реалізації публічної політики  у сферах праці,зайнятості населення та соціального захисту громадян та спорів у сфері публічної житлової політики.</w:t>
      </w:r>
    </w:p>
    <w:p w:rsidR="00475C4E" w:rsidRPr="00475C4E" w:rsidRDefault="00475C4E" w:rsidP="00475C4E">
      <w:pPr>
        <w:spacing w:after="125" w:line="240" w:lineRule="auto"/>
        <w:ind w:left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         4. Розгляд справ про адміністративні правопорушення.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Протягом  І півріччя 2015 року в провадженні  Путивльського районного суду знаходилось 166 справ  про адміністративні правопорушення</w:t>
      </w: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.</w:t>
      </w:r>
    </w:p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Із загальної  кількості розглянутих справ найбільш поширені наступні категорії справ :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636"/>
        <w:gridCol w:w="5669"/>
        <w:gridCol w:w="1273"/>
        <w:gridCol w:w="1273"/>
        <w:gridCol w:w="1469"/>
      </w:tblGrid>
      <w:tr w:rsidR="00475C4E" w:rsidRPr="00475C4E" w:rsidTr="00475C4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№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Відомості щодо справ про адміністративні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правопорушення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2015 р.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І півріччя 2014 р.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Динаміка,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b/>
                <w:bCs/>
                <w:sz w:val="28"/>
                <w:szCs w:val="28"/>
                <w:lang w:val="uk-UA"/>
              </w:rPr>
              <w:t>%</w:t>
            </w:r>
          </w:p>
        </w:tc>
      </w:tr>
      <w:tr w:rsidR="00475C4E" w:rsidRPr="00475C4E" w:rsidTr="00475C4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справ про адміністративне правопорушення, які знаходились в провадженні Путивльського районного суду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-18,7%</w:t>
            </w:r>
          </w:p>
        </w:tc>
      </w:tr>
      <w:tr w:rsidR="00475C4E" w:rsidRPr="00475C4E" w:rsidTr="00475C4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Повернуто справ</w:t>
            </w:r>
          </w:p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в т.ч. для належного оформлення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17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12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29,4%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+41,2%</w:t>
            </w:r>
          </w:p>
        </w:tc>
      </w:tr>
      <w:tr w:rsidR="00475C4E" w:rsidRPr="00475C4E" w:rsidTr="00475C4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розглянутих справ про адміністративне правопорушення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-25,2%</w:t>
            </w:r>
          </w:p>
        </w:tc>
      </w:tr>
      <w:tr w:rsidR="00475C4E" w:rsidRPr="00475C4E" w:rsidTr="00475C4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4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Залишок нерозглянутих справ про адміністративне правопорушення на кінець звітного періоду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-100%</w:t>
            </w:r>
          </w:p>
        </w:tc>
      </w:tr>
      <w:tr w:rsidR="00475C4E" w:rsidRPr="00475C4E" w:rsidTr="00475C4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5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осіб, щодо яких розглянуто справ про накладання адміністративного стягнення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-21%</w:t>
            </w:r>
          </w:p>
        </w:tc>
      </w:tr>
      <w:tr w:rsidR="00475C4E" w:rsidRPr="00475C4E" w:rsidTr="00475C4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6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 xml:space="preserve">Кількість осіб, щодо яких розглянуто справ про застосування заходів впливу  ст.24-1 </w:t>
            </w:r>
            <w:proofErr w:type="spellStart"/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КУпАП</w:t>
            </w:r>
            <w:proofErr w:type="spellEnd"/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+40%</w:t>
            </w:r>
          </w:p>
        </w:tc>
      </w:tr>
      <w:tr w:rsidR="00475C4E" w:rsidRPr="00475C4E" w:rsidTr="00475C4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7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Кількість осіб щодо яких розглянуто справ про закриття справи з них:</w:t>
            </w:r>
          </w:p>
          <w:p w:rsidR="00475C4E" w:rsidRPr="00475C4E" w:rsidRDefault="00475C4E" w:rsidP="00475C4E">
            <w:pPr>
              <w:spacing w:after="125" w:line="240" w:lineRule="auto"/>
              <w:ind w:left="360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звільнений від адміністративної при малозначності правопорушення;</w:t>
            </w:r>
          </w:p>
          <w:p w:rsidR="00475C4E" w:rsidRPr="00475C4E" w:rsidRDefault="00475C4E" w:rsidP="00475C4E">
            <w:pPr>
              <w:spacing w:after="125" w:line="240" w:lineRule="auto"/>
              <w:ind w:left="360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передано справ прокурору органу досудового розслідування;</w:t>
            </w:r>
          </w:p>
          <w:p w:rsidR="00475C4E" w:rsidRPr="00475C4E" w:rsidRDefault="00475C4E" w:rsidP="00475C4E">
            <w:pPr>
              <w:spacing w:after="125" w:line="240" w:lineRule="auto"/>
              <w:ind w:left="360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 xml:space="preserve">-          відсутність події та складу </w:t>
            </w:r>
            <w:proofErr w:type="spellStart"/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адмінправопорушення</w:t>
            </w:r>
            <w:proofErr w:type="spellEnd"/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;</w:t>
            </w:r>
          </w:p>
          <w:p w:rsidR="00475C4E" w:rsidRPr="00475C4E" w:rsidRDefault="00475C4E" w:rsidP="00475C4E">
            <w:pPr>
              <w:spacing w:after="125" w:line="240" w:lineRule="auto"/>
              <w:ind w:left="360"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          закінчення строків накладання адміністративного стягнення.</w:t>
            </w:r>
          </w:p>
          <w:p w:rsidR="00475C4E" w:rsidRPr="00475C4E" w:rsidRDefault="00475C4E" w:rsidP="00475C4E">
            <w:pPr>
              <w:spacing w:after="125" w:line="240" w:lineRule="auto"/>
              <w:ind w:left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22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11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7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45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19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3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17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-104,5%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-72,7%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-50%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 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lastRenderedPageBreak/>
              <w:t>-142,8%</w:t>
            </w:r>
          </w:p>
          <w:p w:rsidR="00475C4E" w:rsidRPr="00475C4E" w:rsidRDefault="00475C4E" w:rsidP="00475C4E">
            <w:pPr>
              <w:spacing w:after="125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475C4E">
              <w:rPr>
                <w:rFonts w:eastAsia="Times New Roman" w:cstheme="minorHAnsi"/>
                <w:sz w:val="28"/>
                <w:szCs w:val="28"/>
                <w:lang w:val="uk-UA"/>
              </w:rPr>
              <w:t>-200%</w:t>
            </w:r>
          </w:p>
        </w:tc>
      </w:tr>
    </w:tbl>
    <w:p w:rsidR="00475C4E" w:rsidRPr="00475C4E" w:rsidRDefault="00475C4E" w:rsidP="00475C4E">
      <w:pPr>
        <w:spacing w:after="125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lastRenderedPageBreak/>
        <w:t> </w:t>
      </w:r>
    </w:p>
    <w:p w:rsidR="00475C4E" w:rsidRPr="00475C4E" w:rsidRDefault="00475C4E" w:rsidP="00475C4E">
      <w:pPr>
        <w:spacing w:before="100" w:after="0" w:line="240" w:lineRule="auto"/>
        <w:ind w:left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Найбільш поширені адміністративні правопорушення вчиняються за такими статтями: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 85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порушення правил використання об’єктів тваринного світу) -  5 справ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 </w:t>
      </w:r>
      <w:r w:rsidRPr="00475C4E">
        <w:rPr>
          <w:rFonts w:eastAsia="Times New Roman" w:cstheme="minorHAnsi"/>
          <w:sz w:val="28"/>
          <w:szCs w:val="28"/>
          <w:lang w:val="uk-UA"/>
        </w:rPr>
        <w:t>(3%) 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 91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порушення правил охорони та використання територій та об’єктів природно-заповідного фонду) -  5 справ  ( 3%) 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o   ст. 130  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керування транспортними засобами або суднами особами, які перебувають у стані алкогольного сп`яніння або під впливом лікарських препаратів, що знижують їх увагу та швидкість реакції )  – 37 справ ( 22,3 %);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 172-7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порушення вимог щодо повідомлення про конфлікт інтересів) -  9 справ  ( 5,4%) 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 173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дрібне хуліганство)  -  11 справ (6,6 %);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 173-2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вчинення насильства в сім`ї або невиконання захисного припису)  -  37 справи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</w:t>
      </w:r>
      <w:r w:rsidRPr="00475C4E">
        <w:rPr>
          <w:rFonts w:eastAsia="Times New Roman" w:cstheme="minorHAnsi"/>
          <w:sz w:val="28"/>
          <w:szCs w:val="28"/>
          <w:lang w:val="uk-UA"/>
        </w:rPr>
        <w:t>(22,3%);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 175-1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порушення правил використання об’єктів тваринного світу) -  4 справи</w:t>
      </w:r>
      <w:r w:rsidRPr="00475C4E">
        <w:rPr>
          <w:rFonts w:eastAsia="Times New Roman" w:cstheme="minorHAnsi"/>
          <w:color w:val="0070C0"/>
          <w:sz w:val="28"/>
          <w:szCs w:val="28"/>
          <w:lang w:val="uk-UA"/>
        </w:rPr>
        <w:t>  </w:t>
      </w:r>
      <w:r w:rsidRPr="00475C4E">
        <w:rPr>
          <w:rFonts w:eastAsia="Times New Roman" w:cstheme="minorHAnsi"/>
          <w:sz w:val="28"/>
          <w:szCs w:val="28"/>
          <w:lang w:val="uk-UA"/>
        </w:rPr>
        <w:t>( 2,4%) 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 184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 ( невиконання батьками або особами, що їх замінюють, обов`язків щодо виховання дітей ) -  3 справи ( 1,8 %);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o   ст. 187  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порушення правил адміністративного нагляду) -  10 справ ( 6 %);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 197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проживання без паспорта)  -  13 справ (7,8 %);</w:t>
      </w:r>
    </w:p>
    <w:p w:rsidR="00475C4E" w:rsidRPr="00475C4E" w:rsidRDefault="00475C4E" w:rsidP="00475C4E">
      <w:pPr>
        <w:spacing w:before="100"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o   ст. 204-1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КУпАП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> ( незаконне перетинання або спроба незаконного перетинання державного кордону України ) -  4 справ  ( 2,4%) .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За результатами розгляду справ про адміністративні правопорушення відносно 22 осіб (15 %) від загальної кількості осіб, стосовно яких винесено ( постанови) провадження в справі закрито, з них у зв’язку із: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малозначністю вчиненого правопорушення стосовно 11 осіб (50 %);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відсутністю події і складу адміністративного правопорушення - 7 осіб ( 31,8 %);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закінчення строків накладання адміністративного стягнення  2 особи ( 9,1%);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lastRenderedPageBreak/>
        <w:t>-        передачею справи прокурору, органу досудового розслідування 2 особи ( 9,1 %).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Розглянуто судом з винесенням постанови про накладання адміністративного стягнення:</w:t>
      </w:r>
    </w:p>
    <w:p w:rsidR="00475C4E" w:rsidRPr="00475C4E" w:rsidRDefault="00475C4E" w:rsidP="00475C4E">
      <w:pPr>
        <w:spacing w:after="0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штраф – 54 справи ( 36,7%);</w:t>
      </w:r>
    </w:p>
    <w:p w:rsidR="00475C4E" w:rsidRPr="00475C4E" w:rsidRDefault="00475C4E" w:rsidP="00475C4E">
      <w:pPr>
        <w:spacing w:after="0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позбавлення спеціального права – 5 справ (3,4% );</w:t>
      </w:r>
    </w:p>
    <w:p w:rsidR="00475C4E" w:rsidRPr="00475C4E" w:rsidRDefault="00475C4E" w:rsidP="00475C4E">
      <w:pPr>
        <w:spacing w:after="0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громадські роботи – 23 справи (15,6% );</w:t>
      </w:r>
    </w:p>
    <w:p w:rsidR="00475C4E" w:rsidRPr="00475C4E" w:rsidRDefault="00475C4E" w:rsidP="00475C4E">
      <w:pPr>
        <w:spacing w:after="0" w:line="240" w:lineRule="auto"/>
        <w:ind w:left="1068" w:hanging="360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адміністративний арешт – 23 справи ( 15,6%);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Як додаткові адміністративні стягнення у вигляді конфіскації предмета, який став знаряддям вчинення або безпосереднім об`єктом адміністративного правопорушення, та грошей одержаних внаслідок вчинення адміністративного правопорушення, застосовано до 7 правопорушників ( в порівнянні з І півріччям 2014 року  таке стягнення  застосовано до 2 правопорушників).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  <w:lang w:val="uk-UA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За вчинення адміністративних правопорушень судом накладено стягнення у вигляді штрафу на суму 64362 грн. з яких  сплачено в добровільному порядку 44591 грн. ( 69,3  %).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  <w:lang w:val="uk-UA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0" w:line="240" w:lineRule="auto"/>
        <w:ind w:firstLine="397"/>
        <w:jc w:val="center"/>
        <w:rPr>
          <w:rFonts w:eastAsia="Times New Roman" w:cstheme="minorHAnsi"/>
          <w:sz w:val="28"/>
          <w:szCs w:val="28"/>
          <w:lang w:val="uk-UA"/>
        </w:rPr>
      </w:pP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Висновки і пропозиції.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  <w:lang w:val="uk-UA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Проведений аналіз  є підставою для висновку про те, що суд в цілому забезпечив правильне і своєчасне  вирішення переважної більшості судових справ , що було досягнуто завдяки сумлінній роботі суддів та працівників апарату суду.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Слід зазначити, що в І півріччі 2015 року:</w:t>
      </w:r>
    </w:p>
    <w:p w:rsidR="00475C4E" w:rsidRPr="00475C4E" w:rsidRDefault="00475C4E" w:rsidP="00475C4E">
      <w:pPr>
        <w:spacing w:after="0" w:line="240" w:lineRule="auto"/>
        <w:ind w:left="641" w:hanging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із загальної кількості </w:t>
      </w: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кримінальних проваджень</w:t>
      </w:r>
      <w:r w:rsidRPr="00475C4E">
        <w:rPr>
          <w:rFonts w:eastAsia="Times New Roman" w:cstheme="minorHAnsi"/>
          <w:sz w:val="28"/>
          <w:szCs w:val="28"/>
          <w:lang w:val="uk-UA"/>
        </w:rPr>
        <w:t> , рішення по 7 провадженнях були оскаржені до апеляційної інстанції , з яких : 2 - залишено без змін , 2 – вироки скасовано, 3- знаходяться на розгляді в апеляційній інстанції;</w:t>
      </w:r>
    </w:p>
    <w:p w:rsidR="00475C4E" w:rsidRPr="00475C4E" w:rsidRDefault="00475C4E" w:rsidP="00475C4E">
      <w:pPr>
        <w:spacing w:after="0" w:line="240" w:lineRule="auto"/>
        <w:ind w:left="641" w:hanging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із загальної кількості </w:t>
      </w: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цивільних справ</w:t>
      </w:r>
      <w:r w:rsidRPr="00475C4E">
        <w:rPr>
          <w:rFonts w:eastAsia="Times New Roman" w:cstheme="minorHAnsi"/>
          <w:sz w:val="28"/>
          <w:szCs w:val="28"/>
          <w:lang w:val="uk-UA"/>
        </w:rPr>
        <w:t>  , рішення суду  у 23 справах оскаржено , з яких : 3 рішення – скасовано , 9 рішень – залишено без змін, 2 рішення – змінено, 9 рішень – знаходиться на розгляді;</w:t>
      </w:r>
    </w:p>
    <w:p w:rsidR="00475C4E" w:rsidRPr="00475C4E" w:rsidRDefault="00475C4E" w:rsidP="00475C4E">
      <w:pPr>
        <w:spacing w:after="0" w:line="240" w:lineRule="auto"/>
        <w:ind w:left="641" w:right="-285" w:hanging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із загальної кількості  </w:t>
      </w: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адміністративних справ</w:t>
      </w:r>
      <w:r w:rsidRPr="00475C4E">
        <w:rPr>
          <w:rFonts w:eastAsia="Times New Roman" w:cstheme="minorHAnsi"/>
          <w:sz w:val="28"/>
          <w:szCs w:val="28"/>
          <w:lang w:val="uk-UA"/>
        </w:rPr>
        <w:t xml:space="preserve"> , рішення суду у 4 справах оскаржені , з яких: 2 – скасовано, 2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–знаходяться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 xml:space="preserve"> на розгляді.</w:t>
      </w:r>
    </w:p>
    <w:p w:rsidR="00475C4E" w:rsidRPr="00475C4E" w:rsidRDefault="00475C4E" w:rsidP="00475C4E">
      <w:pPr>
        <w:spacing w:after="0" w:line="240" w:lineRule="auto"/>
        <w:ind w:left="641" w:hanging="35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-          із загальної кількості справ </w:t>
      </w: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про адміністративні правопорушення</w:t>
      </w:r>
      <w:r w:rsidRPr="00475C4E">
        <w:rPr>
          <w:rFonts w:eastAsia="Times New Roman" w:cstheme="minorHAnsi"/>
          <w:sz w:val="28"/>
          <w:szCs w:val="28"/>
          <w:lang w:val="uk-UA"/>
        </w:rPr>
        <w:t> , в апеляційній інстанції не перебувало жодної постанови суду.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Таким чином , судові справи в цілому розглянуті судом у відповідності до вимог матеріального і процесуального права, про що свідчить незначна кількість скасованих апеляційною інстанцією справ .</w:t>
      </w:r>
    </w:p>
    <w:p w:rsidR="00475C4E" w:rsidRPr="00475C4E" w:rsidRDefault="00475C4E" w:rsidP="00475C4E">
      <w:pPr>
        <w:spacing w:after="0" w:line="240" w:lineRule="auto"/>
        <w:ind w:firstLine="397"/>
        <w:jc w:val="both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0" w:line="240" w:lineRule="auto"/>
        <w:ind w:left="1068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З урахуванням викладеного вважаю за доцільне:</w:t>
      </w:r>
    </w:p>
    <w:p w:rsidR="00475C4E" w:rsidRPr="00475C4E" w:rsidRDefault="00475C4E" w:rsidP="00475C4E">
      <w:pPr>
        <w:spacing w:after="0" w:line="240" w:lineRule="auto"/>
        <w:ind w:left="1068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b/>
          <w:bCs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0" w:line="240" w:lineRule="auto"/>
        <w:ind w:firstLine="397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lastRenderedPageBreak/>
        <w:t>1.     Обговорити даний аналіз на оперативній нараді з суддями та працівниками апарату суду.</w:t>
      </w:r>
    </w:p>
    <w:p w:rsidR="00475C4E" w:rsidRPr="00475C4E" w:rsidRDefault="00475C4E" w:rsidP="00475C4E">
      <w:pPr>
        <w:spacing w:after="0" w:line="240" w:lineRule="auto"/>
        <w:ind w:firstLine="397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2.     Здійснити заходи щодо покращення стану та якості здійснення правосуддя.</w:t>
      </w:r>
    </w:p>
    <w:p w:rsidR="00475C4E" w:rsidRPr="00475C4E" w:rsidRDefault="00475C4E" w:rsidP="00475C4E">
      <w:pPr>
        <w:spacing w:after="0" w:line="240" w:lineRule="auto"/>
        <w:ind w:left="397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</w:t>
      </w:r>
    </w:p>
    <w:p w:rsidR="00475C4E" w:rsidRPr="00475C4E" w:rsidRDefault="00475C4E" w:rsidP="00475C4E">
      <w:pPr>
        <w:spacing w:after="0" w:line="240" w:lineRule="auto"/>
        <w:ind w:left="397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>              Голова</w:t>
      </w:r>
    </w:p>
    <w:p w:rsidR="00475C4E" w:rsidRPr="00475C4E" w:rsidRDefault="00475C4E" w:rsidP="00475C4E">
      <w:pPr>
        <w:spacing w:after="0" w:line="240" w:lineRule="auto"/>
        <w:ind w:left="397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Путивльського районного суду                                                   П.П.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Гриценко</w:t>
      </w:r>
      <w:proofErr w:type="spellEnd"/>
    </w:p>
    <w:p w:rsidR="00475C4E" w:rsidRPr="00475C4E" w:rsidRDefault="00475C4E" w:rsidP="00475C4E">
      <w:pPr>
        <w:spacing w:after="0" w:line="240" w:lineRule="auto"/>
        <w:ind w:left="397"/>
        <w:rPr>
          <w:rFonts w:eastAsia="Times New Roman" w:cstheme="minorHAnsi"/>
          <w:sz w:val="28"/>
          <w:szCs w:val="28"/>
        </w:rPr>
      </w:pPr>
      <w:r w:rsidRPr="00475C4E">
        <w:rPr>
          <w:rFonts w:eastAsia="Times New Roman" w:cstheme="minorHAnsi"/>
          <w:sz w:val="28"/>
          <w:szCs w:val="28"/>
          <w:lang w:val="uk-UA"/>
        </w:rPr>
        <w:t xml:space="preserve">Вик. </w:t>
      </w:r>
      <w:proofErr w:type="spellStart"/>
      <w:r w:rsidRPr="00475C4E">
        <w:rPr>
          <w:rFonts w:eastAsia="Times New Roman" w:cstheme="minorHAnsi"/>
          <w:sz w:val="28"/>
          <w:szCs w:val="28"/>
          <w:lang w:val="uk-UA"/>
        </w:rPr>
        <w:t>Тітова</w:t>
      </w:r>
      <w:proofErr w:type="spellEnd"/>
      <w:r w:rsidRPr="00475C4E">
        <w:rPr>
          <w:rFonts w:eastAsia="Times New Roman" w:cstheme="minorHAnsi"/>
          <w:sz w:val="28"/>
          <w:szCs w:val="28"/>
          <w:lang w:val="uk-UA"/>
        </w:rPr>
        <w:t xml:space="preserve"> Є.М.(05442) 54355</w:t>
      </w:r>
    </w:p>
    <w:p w:rsidR="00DC3286" w:rsidRPr="00475C4E" w:rsidRDefault="00DC3286">
      <w:pPr>
        <w:rPr>
          <w:rFonts w:cstheme="minorHAnsi"/>
          <w:sz w:val="28"/>
          <w:szCs w:val="28"/>
        </w:rPr>
      </w:pPr>
    </w:p>
    <w:sectPr w:rsidR="00DC3286" w:rsidRPr="00475C4E" w:rsidSect="00B6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5C4E"/>
    <w:rsid w:val="00475C4E"/>
    <w:rsid w:val="00B61738"/>
    <w:rsid w:val="00DC3286"/>
    <w:rsid w:val="00F9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38"/>
  </w:style>
  <w:style w:type="paragraph" w:styleId="1">
    <w:name w:val="heading 1"/>
    <w:basedOn w:val="a"/>
    <w:link w:val="10"/>
    <w:uiPriority w:val="9"/>
    <w:qFormat/>
    <w:rsid w:val="0047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C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7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718">
              <w:marLeft w:val="0"/>
              <w:marRight w:val="0"/>
              <w:marTop w:val="0"/>
              <w:marBottom w:val="0"/>
              <w:divBdr>
                <w:top w:val="single" w:sz="12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363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53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6E6E6"/>
                        <w:left w:val="single" w:sz="4" w:space="0" w:color="E6E6E6"/>
                        <w:bottom w:val="single" w:sz="4" w:space="0" w:color="E6E6E6"/>
                        <w:right w:val="single" w:sz="4" w:space="0" w:color="E6E6E6"/>
                      </w:divBdr>
                    </w:div>
                  </w:divsChild>
                </w:div>
              </w:divsChild>
            </w:div>
          </w:divsChild>
        </w:div>
        <w:div w:id="1512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0274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2453</Words>
  <Characters>13984</Characters>
  <Application>Microsoft Office Word</Application>
  <DocSecurity>0</DocSecurity>
  <Lines>116</Lines>
  <Paragraphs>32</Paragraphs>
  <ScaleCrop>false</ScaleCrop>
  <Company/>
  <LinksUpToDate>false</LinksUpToDate>
  <CharactersWithSpaces>16405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2018-05-07T11:10:00Z</dcterms:created>
  <dcterms:modified xsi:type="dcterms:W3CDTF">2018-05-07T11:23:00Z</dcterms:modified>
</cp:coreProperties>
</file>