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34" w:rsidRDefault="00A60F34" w:rsidP="00A60F3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Додаток № 2                                                                </w:t>
      </w:r>
    </w:p>
    <w:p w:rsidR="00A60F34" w:rsidRDefault="00A60F34" w:rsidP="00A60F3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A60F34" w:rsidRDefault="00A60F34" w:rsidP="00A60F34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ЗАТВЕРДЖЕНО</w:t>
      </w:r>
    </w:p>
    <w:p w:rsidR="00A60F34" w:rsidRDefault="00A60F34" w:rsidP="00A60F34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Наказом </w:t>
      </w:r>
      <w:proofErr w:type="spellStart"/>
      <w:r>
        <w:rPr>
          <w:b/>
          <w:sz w:val="24"/>
          <w:szCs w:val="24"/>
          <w:lang w:eastAsia="ru-RU"/>
        </w:rPr>
        <w:t>в.о</w:t>
      </w:r>
      <w:proofErr w:type="spellEnd"/>
      <w:r>
        <w:rPr>
          <w:b/>
          <w:sz w:val="24"/>
          <w:szCs w:val="24"/>
          <w:lang w:eastAsia="ru-RU"/>
        </w:rPr>
        <w:t>. керівника апарату суду</w:t>
      </w:r>
    </w:p>
    <w:p w:rsidR="00A60F34" w:rsidRDefault="00A60F34" w:rsidP="00A60F34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 Вінницького міського   суду Вінницької      </w:t>
      </w:r>
    </w:p>
    <w:p w:rsidR="00A60F34" w:rsidRDefault="00A60F34" w:rsidP="00A60F34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області від 27 липня 2018 року № 498 - к                    </w:t>
      </w:r>
    </w:p>
    <w:p w:rsidR="00A60F34" w:rsidRDefault="00A60F34" w:rsidP="00A60F3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A60F34" w:rsidRDefault="00A60F34" w:rsidP="00A60F3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УМОВИ</w:t>
      </w:r>
    </w:p>
    <w:p w:rsidR="00A60F34" w:rsidRDefault="00A60F34" w:rsidP="00A60F34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проведення конкурсу</w:t>
      </w:r>
    </w:p>
    <w:p w:rsidR="00A60F34" w:rsidRDefault="00A60F34" w:rsidP="00A60F34">
      <w:pPr>
        <w:spacing w:before="240" w:after="0" w:line="240" w:lineRule="auto"/>
        <w:jc w:val="center"/>
        <w:rPr>
          <w:sz w:val="28"/>
          <w:szCs w:val="28"/>
        </w:rPr>
      </w:pPr>
      <w:r>
        <w:rPr>
          <w:b/>
          <w:sz w:val="24"/>
          <w:szCs w:val="24"/>
          <w:lang w:eastAsia="ru-RU"/>
        </w:rPr>
        <w:t>на зайняття вакантних посад державної служби категорії «В» –</w:t>
      </w:r>
      <w:r>
        <w:rPr>
          <w:b/>
          <w:sz w:val="24"/>
          <w:szCs w:val="24"/>
        </w:rPr>
        <w:t xml:space="preserve"> консультанта суду відділу прийому та реєстрації (канцелярія) Вінницького міського суду Вінницької області на період відпустки основного працівника для догляду за дитиною до досягнення нею трирічного віку – одна вакансія.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7839"/>
      </w:tblGrid>
      <w:tr w:rsidR="00A60F34" w:rsidTr="00A60F34"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34" w:rsidRDefault="00A60F34">
            <w:pPr>
              <w:keepNext/>
              <w:keepLines/>
              <w:spacing w:before="120" w:after="12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Загальні умови </w:t>
            </w:r>
          </w:p>
        </w:tc>
      </w:tr>
      <w:tr w:rsidR="00A60F34" w:rsidTr="00A60F3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34" w:rsidRDefault="00A60F3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Посадові </w:t>
            </w:r>
            <w:proofErr w:type="spellStart"/>
            <w:r>
              <w:rPr>
                <w:b/>
              </w:rPr>
              <w:t>обов</w:t>
            </w:r>
            <w:proofErr w:type="spellEnd"/>
            <w:r>
              <w:rPr>
                <w:b/>
                <w:lang w:val="en-US"/>
              </w:rPr>
              <w:t>’</w:t>
            </w:r>
            <w:proofErr w:type="spellStart"/>
            <w:r>
              <w:rPr>
                <w:b/>
              </w:rPr>
              <w:t>язки</w:t>
            </w:r>
            <w:proofErr w:type="spellEnd"/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34" w:rsidRDefault="00A60F34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 xml:space="preserve">     Консультант суду </w:t>
            </w:r>
            <w:r>
              <w:rPr>
                <w:sz w:val="24"/>
                <w:szCs w:val="24"/>
              </w:rPr>
              <w:t>відділу прийому та реєстрації (канцелярія) є користувачем автоматизованої системи документообігу суду  і вносить до бази даних системи інформацію згідно з обов’язками наданими на підставі наказу керівника апарату.</w:t>
            </w:r>
          </w:p>
          <w:p w:rsidR="00A60F34" w:rsidRDefault="00A60F34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pacing w:val="3"/>
                <w:sz w:val="24"/>
                <w:szCs w:val="24"/>
              </w:rPr>
              <w:t>Веде  прийом документів від фізичних та юридичних осіб, відповідно до Інструкції з діловодства.</w:t>
            </w:r>
          </w:p>
          <w:p w:rsidR="00A60F34" w:rsidRDefault="00A60F34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Відповідно до наказу голови суду, відповідає за зберігання печаток та штампів суду.</w:t>
            </w:r>
          </w:p>
          <w:p w:rsidR="00A60F34" w:rsidRDefault="00A60F34">
            <w:pPr>
              <w:spacing w:after="0"/>
              <w:jc w:val="both"/>
              <w:rPr>
                <w:bCs/>
                <w:spacing w:val="-9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Здійснює реєстрацію вхідної кореспонденції, що носить самостійний характер, з дотриманням вимог, передбачених Інструкцією з діловодства в місцевих загальних судах та передає за призначенням (за необхідності). </w:t>
            </w:r>
          </w:p>
          <w:p w:rsidR="00A60F34" w:rsidRDefault="00A60F3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0"/>
              <w:jc w:val="both"/>
              <w:rPr>
                <w:spacing w:val="-7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Забезпечує зберігання судових справ та інших матеріалів, переданих до структурного підрозділу.</w:t>
            </w:r>
          </w:p>
          <w:p w:rsidR="00A60F34" w:rsidRDefault="00A60F3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0"/>
              <w:jc w:val="both"/>
              <w:rPr>
                <w:spacing w:val="-7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Веде номенклатурні справи суду.</w:t>
            </w:r>
          </w:p>
          <w:p w:rsidR="00A60F34" w:rsidRDefault="00A60F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jc w:val="both"/>
              <w:rPr>
                <w:spacing w:val="-7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     Надає пропозиції щодо складання номенклатури справ суду.</w:t>
            </w:r>
          </w:p>
          <w:p w:rsidR="00A60F34" w:rsidRDefault="00A60F34">
            <w:pPr>
              <w:pStyle w:val="a3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 xml:space="preserve">     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Виконує  інші  доручення  та  розпорядження  начальника відділу прийому та реєстрації (канцелярія), керівника апарату, голови суду та їх заступників.</w:t>
            </w:r>
          </w:p>
        </w:tc>
      </w:tr>
      <w:tr w:rsidR="00A60F34" w:rsidTr="00A60F3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34" w:rsidRDefault="00A60F34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34" w:rsidRDefault="00A60F34">
            <w:pPr>
              <w:spacing w:before="100" w:beforeAutospacing="1"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Відповідно до штатного розпису: посадовий оклад – 3 500 грн., надбавка за вислугу років, надбавка за ранг державного службовця, за наявності достатнього фонду оплати праці – премія та інші виплати, які передбачені Законом України «Про Державну службу»</w:t>
            </w:r>
          </w:p>
        </w:tc>
      </w:tr>
      <w:tr w:rsidR="00A60F34" w:rsidTr="00A60F3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34" w:rsidRDefault="00A60F34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34" w:rsidRDefault="00A60F34">
            <w:pPr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Одна вакансія – на період відпустки основного працівника для догляду за дитиною до досягнення нею трирічного віку.</w:t>
            </w:r>
          </w:p>
        </w:tc>
      </w:tr>
      <w:tr w:rsidR="00A60F34" w:rsidTr="00A60F3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34" w:rsidRDefault="00A60F34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34" w:rsidRDefault="00A60F3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1) Копію паспорта громадянина України;</w:t>
            </w:r>
          </w:p>
          <w:p w:rsidR="00A60F34" w:rsidRDefault="00A60F3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2) письмову заяву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A60F34" w:rsidRDefault="00A60F3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3) письмову 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відомостей стосовно неї відповідно до </w:t>
            </w:r>
            <w:r>
              <w:rPr>
                <w:sz w:val="24"/>
                <w:szCs w:val="24"/>
                <w:lang w:eastAsia="ru-RU"/>
              </w:rPr>
              <w:lastRenderedPageBreak/>
              <w:t>зазначеного Закону;</w:t>
            </w:r>
          </w:p>
          <w:p w:rsidR="00A60F34" w:rsidRDefault="00A60F3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4) копію (копії) документа (документів) про освіту;</w:t>
            </w:r>
          </w:p>
          <w:p w:rsidR="00A60F34" w:rsidRDefault="00A60F3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5) оригінал посвідчення атестації щодо вільного володіння державною мовою</w:t>
            </w:r>
            <w:r>
              <w:rPr>
                <w:sz w:val="24"/>
                <w:szCs w:val="24"/>
                <w:lang w:val="ru-RU" w:eastAsia="ru-RU"/>
              </w:rPr>
              <w:t>;</w:t>
            </w:r>
          </w:p>
          <w:p w:rsidR="00A60F34" w:rsidRDefault="00A60F3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6) заповнену особову картку встановленого зразка;</w:t>
            </w:r>
          </w:p>
          <w:p w:rsidR="00A60F34" w:rsidRDefault="00A60F3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7) декларацію особи, уповноваженої на виконання функцій держави або місцевого самоврядування, за 2017 рік (електронна).</w:t>
            </w:r>
          </w:p>
          <w:p w:rsidR="00A60F34" w:rsidRDefault="00A60F3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 подання документів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>30 календарних днів з дня оприлюднення інформації про проведення конкурсу на офіційному сайті Національного агентства з питань державної служби, до 29 серпня 2018 року.</w:t>
            </w:r>
          </w:p>
        </w:tc>
      </w:tr>
      <w:tr w:rsidR="00A60F34" w:rsidTr="00A60F3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34" w:rsidRDefault="00A60F34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Місце, час та дата початку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34" w:rsidRDefault="00A60F3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Вінницький міський суд Вінницької області: м. Вінниця,                         вул. Грушевського, 17</w:t>
            </w:r>
          </w:p>
          <w:p w:rsidR="00A60F34" w:rsidRDefault="00A60F3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10:00, 04 вересня 2018 року.</w:t>
            </w:r>
          </w:p>
        </w:tc>
      </w:tr>
      <w:tr w:rsidR="00A60F34" w:rsidTr="00A60F3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34" w:rsidRDefault="00A60F34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34" w:rsidRDefault="00A60F3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Горохова Олеся Віталіївна тел. (0432) 67-25-41</w:t>
            </w:r>
          </w:p>
          <w:p w:rsidR="00A60F34" w:rsidRDefault="00A60F3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horokhova.o.v@vnm.vn.court.gov.ua</w:t>
            </w:r>
          </w:p>
        </w:tc>
      </w:tr>
    </w:tbl>
    <w:p w:rsidR="00A60F34" w:rsidRDefault="00A60F34" w:rsidP="00A60F34">
      <w:pPr>
        <w:spacing w:after="0" w:line="240" w:lineRule="auto"/>
        <w:rPr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7"/>
        <w:gridCol w:w="1443"/>
        <w:gridCol w:w="864"/>
        <w:gridCol w:w="7345"/>
      </w:tblGrid>
      <w:tr w:rsidR="00A60F34" w:rsidTr="00A60F34">
        <w:trPr>
          <w:trHeight w:val="705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34" w:rsidRDefault="00A60F34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</w:t>
            </w:r>
            <w:r>
              <w:rPr>
                <w:b/>
                <w:sz w:val="28"/>
                <w:szCs w:val="28"/>
                <w:lang w:eastAsia="ru-RU"/>
              </w:rPr>
              <w:t>Кваліфікаційні вимоги</w:t>
            </w:r>
          </w:p>
        </w:tc>
      </w:tr>
      <w:tr w:rsidR="00A60F34" w:rsidTr="00A60F34">
        <w:trPr>
          <w:trHeight w:val="3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34" w:rsidRDefault="00A60F34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34" w:rsidRDefault="00A60F34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34" w:rsidRDefault="00A60F34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Вища, не нижче ступеня молодшого бакалавра або бакалавра (спеціальність </w:t>
            </w:r>
            <w:r>
              <w:rPr>
                <w:sz w:val="24"/>
                <w:szCs w:val="24"/>
                <w:lang w:val="ru-RU" w:eastAsia="ru-RU"/>
              </w:rPr>
              <w:t>“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Правознавство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>”</w:t>
            </w:r>
            <w:r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A60F34" w:rsidTr="00A60F34">
        <w:trPr>
          <w:trHeight w:val="9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34" w:rsidRDefault="00A60F34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2.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34" w:rsidRDefault="00A60F34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34" w:rsidRDefault="00A60F34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потребує</w:t>
            </w:r>
          </w:p>
        </w:tc>
      </w:tr>
      <w:tr w:rsidR="00A60F34" w:rsidTr="00A60F34">
        <w:trPr>
          <w:trHeight w:val="138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34" w:rsidRDefault="00A60F34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34" w:rsidRDefault="00A60F34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F34" w:rsidRDefault="00A60F34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Вільне володіння державною мовою</w:t>
            </w:r>
          </w:p>
          <w:p w:rsidR="00A60F34" w:rsidRDefault="00A60F34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A60F34" w:rsidRDefault="00A60F34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A60F34" w:rsidTr="00A60F34">
        <w:trPr>
          <w:trHeight w:val="32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34" w:rsidRDefault="00A60F34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34" w:rsidRDefault="00A60F34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Володіння іноземною мовою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34" w:rsidRDefault="00A60F34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потребує</w:t>
            </w:r>
          </w:p>
        </w:tc>
      </w:tr>
      <w:tr w:rsidR="00A60F34" w:rsidTr="00A60F34">
        <w:trPr>
          <w:trHeight w:val="396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34" w:rsidRDefault="00A60F34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Вимоги до компетентності</w:t>
            </w:r>
          </w:p>
        </w:tc>
      </w:tr>
      <w:tr w:rsidR="00A60F34" w:rsidTr="00A60F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34" w:rsidRDefault="00A60F34">
            <w:pPr>
              <w:spacing w:after="0"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34" w:rsidRDefault="00A60F34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34" w:rsidRDefault="00A60F34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A60F34" w:rsidTr="00A60F34">
        <w:trPr>
          <w:trHeight w:val="116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34" w:rsidRDefault="00A60F34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34" w:rsidRDefault="00A60F34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</w:rPr>
              <w:t>Уміння працювати з комп’ютером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34" w:rsidRDefault="00A60F3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вміння використовувати комп’ютерне обладнання та програмне забезпечення, використовувати офісну техніку; </w:t>
            </w:r>
          </w:p>
          <w:p w:rsidR="00A60F34" w:rsidRDefault="00A60F34">
            <w:pPr>
              <w:spacing w:after="0" w:line="240" w:lineRule="auto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>
              <w:rPr>
                <w:sz w:val="24"/>
                <w:szCs w:val="24"/>
                <w:shd w:val="clear" w:color="auto" w:fill="FFFFFF"/>
                <w:lang w:eastAsia="ru-RU"/>
              </w:rPr>
              <w:t>вільне володіння ПК, вміння користуватись оргтехнікою, знання програм Microsoft Office (Word, Excel);</w:t>
            </w:r>
          </w:p>
          <w:p w:rsidR="00A60F34" w:rsidRDefault="00A60F3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-  вміння користуватись електронною поштою.</w:t>
            </w:r>
          </w:p>
        </w:tc>
      </w:tr>
      <w:tr w:rsidR="00A60F34" w:rsidTr="00A60F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34" w:rsidRDefault="00A60F34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34" w:rsidRDefault="00A60F34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</w:rPr>
              <w:t>Необхідні ділові якості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34" w:rsidRDefault="00A60F34" w:rsidP="00833E2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системність і самостійність в роботі;</w:t>
            </w:r>
          </w:p>
          <w:p w:rsidR="00A60F34" w:rsidRDefault="00A60F34" w:rsidP="00833E2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вміння працювати з інформацією;</w:t>
            </w:r>
          </w:p>
          <w:p w:rsidR="00A60F34" w:rsidRDefault="00A60F34" w:rsidP="00833E2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уважність та зосередженість в роботі;</w:t>
            </w:r>
          </w:p>
          <w:p w:rsidR="00A60F34" w:rsidRDefault="00A60F34" w:rsidP="00833E2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наполегливість;</w:t>
            </w:r>
          </w:p>
          <w:p w:rsidR="00A60F34" w:rsidRDefault="00A60F34" w:rsidP="00833E2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прагнення до самовдосконалення шляхом самоосвіти;</w:t>
            </w:r>
          </w:p>
          <w:p w:rsidR="00A60F34" w:rsidRDefault="00A60F34" w:rsidP="00833E2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lastRenderedPageBreak/>
              <w:t>не конфліктність;</w:t>
            </w:r>
          </w:p>
          <w:p w:rsidR="00A60F34" w:rsidRDefault="00A60F34" w:rsidP="00833E2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вміння знаходити вихід із складних ситуацій;</w:t>
            </w:r>
          </w:p>
          <w:p w:rsidR="00A60F34" w:rsidRDefault="00A60F34" w:rsidP="00833E2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комунікабельність, вміння спілкуватись з людьми.</w:t>
            </w:r>
          </w:p>
        </w:tc>
      </w:tr>
      <w:tr w:rsidR="00A60F34" w:rsidTr="00A60F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34" w:rsidRDefault="00A60F34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34" w:rsidRDefault="00A60F34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</w:rPr>
              <w:t>Необхідні особистісні якості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34" w:rsidRDefault="00A60F34" w:rsidP="00833E2E">
            <w:pPr>
              <w:pStyle w:val="a3"/>
              <w:numPr>
                <w:ilvl w:val="0"/>
                <w:numId w:val="2"/>
              </w:num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 xml:space="preserve"> відповідальність;</w:t>
            </w:r>
          </w:p>
          <w:p w:rsidR="00A60F34" w:rsidRDefault="00A60F34" w:rsidP="00833E2E">
            <w:pPr>
              <w:pStyle w:val="a3"/>
              <w:numPr>
                <w:ilvl w:val="0"/>
                <w:numId w:val="2"/>
              </w:num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ініціативність;</w:t>
            </w:r>
          </w:p>
          <w:p w:rsidR="00A60F34" w:rsidRDefault="00A60F34" w:rsidP="00833E2E">
            <w:pPr>
              <w:pStyle w:val="a3"/>
              <w:numPr>
                <w:ilvl w:val="0"/>
                <w:numId w:val="2"/>
              </w:num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ввічливість;</w:t>
            </w:r>
          </w:p>
          <w:p w:rsidR="00A60F34" w:rsidRDefault="00A60F34" w:rsidP="00833E2E">
            <w:pPr>
              <w:pStyle w:val="a3"/>
              <w:numPr>
                <w:ilvl w:val="0"/>
                <w:numId w:val="2"/>
              </w:num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наполегливість;</w:t>
            </w:r>
          </w:p>
          <w:p w:rsidR="00A60F34" w:rsidRDefault="00A60F34" w:rsidP="00833E2E">
            <w:pPr>
              <w:pStyle w:val="a3"/>
              <w:numPr>
                <w:ilvl w:val="0"/>
                <w:numId w:val="2"/>
              </w:num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надійність і порядність;</w:t>
            </w:r>
          </w:p>
          <w:p w:rsidR="00A60F34" w:rsidRDefault="00A60F34" w:rsidP="00833E2E">
            <w:pPr>
              <w:pStyle w:val="a3"/>
              <w:numPr>
                <w:ilvl w:val="0"/>
                <w:numId w:val="2"/>
              </w:numPr>
            </w:pPr>
            <w:r>
              <w:t>дисциплінованість;</w:t>
            </w:r>
          </w:p>
          <w:p w:rsidR="00A60F34" w:rsidRDefault="00A60F34" w:rsidP="00833E2E">
            <w:pPr>
              <w:pStyle w:val="a3"/>
              <w:numPr>
                <w:ilvl w:val="0"/>
                <w:numId w:val="2"/>
              </w:numPr>
            </w:pPr>
            <w:r>
              <w:t>уважність до деталей.</w:t>
            </w:r>
          </w:p>
        </w:tc>
      </w:tr>
      <w:tr w:rsidR="00A60F34" w:rsidTr="00A60F34">
        <w:trPr>
          <w:trHeight w:val="873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60F34" w:rsidRDefault="00A60F34">
            <w:pPr>
              <w:spacing w:after="0" w:line="240" w:lineRule="auto"/>
              <w:ind w:left="34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                  </w:t>
            </w:r>
          </w:p>
          <w:p w:rsidR="00A60F34" w:rsidRDefault="00A60F34">
            <w:pPr>
              <w:spacing w:after="0" w:line="240" w:lineRule="auto"/>
              <w:ind w:left="34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Професійні знання</w:t>
            </w:r>
          </w:p>
        </w:tc>
      </w:tr>
      <w:tr w:rsidR="00A60F34" w:rsidTr="00A60F34">
        <w:trPr>
          <w:trHeight w:val="4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34" w:rsidRDefault="00A60F34">
            <w:pPr>
              <w:spacing w:after="0"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34" w:rsidRDefault="00A60F34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34" w:rsidRDefault="00A60F34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A60F34" w:rsidTr="00A60F34">
        <w:trPr>
          <w:trHeight w:val="7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34" w:rsidRDefault="00A60F34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34" w:rsidRDefault="00A60F34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34" w:rsidRDefault="00A60F34" w:rsidP="00833E2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Конституція України;</w:t>
            </w:r>
          </w:p>
          <w:p w:rsidR="00A60F34" w:rsidRDefault="00A60F34" w:rsidP="00833E2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Закон України «Про державну службу»;</w:t>
            </w:r>
          </w:p>
          <w:p w:rsidR="00A60F34" w:rsidRDefault="00A60F34" w:rsidP="00833E2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Закон України «Про запобігання корупції».</w:t>
            </w:r>
          </w:p>
        </w:tc>
      </w:tr>
      <w:tr w:rsidR="00A60F34" w:rsidTr="00A60F34">
        <w:trPr>
          <w:trHeight w:val="68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34" w:rsidRDefault="00A60F34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34" w:rsidRDefault="00A60F34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34" w:rsidRDefault="00A60F34" w:rsidP="00833E2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Інструкція з діловодства </w:t>
            </w:r>
            <w:r>
              <w:rPr>
                <w:sz w:val="24"/>
                <w:szCs w:val="24"/>
              </w:rPr>
              <w:t xml:space="preserve">в місцевому загальному суді, </w:t>
            </w:r>
            <w:r>
              <w:rPr>
                <w:sz w:val="24"/>
                <w:szCs w:val="24"/>
                <w:lang w:eastAsia="ru-RU"/>
              </w:rPr>
              <w:t>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затвердженою наказом ДСА України 17.12.2013 року №173;</w:t>
            </w:r>
          </w:p>
          <w:p w:rsidR="00A60F34" w:rsidRDefault="00A60F34" w:rsidP="00833E2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Положення про автоматизовану систему документообігу суду;</w:t>
            </w:r>
          </w:p>
          <w:p w:rsidR="00A60F34" w:rsidRDefault="00A60F34" w:rsidP="00833E2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Закон України «Про судоустрій і статус суддів»;</w:t>
            </w:r>
          </w:p>
          <w:p w:rsidR="00A60F34" w:rsidRDefault="00A60F34" w:rsidP="00833E2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2"/>
                <w:sz w:val="24"/>
                <w:szCs w:val="24"/>
              </w:rPr>
              <w:t xml:space="preserve">Цивільний </w:t>
            </w:r>
            <w:r>
              <w:rPr>
                <w:spacing w:val="1"/>
                <w:sz w:val="24"/>
                <w:szCs w:val="24"/>
              </w:rPr>
              <w:t>процесуальний кодекс України;</w:t>
            </w:r>
          </w:p>
          <w:p w:rsidR="00A60F34" w:rsidRDefault="00A60F34" w:rsidP="00833E2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1"/>
                <w:sz w:val="24"/>
                <w:szCs w:val="24"/>
              </w:rPr>
              <w:t>Кримінальний процесуальний кодекс України;</w:t>
            </w:r>
          </w:p>
          <w:p w:rsidR="00A60F34" w:rsidRDefault="00A60F34" w:rsidP="00833E2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1"/>
                <w:sz w:val="24"/>
                <w:szCs w:val="24"/>
              </w:rPr>
              <w:t>Кодекс адміністративного судочинства  України;</w:t>
            </w:r>
          </w:p>
          <w:p w:rsidR="00A60F34" w:rsidRDefault="00A60F34" w:rsidP="00833E2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1"/>
                <w:sz w:val="24"/>
                <w:szCs w:val="24"/>
              </w:rPr>
              <w:t>Кодекс України Про адміністративні правопорушення та інші кодекси України;</w:t>
            </w:r>
          </w:p>
          <w:p w:rsidR="00A60F34" w:rsidRDefault="00A60F34" w:rsidP="00833E2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1"/>
                <w:sz w:val="24"/>
                <w:szCs w:val="24"/>
              </w:rPr>
              <w:t>Закон України «Про судовий збір»;</w:t>
            </w:r>
          </w:p>
          <w:p w:rsidR="00A60F34" w:rsidRDefault="00A60F34" w:rsidP="00833E2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Закон України «Про очищення влади»;</w:t>
            </w:r>
          </w:p>
          <w:p w:rsidR="00A60F34" w:rsidRDefault="00A60F34" w:rsidP="00833E2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Закон України «Про інформацію»;</w:t>
            </w:r>
          </w:p>
          <w:p w:rsidR="00A60F34" w:rsidRDefault="00A60F34" w:rsidP="00833E2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Закон України «Про звернення громадян».</w:t>
            </w:r>
          </w:p>
        </w:tc>
      </w:tr>
    </w:tbl>
    <w:p w:rsidR="00A60F34" w:rsidRDefault="00A60F34" w:rsidP="00A60F34"/>
    <w:p w:rsidR="00A60F34" w:rsidRDefault="00A60F34" w:rsidP="00A60F34"/>
    <w:p w:rsidR="00A60F34" w:rsidRDefault="00A60F34" w:rsidP="00A60F34"/>
    <w:p w:rsidR="00A60F34" w:rsidRDefault="00A60F34" w:rsidP="00A60F34"/>
    <w:p w:rsidR="00A60F34" w:rsidRDefault="00A60F34" w:rsidP="00A60F34"/>
    <w:p w:rsidR="00A753FF" w:rsidRDefault="00A753FF"/>
    <w:sectPr w:rsidR="00A753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C170C8A"/>
    <w:multiLevelType w:val="hybridMultilevel"/>
    <w:tmpl w:val="30E2A838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7932254"/>
    <w:multiLevelType w:val="hybridMultilevel"/>
    <w:tmpl w:val="D3A04962"/>
    <w:lvl w:ilvl="0" w:tplc="8124B0E8">
      <w:start w:val="1"/>
      <w:numFmt w:val="decimal"/>
      <w:lvlText w:val="%1)"/>
      <w:lvlJc w:val="left"/>
      <w:pPr>
        <w:ind w:left="751" w:hanging="360"/>
      </w:pPr>
      <w:rPr>
        <w:rFonts w:ascii="Times New Roman" w:eastAsia="TimesNewRomanPSMT" w:hAnsi="Times New Roman" w:cs="Times New Roman" w:hint="default"/>
        <w:sz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60F34"/>
    <w:rsid w:val="00A60F34"/>
    <w:rsid w:val="00A75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60F34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7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3964</Words>
  <Characters>2260</Characters>
  <Application>Microsoft Office Word</Application>
  <DocSecurity>0</DocSecurity>
  <Lines>18</Lines>
  <Paragraphs>12</Paragraphs>
  <ScaleCrop>false</ScaleCrop>
  <Company>Grizli777</Company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2018-08-01T06:51:00Z</dcterms:created>
  <dcterms:modified xsi:type="dcterms:W3CDTF">2018-08-01T06:51:00Z</dcterms:modified>
</cp:coreProperties>
</file>