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00A7" w:rsidRPr="001D7A50" w:rsidRDefault="005B00A7">
      <w:pPr>
        <w:jc w:val="center"/>
        <w:rPr>
          <w:lang w:val="uk-UA"/>
        </w:rPr>
      </w:pPr>
      <w:r w:rsidRPr="001D7A50">
        <w:rPr>
          <w:b/>
          <w:sz w:val="40"/>
          <w:szCs w:val="40"/>
          <w:lang w:val="uk-UA"/>
        </w:rPr>
        <w:t>Огляд даних про стан здійснення судочинства</w:t>
      </w:r>
    </w:p>
    <w:p w:rsidR="005B00A7" w:rsidRPr="001D7A50" w:rsidRDefault="005B00A7">
      <w:pPr>
        <w:jc w:val="center"/>
        <w:rPr>
          <w:lang w:val="uk-UA"/>
        </w:rPr>
      </w:pPr>
      <w:r w:rsidRPr="001D7A50">
        <w:rPr>
          <w:b/>
          <w:sz w:val="40"/>
          <w:szCs w:val="40"/>
          <w:lang w:val="uk-UA"/>
        </w:rPr>
        <w:t>Луганським окружним адміністративним судом</w:t>
      </w:r>
    </w:p>
    <w:p w:rsidR="005B00A7" w:rsidRPr="001D7A50" w:rsidRDefault="005B00A7">
      <w:pPr>
        <w:jc w:val="center"/>
        <w:rPr>
          <w:lang w:val="uk-UA"/>
        </w:rPr>
      </w:pPr>
      <w:r w:rsidRPr="001D7A50">
        <w:rPr>
          <w:b/>
          <w:sz w:val="40"/>
          <w:szCs w:val="40"/>
          <w:lang w:val="uk-UA"/>
        </w:rPr>
        <w:t>за перше півріччя 201</w:t>
      </w:r>
      <w:r w:rsidR="00371D96" w:rsidRPr="001D7A50">
        <w:rPr>
          <w:b/>
          <w:sz w:val="40"/>
          <w:szCs w:val="40"/>
          <w:lang w:val="uk-UA"/>
        </w:rPr>
        <w:t>7</w:t>
      </w:r>
      <w:r w:rsidRPr="001D7A50">
        <w:rPr>
          <w:b/>
          <w:sz w:val="40"/>
          <w:szCs w:val="40"/>
          <w:lang w:val="uk-UA"/>
        </w:rPr>
        <w:t xml:space="preserve"> року</w:t>
      </w:r>
    </w:p>
    <w:p w:rsidR="005B00A7" w:rsidRPr="00E13F36" w:rsidRDefault="005B00A7">
      <w:pPr>
        <w:jc w:val="center"/>
        <w:rPr>
          <w:b/>
          <w:sz w:val="36"/>
          <w:szCs w:val="36"/>
          <w:lang w:val="uk-UA"/>
        </w:rPr>
      </w:pPr>
    </w:p>
    <w:p w:rsidR="005B00A7" w:rsidRPr="00E13F36" w:rsidRDefault="005B00A7">
      <w:pPr>
        <w:spacing w:line="300" w:lineRule="auto"/>
        <w:ind w:right="-142"/>
        <w:jc w:val="center"/>
        <w:rPr>
          <w:lang w:val="uk-UA"/>
        </w:rPr>
      </w:pPr>
      <w:r w:rsidRPr="00E13F36">
        <w:rPr>
          <w:b/>
          <w:i/>
          <w:sz w:val="32"/>
          <w:szCs w:val="32"/>
          <w:lang w:val="uk-UA"/>
        </w:rPr>
        <w:t xml:space="preserve">Вступ </w:t>
      </w:r>
    </w:p>
    <w:p w:rsidR="00AC0BE5" w:rsidRPr="00AC0BE5" w:rsidRDefault="00AC0BE5" w:rsidP="00AC0BE5">
      <w:pPr>
        <w:suppressAutoHyphens w:val="0"/>
        <w:ind w:firstLine="708"/>
        <w:jc w:val="both"/>
        <w:rPr>
          <w:rFonts w:eastAsia="Calibri"/>
          <w:sz w:val="28"/>
          <w:szCs w:val="28"/>
          <w:lang w:val="uk-UA" w:eastAsia="en-US"/>
        </w:rPr>
      </w:pPr>
      <w:r w:rsidRPr="00AC0BE5">
        <w:rPr>
          <w:rFonts w:eastAsia="Calibri"/>
          <w:sz w:val="28"/>
          <w:szCs w:val="28"/>
          <w:lang w:val="uk-UA" w:eastAsia="en-US"/>
        </w:rPr>
        <w:t xml:space="preserve">На виконання доручення ДСА України проведено </w:t>
      </w:r>
      <w:r w:rsidR="005A0ACD">
        <w:rPr>
          <w:rFonts w:eastAsia="Calibri"/>
          <w:sz w:val="28"/>
          <w:szCs w:val="28"/>
          <w:lang w:val="uk-UA" w:eastAsia="en-US"/>
        </w:rPr>
        <w:t xml:space="preserve">аналіз </w:t>
      </w:r>
      <w:r w:rsidRPr="00AC0BE5">
        <w:rPr>
          <w:rFonts w:eastAsia="Calibri"/>
          <w:sz w:val="28"/>
          <w:szCs w:val="28"/>
          <w:lang w:val="uk-UA" w:eastAsia="en-US"/>
        </w:rPr>
        <w:t>огляд</w:t>
      </w:r>
      <w:r w:rsidR="005A0ACD">
        <w:rPr>
          <w:rFonts w:eastAsia="Calibri"/>
          <w:sz w:val="28"/>
          <w:szCs w:val="28"/>
          <w:lang w:val="uk-UA" w:eastAsia="en-US"/>
        </w:rPr>
        <w:t>у</w:t>
      </w:r>
      <w:r w:rsidRPr="00AC0BE5">
        <w:rPr>
          <w:rFonts w:eastAsia="Calibri"/>
          <w:sz w:val="28"/>
          <w:szCs w:val="28"/>
          <w:lang w:val="uk-UA" w:eastAsia="en-US"/>
        </w:rPr>
        <w:t xml:space="preserve"> даних здійснення судочинства </w:t>
      </w:r>
      <w:r>
        <w:rPr>
          <w:rFonts w:eastAsia="Calibri"/>
          <w:sz w:val="28"/>
          <w:szCs w:val="28"/>
          <w:lang w:val="uk-UA" w:eastAsia="en-US"/>
        </w:rPr>
        <w:t>Луганським</w:t>
      </w:r>
      <w:r w:rsidRPr="00AC0BE5">
        <w:rPr>
          <w:rFonts w:eastAsia="Calibri"/>
          <w:sz w:val="28"/>
          <w:szCs w:val="28"/>
          <w:lang w:val="uk-UA" w:eastAsia="en-US"/>
        </w:rPr>
        <w:t xml:space="preserve"> окружним адміністративним судом за перше півріччя 201</w:t>
      </w:r>
      <w:r w:rsidR="00F2491F">
        <w:rPr>
          <w:rFonts w:eastAsia="Calibri"/>
          <w:sz w:val="28"/>
          <w:szCs w:val="28"/>
          <w:lang w:val="uk-UA" w:eastAsia="en-US"/>
        </w:rPr>
        <w:t>7</w:t>
      </w:r>
      <w:r w:rsidRPr="00AC0BE5">
        <w:rPr>
          <w:rFonts w:eastAsia="Calibri"/>
          <w:sz w:val="28"/>
          <w:szCs w:val="28"/>
          <w:lang w:val="uk-UA" w:eastAsia="en-US"/>
        </w:rPr>
        <w:t xml:space="preserve"> року. </w:t>
      </w:r>
    </w:p>
    <w:p w:rsidR="005B00A7" w:rsidRPr="00E13F36" w:rsidRDefault="005B00A7">
      <w:pPr>
        <w:shd w:val="clear" w:color="auto" w:fill="FFFFFF"/>
        <w:spacing w:line="245" w:lineRule="atLeast"/>
        <w:ind w:firstLine="720"/>
        <w:jc w:val="both"/>
        <w:rPr>
          <w:lang w:val="uk-UA"/>
        </w:rPr>
      </w:pPr>
      <w:r w:rsidRPr="00E13F36">
        <w:rPr>
          <w:sz w:val="28"/>
          <w:szCs w:val="28"/>
          <w:lang w:val="uk-UA"/>
        </w:rPr>
        <w:t>Відповідно до статті 2 Закону України «Про судоустрій і статус суддів»,</w:t>
      </w:r>
      <w:r w:rsidR="00F2491F">
        <w:rPr>
          <w:rStyle w:val="apple-converted-space"/>
          <w:sz w:val="28"/>
          <w:szCs w:val="28"/>
          <w:lang w:val="uk-UA"/>
        </w:rPr>
        <w:t xml:space="preserve"> </w:t>
      </w:r>
      <w:r w:rsidRPr="00E13F36">
        <w:rPr>
          <w:sz w:val="28"/>
          <w:szCs w:val="28"/>
          <w:lang w:val="uk-UA"/>
        </w:rPr>
        <w:t>завданням суду є забезпечення права на справедливий суд та повагу до інших прав і свобод, гарантованих Конституцією і законами України, а також міжнародними договорами, згода на обов’язковість яких надана Верховною Радою України. Основне завдання адміністративного суду полягає у захисті прав та законних інтересів, перш за все, громадян та юридичних осіб у спорах із суб’єктами владних повноважень.</w:t>
      </w:r>
    </w:p>
    <w:p w:rsidR="005B00A7" w:rsidRPr="00E13F36" w:rsidRDefault="005B00A7">
      <w:pPr>
        <w:ind w:firstLine="708"/>
        <w:jc w:val="both"/>
        <w:rPr>
          <w:lang w:val="uk-UA"/>
        </w:rPr>
      </w:pPr>
      <w:r w:rsidRPr="00E13F36">
        <w:rPr>
          <w:sz w:val="28"/>
          <w:szCs w:val="28"/>
          <w:lang w:val="uk-UA"/>
        </w:rPr>
        <w:t>Діяльність суду як і раніше, була спрямована на виконання безпосереднього завдання адміністративного судочинства: захист прав, свобод та інтересів фізичних осіб, прав та інтересів юридичних осіб у сфері публічно-правових відносин від порушень з боку органів державної влади, органів місцевого самоврядування, їхніх посадових і службових осіб.</w:t>
      </w:r>
    </w:p>
    <w:p w:rsidR="005B00A7" w:rsidRPr="00E13F36" w:rsidRDefault="005B00A7">
      <w:pPr>
        <w:shd w:val="clear" w:color="auto" w:fill="FFFFFF"/>
        <w:spacing w:line="245" w:lineRule="atLeast"/>
        <w:ind w:firstLine="720"/>
        <w:jc w:val="both"/>
        <w:rPr>
          <w:lang w:val="uk-UA"/>
        </w:rPr>
      </w:pPr>
      <w:r w:rsidRPr="00E13F36">
        <w:rPr>
          <w:sz w:val="28"/>
          <w:szCs w:val="28"/>
          <w:lang w:val="uk-UA"/>
        </w:rPr>
        <w:t>Завданням даного аналізу є відображення процесів, що відбуваються при здійсненні правосуддя. Використання такої статистичної інформації має важливе значення для своєчасного виявлення тенденцій, що виникають у судовій діяльності, їх аналізу та вжиття необхідних заходів для усунення недоліків у роботі, підвищення рівня здійснення судочинства.</w:t>
      </w:r>
    </w:p>
    <w:p w:rsidR="005B00A7" w:rsidRPr="00E13F36" w:rsidRDefault="00354BF5">
      <w:pPr>
        <w:shd w:val="clear" w:color="auto" w:fill="FFFFFF"/>
        <w:spacing w:line="245" w:lineRule="atLeast"/>
        <w:ind w:firstLine="720"/>
        <w:jc w:val="both"/>
        <w:rPr>
          <w:lang w:val="uk-UA"/>
        </w:rPr>
      </w:pPr>
      <w:r>
        <w:rPr>
          <w:sz w:val="28"/>
          <w:szCs w:val="28"/>
          <w:lang w:val="uk-UA"/>
        </w:rPr>
        <w:t xml:space="preserve">Метою статистичного </w:t>
      </w:r>
      <w:r w:rsidR="005B00A7" w:rsidRPr="00E13F36">
        <w:rPr>
          <w:sz w:val="28"/>
          <w:szCs w:val="28"/>
          <w:lang w:val="uk-UA"/>
        </w:rPr>
        <w:t>аналізу є визначення кількісних характеристик об’єкта дослідження з урахуванням суб’єктного та предметного складу адміністративних позовів, що надійшли до Луганського окружного адміністративного суду у першому півріччі 201</w:t>
      </w:r>
      <w:r w:rsidR="00BF396B">
        <w:rPr>
          <w:sz w:val="28"/>
          <w:szCs w:val="28"/>
          <w:lang w:val="uk-UA"/>
        </w:rPr>
        <w:t>7</w:t>
      </w:r>
      <w:r w:rsidR="005B00A7" w:rsidRPr="00E13F36">
        <w:rPr>
          <w:sz w:val="28"/>
          <w:szCs w:val="28"/>
          <w:lang w:val="uk-UA"/>
        </w:rPr>
        <w:t xml:space="preserve"> року. </w:t>
      </w:r>
    </w:p>
    <w:p w:rsidR="005B00A7" w:rsidRPr="00E13F36" w:rsidRDefault="00354BF5">
      <w:pPr>
        <w:ind w:firstLine="708"/>
        <w:jc w:val="both"/>
        <w:rPr>
          <w:lang w:val="uk-UA"/>
        </w:rPr>
      </w:pPr>
      <w:r>
        <w:rPr>
          <w:sz w:val="28"/>
          <w:szCs w:val="28"/>
          <w:lang w:val="uk-UA"/>
        </w:rPr>
        <w:t xml:space="preserve">Об’єктом дослідження є </w:t>
      </w:r>
      <w:r w:rsidR="005B00A7" w:rsidRPr="00E13F36">
        <w:rPr>
          <w:sz w:val="28"/>
          <w:szCs w:val="28"/>
          <w:lang w:val="uk-UA"/>
        </w:rPr>
        <w:t>показники статистичних звітів за формою 2а «Звіт судів першої інстанції щодо розгляду справ у порядку адміністративного судочинства за перше півріччя 201</w:t>
      </w:r>
      <w:r w:rsidR="00BF396B">
        <w:rPr>
          <w:sz w:val="28"/>
          <w:szCs w:val="28"/>
          <w:lang w:val="uk-UA"/>
        </w:rPr>
        <w:t>7</w:t>
      </w:r>
      <w:r w:rsidR="005B00A7" w:rsidRPr="00E13F36">
        <w:rPr>
          <w:sz w:val="28"/>
          <w:szCs w:val="28"/>
          <w:lang w:val="uk-UA"/>
        </w:rPr>
        <w:t xml:space="preserve"> року», за формою 4 «Звіт щодо звернення до виконання рішень судів у частині майнових стягнень за перше півріччя 201</w:t>
      </w:r>
      <w:r w:rsidR="00AC0BE5">
        <w:rPr>
          <w:sz w:val="28"/>
          <w:szCs w:val="28"/>
          <w:lang w:val="uk-UA"/>
        </w:rPr>
        <w:t>7</w:t>
      </w:r>
      <w:r w:rsidR="006C7C68">
        <w:rPr>
          <w:sz w:val="28"/>
          <w:szCs w:val="28"/>
          <w:lang w:val="uk-UA"/>
        </w:rPr>
        <w:t xml:space="preserve"> року», </w:t>
      </w:r>
      <w:r w:rsidR="005B00A7" w:rsidRPr="00E13F36">
        <w:rPr>
          <w:sz w:val="28"/>
          <w:szCs w:val="28"/>
          <w:lang w:val="uk-UA"/>
        </w:rPr>
        <w:t>звіт за формою 10 «Звіт про справляння, звільнення від сплати та повернення судового з</w:t>
      </w:r>
      <w:r w:rsidR="006C7C68">
        <w:rPr>
          <w:sz w:val="28"/>
          <w:szCs w:val="28"/>
          <w:lang w:val="uk-UA"/>
        </w:rPr>
        <w:t xml:space="preserve">бору в місцевих та апеляційних </w:t>
      </w:r>
      <w:r w:rsidR="005B00A7" w:rsidRPr="00E13F36">
        <w:rPr>
          <w:sz w:val="28"/>
          <w:szCs w:val="28"/>
          <w:lang w:val="uk-UA"/>
        </w:rPr>
        <w:t>судах за перше півріччя 201</w:t>
      </w:r>
      <w:r w:rsidR="00AC0BE5">
        <w:rPr>
          <w:sz w:val="28"/>
          <w:szCs w:val="28"/>
          <w:lang w:val="uk-UA"/>
        </w:rPr>
        <w:t>7</w:t>
      </w:r>
      <w:r w:rsidR="005B00A7" w:rsidRPr="00E13F36">
        <w:rPr>
          <w:sz w:val="28"/>
          <w:szCs w:val="28"/>
          <w:lang w:val="uk-UA"/>
        </w:rPr>
        <w:t xml:space="preserve"> року», дані інформаційної довідки про основні показники судочинства Луганського окружного адміністративного суду за січень-червень 201</w:t>
      </w:r>
      <w:r w:rsidR="00AC0BE5">
        <w:rPr>
          <w:sz w:val="28"/>
          <w:szCs w:val="28"/>
          <w:lang w:val="uk-UA"/>
        </w:rPr>
        <w:t>7</w:t>
      </w:r>
      <w:r w:rsidR="005B00A7" w:rsidRPr="00E13F36">
        <w:rPr>
          <w:sz w:val="28"/>
          <w:szCs w:val="28"/>
          <w:lang w:val="uk-UA"/>
        </w:rPr>
        <w:t xml:space="preserve"> року.</w:t>
      </w:r>
    </w:p>
    <w:p w:rsidR="005B00A7" w:rsidRPr="00E13F36" w:rsidRDefault="005B00A7">
      <w:pPr>
        <w:ind w:firstLine="708"/>
        <w:jc w:val="both"/>
        <w:rPr>
          <w:lang w:val="uk-UA"/>
        </w:rPr>
      </w:pPr>
      <w:r w:rsidRPr="00E13F36">
        <w:rPr>
          <w:sz w:val="28"/>
          <w:szCs w:val="28"/>
          <w:lang w:val="uk-UA"/>
        </w:rPr>
        <w:t>Слід зазначити, що для проведення аналізу та порівняння необхідно враховувати показники, які повинні бути обчислені за однакові періоди часу, тобто перше півріччя 201</w:t>
      </w:r>
      <w:r w:rsidR="008C21DD">
        <w:rPr>
          <w:sz w:val="28"/>
          <w:szCs w:val="28"/>
          <w:lang w:val="uk-UA"/>
        </w:rPr>
        <w:t>6</w:t>
      </w:r>
      <w:r w:rsidRPr="00E13F36">
        <w:rPr>
          <w:sz w:val="28"/>
          <w:szCs w:val="28"/>
          <w:lang w:val="uk-UA"/>
        </w:rPr>
        <w:t xml:space="preserve"> року порівняно з першим півріччям 201</w:t>
      </w:r>
      <w:r w:rsidR="008C21DD">
        <w:rPr>
          <w:sz w:val="28"/>
          <w:szCs w:val="28"/>
          <w:lang w:val="uk-UA"/>
        </w:rPr>
        <w:t>7</w:t>
      </w:r>
      <w:r w:rsidRPr="00E13F36">
        <w:rPr>
          <w:sz w:val="28"/>
          <w:szCs w:val="28"/>
          <w:lang w:val="uk-UA"/>
        </w:rPr>
        <w:t xml:space="preserve"> року.</w:t>
      </w:r>
    </w:p>
    <w:p w:rsidR="00BF396B" w:rsidRDefault="005B00A7" w:rsidP="00BF396B">
      <w:pPr>
        <w:ind w:firstLine="708"/>
        <w:jc w:val="both"/>
        <w:rPr>
          <w:sz w:val="28"/>
          <w:szCs w:val="28"/>
          <w:lang w:val="uk-UA"/>
        </w:rPr>
      </w:pPr>
      <w:r w:rsidRPr="00E13F36">
        <w:rPr>
          <w:sz w:val="28"/>
          <w:szCs w:val="28"/>
          <w:lang w:val="uk-UA"/>
        </w:rPr>
        <w:t xml:space="preserve">Головними аспектами аналізу виступають показники надходження справ і матеріалів, середньомісячного навантаження на одного суддю, кількості справ та матеріалів, розглянутих судом та строки їх розгляду. </w:t>
      </w:r>
    </w:p>
    <w:p w:rsidR="005B00A7" w:rsidRPr="00371D96" w:rsidRDefault="005B00A7" w:rsidP="00BF396B">
      <w:pPr>
        <w:ind w:firstLine="708"/>
        <w:jc w:val="center"/>
        <w:rPr>
          <w:lang w:val="uk-UA"/>
        </w:rPr>
      </w:pPr>
      <w:r>
        <w:rPr>
          <w:b/>
          <w:i/>
          <w:sz w:val="28"/>
          <w:szCs w:val="28"/>
          <w:lang w:val="uk-UA"/>
        </w:rPr>
        <w:lastRenderedPageBreak/>
        <w:t>Кадрова укомплектованість суддівського корпусу</w:t>
      </w:r>
    </w:p>
    <w:p w:rsidR="005B00A7" w:rsidRPr="00E13F36" w:rsidRDefault="005B00A7">
      <w:pPr>
        <w:ind w:firstLine="720"/>
        <w:jc w:val="both"/>
        <w:rPr>
          <w:lang w:val="uk-UA"/>
        </w:rPr>
      </w:pPr>
      <w:r w:rsidRPr="00E13F36">
        <w:rPr>
          <w:sz w:val="28"/>
          <w:szCs w:val="28"/>
          <w:lang w:val="uk-UA"/>
        </w:rPr>
        <w:t>На виконання Указу Президента України від 12 листопада 2014 року №</w:t>
      </w:r>
      <w:r w:rsidR="00FB4AD4">
        <w:rPr>
          <w:sz w:val="28"/>
          <w:szCs w:val="28"/>
          <w:lang w:val="uk-UA"/>
        </w:rPr>
        <w:t xml:space="preserve"> </w:t>
      </w:r>
      <w:r w:rsidRPr="00E13F36">
        <w:rPr>
          <w:sz w:val="28"/>
          <w:szCs w:val="28"/>
          <w:lang w:val="uk-UA"/>
        </w:rPr>
        <w:t>886/2014 та Постанови Кабінету Міністрів України від 07 листопада 2014 року №</w:t>
      </w:r>
      <w:r w:rsidR="00FB4AD4">
        <w:rPr>
          <w:sz w:val="28"/>
          <w:szCs w:val="28"/>
          <w:lang w:val="uk-UA"/>
        </w:rPr>
        <w:t xml:space="preserve"> </w:t>
      </w:r>
      <w:r w:rsidRPr="00E13F36">
        <w:rPr>
          <w:sz w:val="28"/>
          <w:szCs w:val="28"/>
          <w:lang w:val="uk-UA"/>
        </w:rPr>
        <w:t>595 Луганський окружний адміністративний суд з 17 листопада 2014 року переміщено до м.</w:t>
      </w:r>
      <w:r w:rsidR="00B16B3D" w:rsidRPr="00E13F36">
        <w:rPr>
          <w:sz w:val="28"/>
          <w:szCs w:val="28"/>
          <w:lang w:val="uk-UA"/>
        </w:rPr>
        <w:t xml:space="preserve"> </w:t>
      </w:r>
      <w:r w:rsidRPr="00E13F36">
        <w:rPr>
          <w:sz w:val="28"/>
          <w:szCs w:val="28"/>
          <w:lang w:val="uk-UA"/>
        </w:rPr>
        <w:t>Сєвєродонецька Луганської області.</w:t>
      </w:r>
    </w:p>
    <w:p w:rsidR="005B00A7" w:rsidRPr="00E13F36" w:rsidRDefault="005B00A7">
      <w:pPr>
        <w:ind w:firstLine="708"/>
        <w:jc w:val="both"/>
        <w:rPr>
          <w:lang w:val="uk-UA"/>
        </w:rPr>
      </w:pPr>
      <w:r w:rsidRPr="00E13F36">
        <w:rPr>
          <w:sz w:val="28"/>
          <w:lang w:val="uk-UA"/>
        </w:rPr>
        <w:t xml:space="preserve">За штатним розписом Луганського окружного адміністративного суду передбачено 37 посад суддів. </w:t>
      </w:r>
    </w:p>
    <w:p w:rsidR="005B00A7" w:rsidRPr="00E13F36" w:rsidRDefault="005B00A7">
      <w:pPr>
        <w:ind w:firstLine="720"/>
        <w:jc w:val="both"/>
        <w:rPr>
          <w:lang w:val="uk-UA"/>
        </w:rPr>
      </w:pPr>
      <w:r w:rsidRPr="00E13F36">
        <w:rPr>
          <w:sz w:val="28"/>
          <w:szCs w:val="28"/>
          <w:lang w:val="uk-UA"/>
        </w:rPr>
        <w:t xml:space="preserve">Фактична чисельність призначених на посаду судді Луганського окружного адміністративного суду складає </w:t>
      </w:r>
      <w:r w:rsidR="00A1416B" w:rsidRPr="00E13F36">
        <w:rPr>
          <w:sz w:val="28"/>
          <w:szCs w:val="28"/>
          <w:lang w:val="uk-UA"/>
        </w:rPr>
        <w:t>17</w:t>
      </w:r>
      <w:r w:rsidRPr="00E13F36">
        <w:rPr>
          <w:sz w:val="28"/>
          <w:szCs w:val="28"/>
          <w:lang w:val="uk-UA"/>
        </w:rPr>
        <w:t xml:space="preserve"> суддів.</w:t>
      </w:r>
    </w:p>
    <w:p w:rsidR="005B00A7" w:rsidRPr="00E13F36" w:rsidRDefault="00803CA2" w:rsidP="004E37C4">
      <w:pPr>
        <w:ind w:firstLine="708"/>
        <w:jc w:val="both"/>
        <w:rPr>
          <w:rFonts w:ascii="HelveticaNeueCyr-Roman" w:hAnsi="HelveticaNeueCyr-Roman"/>
          <w:sz w:val="28"/>
          <w:szCs w:val="28"/>
          <w:lang w:val="uk-UA" w:eastAsia="ru-RU"/>
        </w:rPr>
      </w:pPr>
      <w:r>
        <w:rPr>
          <w:sz w:val="28"/>
          <w:szCs w:val="28"/>
          <w:lang w:val="uk-UA"/>
        </w:rPr>
        <w:t xml:space="preserve">На початок </w:t>
      </w:r>
      <w:r w:rsidR="00087CF0" w:rsidRPr="00E13F36">
        <w:rPr>
          <w:sz w:val="28"/>
          <w:szCs w:val="28"/>
          <w:lang w:val="uk-UA"/>
        </w:rPr>
        <w:t>першого півріччя</w:t>
      </w:r>
      <w:r w:rsidR="005B00A7" w:rsidRPr="00E13F36">
        <w:rPr>
          <w:sz w:val="28"/>
          <w:szCs w:val="28"/>
          <w:lang w:val="uk-UA"/>
        </w:rPr>
        <w:t xml:space="preserve"> 201</w:t>
      </w:r>
      <w:r w:rsidR="00A1416B" w:rsidRPr="00E13F36">
        <w:rPr>
          <w:sz w:val="28"/>
          <w:szCs w:val="28"/>
          <w:lang w:val="uk-UA"/>
        </w:rPr>
        <w:t>7</w:t>
      </w:r>
      <w:r w:rsidR="005B00A7" w:rsidRPr="00E13F36">
        <w:rPr>
          <w:sz w:val="28"/>
          <w:szCs w:val="28"/>
          <w:lang w:val="uk-UA"/>
        </w:rPr>
        <w:t xml:space="preserve"> року</w:t>
      </w:r>
      <w:r w:rsidR="00087CF0" w:rsidRPr="00E13F36">
        <w:rPr>
          <w:sz w:val="28"/>
          <w:szCs w:val="28"/>
          <w:lang w:val="uk-UA"/>
        </w:rPr>
        <w:t xml:space="preserve"> (січень-березень)</w:t>
      </w:r>
      <w:r w:rsidR="005B00A7" w:rsidRPr="00E13F36">
        <w:rPr>
          <w:sz w:val="28"/>
          <w:lang w:val="uk-UA"/>
        </w:rPr>
        <w:t xml:space="preserve"> </w:t>
      </w:r>
      <w:r w:rsidR="005B00A7" w:rsidRPr="00E13F36">
        <w:rPr>
          <w:sz w:val="28"/>
          <w:szCs w:val="28"/>
          <w:lang w:val="uk-UA"/>
        </w:rPr>
        <w:t xml:space="preserve">судочинство у суді здійснювало </w:t>
      </w:r>
      <w:r w:rsidR="00DE2C6D" w:rsidRPr="00E13F36">
        <w:rPr>
          <w:sz w:val="28"/>
          <w:szCs w:val="28"/>
          <w:lang w:val="uk-UA"/>
        </w:rPr>
        <w:t>4</w:t>
      </w:r>
      <w:r w:rsidR="005B00A7" w:rsidRPr="00E13F36">
        <w:rPr>
          <w:sz w:val="28"/>
          <w:szCs w:val="28"/>
          <w:lang w:val="uk-UA"/>
        </w:rPr>
        <w:t xml:space="preserve"> су</w:t>
      </w:r>
      <w:r w:rsidR="00DE2C6D" w:rsidRPr="00E13F36">
        <w:rPr>
          <w:sz w:val="28"/>
          <w:szCs w:val="28"/>
          <w:lang w:val="uk-UA"/>
        </w:rPr>
        <w:t>дді</w:t>
      </w:r>
      <w:r w:rsidR="003C3D79">
        <w:rPr>
          <w:sz w:val="28"/>
          <w:szCs w:val="28"/>
          <w:lang w:val="uk-UA"/>
        </w:rPr>
        <w:t>, на кінець звітного періоду 13 суддів (</w:t>
      </w:r>
      <w:r w:rsidR="00557BEF" w:rsidRPr="00E13F36">
        <w:rPr>
          <w:sz w:val="28"/>
          <w:szCs w:val="28"/>
          <w:lang w:val="uk-UA"/>
        </w:rPr>
        <w:t>3</w:t>
      </w:r>
      <w:r w:rsidR="005B00A7" w:rsidRPr="00E13F36">
        <w:rPr>
          <w:sz w:val="28"/>
          <w:szCs w:val="28"/>
          <w:lang w:val="uk-UA"/>
        </w:rPr>
        <w:t xml:space="preserve"> судді -</w:t>
      </w:r>
      <w:r w:rsidR="005B00A7" w:rsidRPr="00E13F36">
        <w:rPr>
          <w:sz w:val="28"/>
          <w:lang w:val="uk-UA"/>
        </w:rPr>
        <w:t xml:space="preserve"> перебувають у соціальних відпустках по догляду за дитиною, у 1 – закінчилися повноваження (закінчення п’ятирічного строку призначення судді вперше).</w:t>
      </w:r>
    </w:p>
    <w:p w:rsidR="005B00A7" w:rsidRPr="00E13F36" w:rsidRDefault="005B00A7">
      <w:pPr>
        <w:ind w:firstLine="708"/>
        <w:jc w:val="both"/>
        <w:rPr>
          <w:lang w:val="uk-UA"/>
        </w:rPr>
      </w:pPr>
      <w:r w:rsidRPr="00E13F36">
        <w:rPr>
          <w:sz w:val="28"/>
          <w:lang w:val="uk-UA"/>
        </w:rPr>
        <w:t xml:space="preserve">Відповідно до вищенаведеного </w:t>
      </w:r>
      <w:r w:rsidRPr="00E13F36">
        <w:rPr>
          <w:sz w:val="28"/>
          <w:szCs w:val="28"/>
          <w:lang w:val="uk-UA"/>
        </w:rPr>
        <w:t>усі розрахунки навантаження на суддів у першому півріччі 201</w:t>
      </w:r>
      <w:r w:rsidR="00CA7D42" w:rsidRPr="00E13F36">
        <w:rPr>
          <w:sz w:val="28"/>
          <w:szCs w:val="28"/>
          <w:lang w:val="uk-UA"/>
        </w:rPr>
        <w:t>7</w:t>
      </w:r>
      <w:r w:rsidRPr="00E13F36">
        <w:rPr>
          <w:sz w:val="28"/>
          <w:szCs w:val="28"/>
          <w:lang w:val="uk-UA"/>
        </w:rPr>
        <w:t xml:space="preserve"> року проводилися з урахуванням цих даних.</w:t>
      </w:r>
    </w:p>
    <w:p w:rsidR="005B00A7" w:rsidRPr="00E13F36" w:rsidRDefault="005B00A7">
      <w:pPr>
        <w:ind w:firstLine="720"/>
        <w:jc w:val="both"/>
        <w:rPr>
          <w:lang w:val="uk-UA"/>
        </w:rPr>
      </w:pPr>
      <w:r w:rsidRPr="00E13F36">
        <w:rPr>
          <w:sz w:val="28"/>
          <w:szCs w:val="28"/>
          <w:lang w:val="uk-UA"/>
        </w:rPr>
        <w:t>У першому півріччі 201</w:t>
      </w:r>
      <w:r w:rsidR="00CA7D42" w:rsidRPr="00E13F36">
        <w:rPr>
          <w:sz w:val="28"/>
          <w:szCs w:val="28"/>
          <w:lang w:val="uk-UA"/>
        </w:rPr>
        <w:t>7</w:t>
      </w:r>
      <w:r w:rsidRPr="00E13F36">
        <w:rPr>
          <w:sz w:val="28"/>
          <w:szCs w:val="28"/>
          <w:lang w:val="uk-UA"/>
        </w:rPr>
        <w:t xml:space="preserve"> року судді Луганського окружного адміністративного суду до дисциплінарної відповідальності не притягувались. </w:t>
      </w:r>
    </w:p>
    <w:p w:rsidR="005B00A7" w:rsidRPr="00E13F36" w:rsidRDefault="005B00A7">
      <w:pPr>
        <w:spacing w:line="300" w:lineRule="auto"/>
        <w:jc w:val="center"/>
        <w:rPr>
          <w:lang w:val="uk-UA"/>
        </w:rPr>
      </w:pPr>
      <w:r w:rsidRPr="00E13F36">
        <w:rPr>
          <w:b/>
          <w:i/>
          <w:sz w:val="28"/>
          <w:szCs w:val="28"/>
          <w:lang w:val="uk-UA"/>
        </w:rPr>
        <w:t xml:space="preserve"> </w:t>
      </w:r>
    </w:p>
    <w:p w:rsidR="005B00A7" w:rsidRDefault="005B00A7">
      <w:pPr>
        <w:ind w:firstLine="720"/>
        <w:jc w:val="center"/>
        <w:rPr>
          <w:b/>
          <w:bCs/>
          <w:i/>
          <w:iCs/>
          <w:sz w:val="32"/>
          <w:szCs w:val="32"/>
          <w:lang w:val="uk-UA"/>
        </w:rPr>
      </w:pPr>
      <w:r>
        <w:rPr>
          <w:b/>
          <w:bCs/>
          <w:i/>
          <w:iCs/>
          <w:sz w:val="32"/>
          <w:szCs w:val="32"/>
          <w:lang w:val="uk-UA"/>
        </w:rPr>
        <w:t>Провадження позовних заяв, заяв , подань, клопотань</w:t>
      </w:r>
    </w:p>
    <w:p w:rsidR="005B00A7" w:rsidRDefault="005B00A7">
      <w:pPr>
        <w:ind w:firstLine="720"/>
        <w:jc w:val="both"/>
        <w:rPr>
          <w:color w:val="000000"/>
          <w:sz w:val="28"/>
          <w:szCs w:val="28"/>
          <w:lang w:val="uk-UA"/>
        </w:rPr>
      </w:pPr>
      <w:r w:rsidRPr="00E13F36">
        <w:rPr>
          <w:color w:val="0D0D0D"/>
          <w:sz w:val="28"/>
          <w:szCs w:val="28"/>
          <w:lang w:val="uk-UA"/>
        </w:rPr>
        <w:t>Протягом першого півріччя 201</w:t>
      </w:r>
      <w:r w:rsidR="00870F8F" w:rsidRPr="00E13F36">
        <w:rPr>
          <w:color w:val="0D0D0D"/>
          <w:sz w:val="28"/>
          <w:szCs w:val="28"/>
          <w:lang w:val="uk-UA"/>
        </w:rPr>
        <w:t>7</w:t>
      </w:r>
      <w:r w:rsidRPr="00E13F36">
        <w:rPr>
          <w:color w:val="0D0D0D"/>
          <w:sz w:val="28"/>
          <w:szCs w:val="28"/>
          <w:lang w:val="uk-UA"/>
        </w:rPr>
        <w:t xml:space="preserve"> року перебувало на розгляді </w:t>
      </w:r>
      <w:r w:rsidR="00331753" w:rsidRPr="00E13F36">
        <w:rPr>
          <w:b/>
          <w:color w:val="0D0D0D"/>
          <w:sz w:val="28"/>
          <w:szCs w:val="28"/>
          <w:lang w:val="uk-UA"/>
        </w:rPr>
        <w:t>1915</w:t>
      </w:r>
      <w:r w:rsidRPr="00E13F36">
        <w:rPr>
          <w:color w:val="0D0D0D"/>
          <w:sz w:val="28"/>
          <w:szCs w:val="28"/>
          <w:lang w:val="uk-UA"/>
        </w:rPr>
        <w:t xml:space="preserve"> позовних заяв, заяв, подань, клопотань (</w:t>
      </w:r>
      <w:r w:rsidRPr="00E13F36">
        <w:rPr>
          <w:sz w:val="28"/>
          <w:szCs w:val="28"/>
          <w:lang w:val="uk-UA"/>
        </w:rPr>
        <w:t>з урахуванням залишку 201</w:t>
      </w:r>
      <w:r w:rsidR="00331753" w:rsidRPr="00E13F36">
        <w:rPr>
          <w:sz w:val="28"/>
          <w:szCs w:val="28"/>
          <w:lang w:val="uk-UA"/>
        </w:rPr>
        <w:t>6</w:t>
      </w:r>
      <w:r w:rsidRPr="00E13F36">
        <w:rPr>
          <w:color w:val="000000"/>
          <w:sz w:val="28"/>
          <w:szCs w:val="28"/>
          <w:lang w:val="uk-UA"/>
        </w:rPr>
        <w:t>).</w:t>
      </w:r>
      <w:r w:rsidRPr="00E13F36">
        <w:rPr>
          <w:b/>
          <w:color w:val="000000"/>
          <w:sz w:val="28"/>
          <w:szCs w:val="28"/>
          <w:lang w:val="uk-UA"/>
        </w:rPr>
        <w:t xml:space="preserve"> </w:t>
      </w:r>
      <w:r w:rsidRPr="00E13F36">
        <w:rPr>
          <w:color w:val="000000"/>
          <w:sz w:val="28"/>
          <w:szCs w:val="28"/>
          <w:lang w:val="uk-UA"/>
        </w:rPr>
        <w:t xml:space="preserve">Із них: </w:t>
      </w:r>
      <w:r w:rsidR="00331753" w:rsidRPr="00E13F36">
        <w:rPr>
          <w:color w:val="000000"/>
          <w:sz w:val="28"/>
          <w:szCs w:val="28"/>
          <w:lang w:val="uk-UA"/>
        </w:rPr>
        <w:t>619</w:t>
      </w:r>
      <w:r w:rsidRPr="00E13F36">
        <w:rPr>
          <w:color w:val="000000"/>
          <w:sz w:val="28"/>
          <w:szCs w:val="28"/>
          <w:lang w:val="uk-UA"/>
        </w:rPr>
        <w:t xml:space="preserve">– у порядку виконання судових рішень, </w:t>
      </w:r>
      <w:r w:rsidR="00331753" w:rsidRPr="00E13F36">
        <w:rPr>
          <w:color w:val="000000"/>
          <w:sz w:val="28"/>
          <w:szCs w:val="28"/>
          <w:lang w:val="uk-UA"/>
        </w:rPr>
        <w:t>4</w:t>
      </w:r>
      <w:r w:rsidRPr="00E13F36">
        <w:rPr>
          <w:color w:val="000000"/>
          <w:sz w:val="28"/>
          <w:szCs w:val="28"/>
          <w:lang w:val="uk-UA"/>
        </w:rPr>
        <w:t xml:space="preserve">0 – про забезпечення позову, </w:t>
      </w:r>
      <w:r w:rsidR="00F44B7D" w:rsidRPr="00E13F36">
        <w:rPr>
          <w:color w:val="000000"/>
          <w:sz w:val="28"/>
          <w:szCs w:val="28"/>
          <w:lang w:val="uk-UA"/>
        </w:rPr>
        <w:t>2</w:t>
      </w:r>
      <w:r w:rsidRPr="00E13F36">
        <w:rPr>
          <w:color w:val="000000"/>
          <w:sz w:val="28"/>
          <w:szCs w:val="28"/>
          <w:lang w:val="uk-UA"/>
        </w:rPr>
        <w:t xml:space="preserve"> – про забезпечення доказів, </w:t>
      </w:r>
      <w:r w:rsidR="00DD0CD3" w:rsidRPr="00E13F36">
        <w:rPr>
          <w:color w:val="000000"/>
          <w:sz w:val="28"/>
          <w:szCs w:val="28"/>
          <w:lang w:val="uk-UA"/>
        </w:rPr>
        <w:t>228</w:t>
      </w:r>
      <w:r w:rsidRPr="00E13F36">
        <w:rPr>
          <w:color w:val="000000"/>
          <w:sz w:val="28"/>
          <w:szCs w:val="28"/>
          <w:lang w:val="uk-UA"/>
        </w:rPr>
        <w:t xml:space="preserve"> – заяв про відновлення втраченого судового провадження та </w:t>
      </w:r>
      <w:r w:rsidR="00DD0CD3" w:rsidRPr="00E13F36">
        <w:rPr>
          <w:color w:val="000000"/>
          <w:sz w:val="28"/>
          <w:szCs w:val="28"/>
          <w:lang w:val="uk-UA"/>
        </w:rPr>
        <w:t>1006</w:t>
      </w:r>
      <w:r w:rsidRPr="00E13F36">
        <w:rPr>
          <w:color w:val="000000"/>
          <w:sz w:val="28"/>
          <w:szCs w:val="28"/>
          <w:lang w:val="uk-UA"/>
        </w:rPr>
        <w:t xml:space="preserve"> – позовні заяви. У </w:t>
      </w:r>
      <w:r w:rsidR="004210AD" w:rsidRPr="00E13F36">
        <w:rPr>
          <w:color w:val="000000"/>
          <w:sz w:val="28"/>
          <w:szCs w:val="28"/>
          <w:lang w:val="uk-UA"/>
        </w:rPr>
        <w:t>1</w:t>
      </w:r>
      <w:r w:rsidR="00285B1A" w:rsidRPr="00E13F36">
        <w:rPr>
          <w:color w:val="000000"/>
          <w:sz w:val="28"/>
          <w:szCs w:val="28"/>
          <w:lang w:val="uk-UA"/>
        </w:rPr>
        <w:t>298</w:t>
      </w:r>
      <w:r w:rsidRPr="00E13F36">
        <w:rPr>
          <w:color w:val="000000"/>
          <w:sz w:val="28"/>
          <w:szCs w:val="28"/>
          <w:lang w:val="uk-UA"/>
        </w:rPr>
        <w:t xml:space="preserve"> відкрито провадження по справі/ заяви призначені до розгляду.</w:t>
      </w:r>
    </w:p>
    <w:p w:rsidR="008C21DD" w:rsidRDefault="008C21DD">
      <w:pPr>
        <w:ind w:firstLine="720"/>
        <w:jc w:val="both"/>
        <w:rPr>
          <w:color w:val="000000"/>
          <w:sz w:val="28"/>
          <w:szCs w:val="28"/>
          <w:lang w:val="uk-UA"/>
        </w:rPr>
      </w:pPr>
    </w:p>
    <w:p w:rsidR="005B00A7" w:rsidRDefault="005F57BC">
      <w:pPr>
        <w:ind w:firstLine="720"/>
        <w:jc w:val="both"/>
        <w:rPr>
          <w:color w:val="FF0000"/>
          <w:sz w:val="28"/>
          <w:szCs w:val="28"/>
          <w:lang w:val="uk-UA" w:eastAsia="ru-RU"/>
        </w:rPr>
      </w:pPr>
      <w:r>
        <w:rPr>
          <w:noProof/>
          <w:lang w:eastAsia="ru-RU"/>
        </w:rPr>
        <w:drawing>
          <wp:inline distT="0" distB="0" distL="0" distR="0">
            <wp:extent cx="5752800" cy="2505600"/>
            <wp:effectExtent l="0" t="0" r="635" b="9525"/>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049C" w:rsidRDefault="00E8049C">
      <w:pPr>
        <w:ind w:firstLine="720"/>
        <w:jc w:val="both"/>
        <w:rPr>
          <w:color w:val="FF0000"/>
          <w:sz w:val="28"/>
          <w:szCs w:val="28"/>
          <w:lang w:val="uk-UA" w:eastAsia="ru-RU"/>
        </w:rPr>
      </w:pPr>
    </w:p>
    <w:p w:rsidR="008C21DD" w:rsidRDefault="008C21DD" w:rsidP="008C21DD">
      <w:pPr>
        <w:ind w:firstLine="708"/>
        <w:jc w:val="both"/>
        <w:rPr>
          <w:sz w:val="28"/>
          <w:szCs w:val="28"/>
          <w:lang w:val="uk-UA"/>
        </w:rPr>
      </w:pPr>
      <w:r w:rsidRPr="008C21DD">
        <w:rPr>
          <w:sz w:val="28"/>
          <w:szCs w:val="28"/>
          <w:lang w:val="uk-UA"/>
        </w:rPr>
        <w:t>Для порівняння слід вказати, що протягом першого півріччя 2016 року до суду надійшло 1550 позовних заяв, заяв, подань, клопотань, у тому числі по 977 відкрито провадження по справі/ заяви призначені до розгляду.</w:t>
      </w:r>
    </w:p>
    <w:p w:rsidR="005B00A7" w:rsidRPr="00E13F36" w:rsidRDefault="005B00A7" w:rsidP="004635E6">
      <w:pPr>
        <w:ind w:firstLine="708"/>
        <w:jc w:val="both"/>
        <w:rPr>
          <w:sz w:val="28"/>
          <w:szCs w:val="28"/>
          <w:lang w:val="uk-UA"/>
        </w:rPr>
      </w:pPr>
      <w:r w:rsidRPr="00327B19">
        <w:rPr>
          <w:sz w:val="28"/>
          <w:szCs w:val="28"/>
          <w:lang w:val="uk-UA"/>
        </w:rPr>
        <w:t xml:space="preserve">Середньомісячне надходження </w:t>
      </w:r>
      <w:r>
        <w:rPr>
          <w:sz w:val="28"/>
          <w:szCs w:val="28"/>
          <w:lang w:val="uk-UA"/>
        </w:rPr>
        <w:t>справ та матеріалів</w:t>
      </w:r>
      <w:r w:rsidRPr="00327B19">
        <w:rPr>
          <w:sz w:val="28"/>
          <w:szCs w:val="28"/>
          <w:lang w:val="uk-UA"/>
        </w:rPr>
        <w:t xml:space="preserve"> на розгляд одного судді Луганського окружного адміністративного суду </w:t>
      </w:r>
      <w:r>
        <w:rPr>
          <w:sz w:val="28"/>
          <w:szCs w:val="28"/>
          <w:lang w:val="uk-UA"/>
        </w:rPr>
        <w:t xml:space="preserve">згідно інформації про основні показники здійснення судочинства </w:t>
      </w:r>
      <w:r w:rsidRPr="00327B19">
        <w:rPr>
          <w:sz w:val="28"/>
          <w:szCs w:val="28"/>
          <w:lang w:val="uk-UA"/>
        </w:rPr>
        <w:t xml:space="preserve">протягом </w:t>
      </w:r>
      <w:r>
        <w:rPr>
          <w:sz w:val="28"/>
          <w:szCs w:val="28"/>
          <w:lang w:val="uk-UA"/>
        </w:rPr>
        <w:t xml:space="preserve">першого півріччя </w:t>
      </w:r>
      <w:r w:rsidRPr="00327B19">
        <w:rPr>
          <w:sz w:val="28"/>
          <w:szCs w:val="28"/>
          <w:lang w:val="uk-UA"/>
        </w:rPr>
        <w:t>201</w:t>
      </w:r>
      <w:r w:rsidR="00793026">
        <w:rPr>
          <w:sz w:val="28"/>
          <w:szCs w:val="28"/>
          <w:lang w:val="uk-UA"/>
        </w:rPr>
        <w:t>7</w:t>
      </w:r>
      <w:r w:rsidRPr="00327B19">
        <w:rPr>
          <w:sz w:val="28"/>
          <w:szCs w:val="28"/>
          <w:lang w:val="uk-UA"/>
        </w:rPr>
        <w:t xml:space="preserve"> року складало </w:t>
      </w:r>
      <w:r w:rsidR="006E00CC" w:rsidRPr="00E13F36">
        <w:rPr>
          <w:sz w:val="28"/>
          <w:szCs w:val="28"/>
          <w:lang w:val="uk-UA"/>
        </w:rPr>
        <w:lastRenderedPageBreak/>
        <w:t>41,9</w:t>
      </w:r>
      <w:r w:rsidRPr="00E13F36">
        <w:rPr>
          <w:sz w:val="28"/>
          <w:szCs w:val="28"/>
          <w:lang w:val="uk-UA"/>
        </w:rPr>
        <w:t xml:space="preserve"> </w:t>
      </w:r>
      <w:r w:rsidRPr="00E13F36">
        <w:rPr>
          <w:color w:val="0D0D0D"/>
          <w:sz w:val="28"/>
          <w:szCs w:val="28"/>
          <w:lang w:val="uk-UA"/>
        </w:rPr>
        <w:t>позовних заяв та матеріалів.</w:t>
      </w:r>
      <w:r w:rsidRPr="00E13F36">
        <w:rPr>
          <w:sz w:val="28"/>
          <w:szCs w:val="28"/>
          <w:lang w:val="uk-UA"/>
        </w:rPr>
        <w:t xml:space="preserve"> Протягом </w:t>
      </w:r>
      <w:r w:rsidR="002E478F" w:rsidRPr="00E13F36">
        <w:rPr>
          <w:sz w:val="28"/>
          <w:szCs w:val="28"/>
          <w:lang w:val="uk-UA"/>
        </w:rPr>
        <w:t>січня 2017 року</w:t>
      </w:r>
      <w:r w:rsidRPr="00E13F36">
        <w:rPr>
          <w:sz w:val="28"/>
          <w:szCs w:val="28"/>
          <w:lang w:val="uk-UA"/>
        </w:rPr>
        <w:t xml:space="preserve"> фактично здійснювало судочинство 5 суддів</w:t>
      </w:r>
      <w:r w:rsidR="002E478F" w:rsidRPr="00E13F36">
        <w:rPr>
          <w:sz w:val="28"/>
          <w:szCs w:val="28"/>
          <w:lang w:val="uk-UA"/>
        </w:rPr>
        <w:t xml:space="preserve">, а у </w:t>
      </w:r>
      <w:r w:rsidR="000C10F3" w:rsidRPr="00E13F36">
        <w:rPr>
          <w:sz w:val="28"/>
          <w:szCs w:val="28"/>
          <w:lang w:val="uk-UA"/>
        </w:rPr>
        <w:t>лютому-березні лише 4</w:t>
      </w:r>
      <w:r w:rsidR="002E478F" w:rsidRPr="00E13F36">
        <w:rPr>
          <w:sz w:val="28"/>
          <w:szCs w:val="28"/>
          <w:lang w:val="uk-UA"/>
        </w:rPr>
        <w:t>.</w:t>
      </w:r>
    </w:p>
    <w:p w:rsidR="005B00A7" w:rsidRDefault="005B00A7">
      <w:pPr>
        <w:ind w:firstLine="708"/>
        <w:jc w:val="both"/>
        <w:rPr>
          <w:sz w:val="28"/>
          <w:szCs w:val="28"/>
          <w:lang w:val="uk-UA"/>
        </w:rPr>
      </w:pPr>
      <w:r w:rsidRPr="00E13F36">
        <w:rPr>
          <w:sz w:val="28"/>
          <w:szCs w:val="28"/>
          <w:lang w:val="uk-UA"/>
        </w:rPr>
        <w:t>У першому півріччі 201</w:t>
      </w:r>
      <w:r w:rsidR="00C33A58" w:rsidRPr="00E13F36">
        <w:rPr>
          <w:sz w:val="28"/>
          <w:szCs w:val="28"/>
          <w:lang w:val="uk-UA"/>
        </w:rPr>
        <w:t>6</w:t>
      </w:r>
      <w:r w:rsidRPr="00E13F36">
        <w:rPr>
          <w:sz w:val="28"/>
          <w:szCs w:val="28"/>
          <w:lang w:val="uk-UA"/>
        </w:rPr>
        <w:t xml:space="preserve"> року із </w:t>
      </w:r>
      <w:r w:rsidR="00C33A58" w:rsidRPr="00E13F36">
        <w:rPr>
          <w:sz w:val="28"/>
          <w:szCs w:val="28"/>
          <w:lang w:val="uk-UA"/>
        </w:rPr>
        <w:t>29</w:t>
      </w:r>
      <w:r w:rsidRPr="00E13F36">
        <w:rPr>
          <w:sz w:val="28"/>
          <w:szCs w:val="28"/>
          <w:lang w:val="uk-UA"/>
        </w:rPr>
        <w:t xml:space="preserve"> призначених суддів, фактично здійснювало судочинство – </w:t>
      </w:r>
      <w:r w:rsidR="00C33A58" w:rsidRPr="00E13F36">
        <w:rPr>
          <w:sz w:val="28"/>
          <w:szCs w:val="28"/>
          <w:lang w:val="uk-UA"/>
        </w:rPr>
        <w:t>5</w:t>
      </w:r>
      <w:r w:rsidRPr="00E13F36">
        <w:rPr>
          <w:sz w:val="28"/>
          <w:szCs w:val="28"/>
          <w:lang w:val="uk-UA"/>
        </w:rPr>
        <w:t xml:space="preserve"> суддів, середньомісячне надходження справ та матеріалів на розгляд одного судді складало </w:t>
      </w:r>
      <w:r w:rsidR="00617EBA" w:rsidRPr="00E13F36">
        <w:rPr>
          <w:sz w:val="28"/>
          <w:szCs w:val="28"/>
          <w:lang w:val="uk-UA"/>
        </w:rPr>
        <w:t>67,7</w:t>
      </w:r>
      <w:r w:rsidRPr="00E13F36">
        <w:rPr>
          <w:sz w:val="28"/>
          <w:szCs w:val="28"/>
          <w:lang w:val="uk-UA"/>
        </w:rPr>
        <w:t>.</w:t>
      </w:r>
    </w:p>
    <w:p w:rsidR="004C07E4" w:rsidRPr="00E13F36" w:rsidRDefault="004C07E4">
      <w:pPr>
        <w:ind w:firstLine="708"/>
        <w:jc w:val="both"/>
        <w:rPr>
          <w:lang w:val="uk-UA"/>
        </w:rPr>
      </w:pPr>
    </w:p>
    <w:p w:rsidR="005B00A7" w:rsidRDefault="005F57BC" w:rsidP="00505B0A">
      <w:pPr>
        <w:spacing w:line="300" w:lineRule="auto"/>
        <w:jc w:val="center"/>
        <w:rPr>
          <w:b/>
          <w:i/>
          <w:sz w:val="28"/>
          <w:szCs w:val="28"/>
          <w:lang w:val="uk-UA"/>
        </w:rPr>
      </w:pPr>
      <w:r>
        <w:rPr>
          <w:noProof/>
          <w:lang w:eastAsia="ru-RU"/>
        </w:rPr>
        <w:drawing>
          <wp:inline distT="0" distB="0" distL="0" distR="0">
            <wp:extent cx="6155790" cy="2232000"/>
            <wp:effectExtent l="0" t="0" r="16510" b="16510"/>
            <wp:docPr id="49" name="Объект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1EF6" w:rsidRDefault="00ED1EF6">
      <w:pPr>
        <w:spacing w:line="300" w:lineRule="auto"/>
        <w:jc w:val="center"/>
        <w:rPr>
          <w:b/>
          <w:i/>
          <w:sz w:val="28"/>
          <w:szCs w:val="28"/>
          <w:lang w:val="uk-UA"/>
        </w:rPr>
      </w:pPr>
    </w:p>
    <w:p w:rsidR="005B00A7" w:rsidRPr="00E13F36" w:rsidRDefault="005B00A7">
      <w:pPr>
        <w:spacing w:line="300" w:lineRule="auto"/>
        <w:jc w:val="center"/>
        <w:rPr>
          <w:b/>
          <w:i/>
          <w:sz w:val="28"/>
          <w:szCs w:val="28"/>
          <w:lang w:val="uk-UA"/>
        </w:rPr>
      </w:pPr>
      <w:r w:rsidRPr="00E13F36">
        <w:rPr>
          <w:b/>
          <w:i/>
          <w:sz w:val="28"/>
          <w:szCs w:val="28"/>
          <w:lang w:val="uk-UA"/>
        </w:rPr>
        <w:t>Розгляд адміністративних справ</w:t>
      </w:r>
    </w:p>
    <w:p w:rsidR="005B00A7" w:rsidRPr="00E13F36" w:rsidRDefault="005B00A7">
      <w:pPr>
        <w:tabs>
          <w:tab w:val="left" w:pos="720"/>
        </w:tabs>
        <w:jc w:val="both"/>
        <w:rPr>
          <w:lang w:val="uk-UA"/>
        </w:rPr>
      </w:pPr>
      <w:r w:rsidRPr="00E13F36">
        <w:rPr>
          <w:sz w:val="28"/>
          <w:szCs w:val="28"/>
          <w:lang w:val="uk-UA"/>
        </w:rPr>
        <w:tab/>
        <w:t>Протягом І півріччя 201</w:t>
      </w:r>
      <w:r w:rsidR="003B712A" w:rsidRPr="00E13F36">
        <w:rPr>
          <w:sz w:val="28"/>
          <w:szCs w:val="28"/>
          <w:lang w:val="uk-UA"/>
        </w:rPr>
        <w:t>7</w:t>
      </w:r>
      <w:r w:rsidRPr="00E13F36">
        <w:rPr>
          <w:sz w:val="28"/>
          <w:szCs w:val="28"/>
          <w:lang w:val="uk-UA"/>
        </w:rPr>
        <w:t xml:space="preserve"> року у провадженні Луганського окружного адміністративного суду перебувало на розгляді </w:t>
      </w:r>
      <w:r w:rsidR="003B712A" w:rsidRPr="00E13F36">
        <w:rPr>
          <w:b/>
          <w:sz w:val="28"/>
          <w:szCs w:val="28"/>
          <w:lang w:val="uk-UA"/>
        </w:rPr>
        <w:t>1169</w:t>
      </w:r>
      <w:r w:rsidRPr="00E13F36">
        <w:rPr>
          <w:sz w:val="28"/>
          <w:szCs w:val="28"/>
          <w:lang w:val="uk-UA"/>
        </w:rPr>
        <w:t xml:space="preserve"> адміністративні справи, у тому числі надійшло у звітному періоді </w:t>
      </w:r>
      <w:r w:rsidR="003B712A" w:rsidRPr="00E13F36">
        <w:rPr>
          <w:sz w:val="28"/>
          <w:szCs w:val="28"/>
          <w:lang w:val="uk-UA"/>
        </w:rPr>
        <w:t>843</w:t>
      </w:r>
      <w:r w:rsidRPr="00E13F36">
        <w:rPr>
          <w:sz w:val="28"/>
          <w:szCs w:val="28"/>
          <w:lang w:val="uk-UA"/>
        </w:rPr>
        <w:t xml:space="preserve">. </w:t>
      </w:r>
    </w:p>
    <w:p w:rsidR="005B00A7" w:rsidRPr="00E13F36" w:rsidRDefault="005B00A7">
      <w:pPr>
        <w:tabs>
          <w:tab w:val="left" w:pos="720"/>
        </w:tabs>
        <w:jc w:val="both"/>
        <w:rPr>
          <w:sz w:val="28"/>
          <w:szCs w:val="28"/>
          <w:lang w:val="uk-UA"/>
        </w:rPr>
      </w:pPr>
      <w:r w:rsidRPr="00E13F36">
        <w:rPr>
          <w:sz w:val="28"/>
          <w:szCs w:val="28"/>
          <w:lang w:val="uk-UA"/>
        </w:rPr>
        <w:tab/>
        <w:t>У І півріччі 201</w:t>
      </w:r>
      <w:r w:rsidR="003B712A" w:rsidRPr="00E13F36">
        <w:rPr>
          <w:sz w:val="28"/>
          <w:szCs w:val="28"/>
          <w:lang w:val="uk-UA"/>
        </w:rPr>
        <w:t>6 року</w:t>
      </w:r>
      <w:r w:rsidR="00AD456C">
        <w:rPr>
          <w:sz w:val="28"/>
          <w:szCs w:val="28"/>
          <w:lang w:val="uk-UA"/>
        </w:rPr>
        <w:t xml:space="preserve"> </w:t>
      </w:r>
      <w:r w:rsidRPr="00E13F36">
        <w:rPr>
          <w:sz w:val="28"/>
          <w:szCs w:val="28"/>
          <w:lang w:val="uk-UA"/>
        </w:rPr>
        <w:t>в</w:t>
      </w:r>
      <w:r w:rsidR="00AD456C">
        <w:rPr>
          <w:sz w:val="28"/>
          <w:szCs w:val="28"/>
          <w:lang w:val="uk-UA"/>
        </w:rPr>
        <w:t xml:space="preserve"> </w:t>
      </w:r>
      <w:r w:rsidRPr="00E13F36">
        <w:rPr>
          <w:sz w:val="28"/>
          <w:szCs w:val="28"/>
          <w:lang w:val="uk-UA"/>
        </w:rPr>
        <w:t xml:space="preserve">провадженні Луганського окружного адміністративного суду перебувало </w:t>
      </w:r>
      <w:r w:rsidR="003B712A" w:rsidRPr="00E13F36">
        <w:rPr>
          <w:b/>
          <w:sz w:val="28"/>
          <w:szCs w:val="28"/>
          <w:lang w:val="uk-UA"/>
        </w:rPr>
        <w:t>692</w:t>
      </w:r>
      <w:r w:rsidRPr="00E13F36">
        <w:rPr>
          <w:b/>
          <w:sz w:val="28"/>
          <w:szCs w:val="28"/>
          <w:lang w:val="uk-UA"/>
        </w:rPr>
        <w:t xml:space="preserve"> </w:t>
      </w:r>
      <w:r w:rsidRPr="00E13F36">
        <w:rPr>
          <w:sz w:val="28"/>
          <w:szCs w:val="28"/>
          <w:lang w:val="uk-UA"/>
        </w:rPr>
        <w:t>адміністративні спр</w:t>
      </w:r>
      <w:r w:rsidR="000A7B54" w:rsidRPr="00E13F36">
        <w:rPr>
          <w:sz w:val="28"/>
          <w:szCs w:val="28"/>
          <w:lang w:val="uk-UA"/>
        </w:rPr>
        <w:t xml:space="preserve">ави, у тому числі які надійшло у </w:t>
      </w:r>
      <w:r w:rsidR="00E13F36" w:rsidRPr="00E13F36">
        <w:rPr>
          <w:sz w:val="28"/>
          <w:szCs w:val="28"/>
          <w:lang w:val="uk-UA"/>
        </w:rPr>
        <w:t>звітному</w:t>
      </w:r>
      <w:r w:rsidR="000A7B54" w:rsidRPr="00E13F36">
        <w:rPr>
          <w:sz w:val="28"/>
          <w:szCs w:val="28"/>
          <w:lang w:val="uk-UA"/>
        </w:rPr>
        <w:t xml:space="preserve"> періоді </w:t>
      </w:r>
      <w:r w:rsidR="0000094B" w:rsidRPr="00E13F36">
        <w:rPr>
          <w:sz w:val="28"/>
          <w:szCs w:val="28"/>
          <w:lang w:val="uk-UA"/>
        </w:rPr>
        <w:t>5</w:t>
      </w:r>
      <w:r w:rsidR="000A7B54" w:rsidRPr="00E13F36">
        <w:rPr>
          <w:sz w:val="28"/>
          <w:szCs w:val="28"/>
          <w:lang w:val="uk-UA"/>
        </w:rPr>
        <w:t>3</w:t>
      </w:r>
      <w:r w:rsidR="0000094B" w:rsidRPr="00E13F36">
        <w:rPr>
          <w:sz w:val="28"/>
          <w:szCs w:val="28"/>
          <w:lang w:val="uk-UA"/>
        </w:rPr>
        <w:t>7</w:t>
      </w:r>
      <w:r w:rsidR="000A7B54" w:rsidRPr="00E13F36">
        <w:rPr>
          <w:sz w:val="28"/>
          <w:szCs w:val="28"/>
          <w:lang w:val="uk-UA"/>
        </w:rPr>
        <w:t>.</w:t>
      </w:r>
    </w:p>
    <w:p w:rsidR="00132F62" w:rsidRPr="00132F62" w:rsidRDefault="00132F62">
      <w:pPr>
        <w:tabs>
          <w:tab w:val="left" w:pos="720"/>
        </w:tabs>
        <w:jc w:val="both"/>
        <w:rPr>
          <w:lang w:val="uk-UA"/>
        </w:rPr>
      </w:pPr>
    </w:p>
    <w:p w:rsidR="005B00A7" w:rsidRDefault="005F57BC">
      <w:pPr>
        <w:tabs>
          <w:tab w:val="left" w:pos="720"/>
        </w:tabs>
        <w:jc w:val="both"/>
        <w:rPr>
          <w:sz w:val="28"/>
          <w:szCs w:val="28"/>
          <w:lang w:val="uk-UA"/>
        </w:rPr>
      </w:pPr>
      <w:r>
        <w:rPr>
          <w:noProof/>
          <w:lang w:eastAsia="ru-RU"/>
        </w:rPr>
        <w:drawing>
          <wp:inline distT="0" distB="0" distL="0" distR="0">
            <wp:extent cx="6256800" cy="2426400"/>
            <wp:effectExtent l="0" t="0" r="10795" b="12065"/>
            <wp:docPr id="2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529E" w:rsidRPr="001C1D56" w:rsidRDefault="00CA529E">
      <w:pPr>
        <w:tabs>
          <w:tab w:val="left" w:pos="720"/>
        </w:tabs>
        <w:jc w:val="both"/>
        <w:rPr>
          <w:sz w:val="28"/>
          <w:szCs w:val="28"/>
          <w:lang w:val="uk-UA"/>
        </w:rPr>
      </w:pPr>
    </w:p>
    <w:p w:rsidR="005B00A7" w:rsidRPr="00E13F36" w:rsidRDefault="005B00A7">
      <w:pPr>
        <w:tabs>
          <w:tab w:val="left" w:pos="720"/>
        </w:tabs>
        <w:jc w:val="both"/>
        <w:rPr>
          <w:lang w:val="uk-UA"/>
        </w:rPr>
      </w:pPr>
      <w:r w:rsidRPr="00E13F36">
        <w:rPr>
          <w:sz w:val="28"/>
          <w:szCs w:val="28"/>
          <w:lang w:val="uk-UA"/>
        </w:rPr>
        <w:tab/>
        <w:t>Загальна кількість справ, провадження по яких було закінчено у першому півріччі 201</w:t>
      </w:r>
      <w:r w:rsidR="00D00797" w:rsidRPr="00E13F36">
        <w:rPr>
          <w:sz w:val="28"/>
          <w:szCs w:val="28"/>
          <w:lang w:val="uk-UA"/>
        </w:rPr>
        <w:t>7</w:t>
      </w:r>
      <w:r w:rsidRPr="00E13F36">
        <w:rPr>
          <w:sz w:val="28"/>
          <w:szCs w:val="28"/>
          <w:lang w:val="uk-UA"/>
        </w:rPr>
        <w:t xml:space="preserve"> року </w:t>
      </w:r>
      <w:r w:rsidRPr="00E13F36">
        <w:rPr>
          <w:color w:val="0D0D0D"/>
          <w:sz w:val="28"/>
          <w:szCs w:val="28"/>
          <w:lang w:val="uk-UA"/>
        </w:rPr>
        <w:t>–</w:t>
      </w:r>
      <w:r w:rsidRPr="00E13F36">
        <w:rPr>
          <w:sz w:val="28"/>
          <w:szCs w:val="28"/>
          <w:lang w:val="uk-UA"/>
        </w:rPr>
        <w:t xml:space="preserve"> </w:t>
      </w:r>
      <w:r w:rsidR="00D00797" w:rsidRPr="00E13F36">
        <w:rPr>
          <w:b/>
          <w:sz w:val="28"/>
          <w:szCs w:val="28"/>
          <w:lang w:val="uk-UA"/>
        </w:rPr>
        <w:t>804</w:t>
      </w:r>
      <w:r w:rsidRPr="00E13F36">
        <w:rPr>
          <w:sz w:val="28"/>
          <w:szCs w:val="28"/>
          <w:lang w:val="uk-UA"/>
        </w:rPr>
        <w:t xml:space="preserve">, постанови було прийнято по </w:t>
      </w:r>
      <w:r w:rsidR="00D00797" w:rsidRPr="00E13F36">
        <w:rPr>
          <w:b/>
          <w:sz w:val="28"/>
          <w:szCs w:val="28"/>
          <w:lang w:val="uk-UA"/>
        </w:rPr>
        <w:t>703</w:t>
      </w:r>
      <w:r w:rsidRPr="00E13F36">
        <w:rPr>
          <w:sz w:val="28"/>
          <w:szCs w:val="28"/>
          <w:lang w:val="uk-UA"/>
        </w:rPr>
        <w:t xml:space="preserve"> справам (у тому числі із задоволенням позову – </w:t>
      </w:r>
      <w:r w:rsidR="00D00797" w:rsidRPr="00E13F36">
        <w:rPr>
          <w:b/>
          <w:sz w:val="28"/>
          <w:szCs w:val="28"/>
          <w:lang w:val="uk-UA"/>
        </w:rPr>
        <w:t>601</w:t>
      </w:r>
      <w:r w:rsidRPr="00E13F36">
        <w:rPr>
          <w:sz w:val="28"/>
          <w:szCs w:val="28"/>
          <w:lang w:val="uk-UA"/>
        </w:rPr>
        <w:t xml:space="preserve">), </w:t>
      </w:r>
      <w:r w:rsidR="003139E0" w:rsidRPr="00E13F36">
        <w:rPr>
          <w:sz w:val="28"/>
          <w:szCs w:val="28"/>
          <w:lang w:val="uk-UA"/>
        </w:rPr>
        <w:t>4</w:t>
      </w:r>
      <w:r w:rsidRPr="00E13F36">
        <w:rPr>
          <w:sz w:val="28"/>
          <w:szCs w:val="28"/>
          <w:lang w:val="uk-UA"/>
        </w:rPr>
        <w:t xml:space="preserve"> </w:t>
      </w:r>
      <w:r w:rsidRPr="00E13F36">
        <w:rPr>
          <w:color w:val="0D0D0D"/>
          <w:sz w:val="28"/>
          <w:szCs w:val="28"/>
          <w:lang w:val="uk-UA"/>
        </w:rPr>
        <w:t xml:space="preserve">– </w:t>
      </w:r>
      <w:r w:rsidRPr="00E13F36">
        <w:rPr>
          <w:sz w:val="28"/>
          <w:szCs w:val="28"/>
          <w:lang w:val="uk-UA"/>
        </w:rPr>
        <w:t xml:space="preserve">передано на розгляд в інші суди, по </w:t>
      </w:r>
      <w:r w:rsidR="001B3954" w:rsidRPr="00E13F36">
        <w:rPr>
          <w:sz w:val="28"/>
          <w:szCs w:val="28"/>
          <w:lang w:val="uk-UA"/>
        </w:rPr>
        <w:t>36</w:t>
      </w:r>
      <w:r w:rsidRPr="00E13F36">
        <w:rPr>
          <w:sz w:val="28"/>
          <w:szCs w:val="28"/>
          <w:lang w:val="uk-UA"/>
        </w:rPr>
        <w:t xml:space="preserve"> справам </w:t>
      </w:r>
      <w:r w:rsidRPr="00E13F36">
        <w:rPr>
          <w:color w:val="0D0D0D"/>
          <w:sz w:val="28"/>
          <w:szCs w:val="28"/>
          <w:lang w:val="uk-UA"/>
        </w:rPr>
        <w:t xml:space="preserve">– </w:t>
      </w:r>
      <w:r w:rsidRPr="00E13F36">
        <w:rPr>
          <w:sz w:val="28"/>
          <w:szCs w:val="28"/>
          <w:lang w:val="uk-UA"/>
        </w:rPr>
        <w:t xml:space="preserve">провадження було закрито, </w:t>
      </w:r>
      <w:r w:rsidR="001B3954" w:rsidRPr="00E13F36">
        <w:rPr>
          <w:sz w:val="28"/>
          <w:szCs w:val="28"/>
          <w:lang w:val="uk-UA"/>
        </w:rPr>
        <w:t>61</w:t>
      </w:r>
      <w:r w:rsidRPr="00E13F36">
        <w:rPr>
          <w:sz w:val="28"/>
          <w:szCs w:val="28"/>
          <w:lang w:val="uk-UA"/>
        </w:rPr>
        <w:t xml:space="preserve"> справ – залишено без розгляду.</w:t>
      </w:r>
    </w:p>
    <w:p w:rsidR="00034E93" w:rsidRPr="00E13F36" w:rsidRDefault="005B00A7" w:rsidP="00034E93">
      <w:pPr>
        <w:tabs>
          <w:tab w:val="left" w:pos="720"/>
        </w:tabs>
        <w:jc w:val="both"/>
        <w:rPr>
          <w:sz w:val="28"/>
          <w:szCs w:val="28"/>
          <w:lang w:val="uk-UA"/>
        </w:rPr>
      </w:pPr>
      <w:r w:rsidRPr="00E13F36">
        <w:rPr>
          <w:sz w:val="28"/>
          <w:szCs w:val="28"/>
          <w:lang w:val="uk-UA"/>
        </w:rPr>
        <w:tab/>
      </w:r>
      <w:r w:rsidR="000B7B65" w:rsidRPr="00E13F36">
        <w:rPr>
          <w:sz w:val="28"/>
          <w:szCs w:val="28"/>
          <w:lang w:val="uk-UA" w:eastAsia="ru-RU"/>
        </w:rPr>
        <w:t>За аналогічний період</w:t>
      </w:r>
      <w:r w:rsidR="003A4503" w:rsidRPr="00E13F36">
        <w:rPr>
          <w:sz w:val="28"/>
          <w:szCs w:val="28"/>
          <w:lang w:val="uk-UA" w:eastAsia="ru-RU"/>
        </w:rPr>
        <w:t xml:space="preserve"> </w:t>
      </w:r>
      <w:r w:rsidR="003A4503" w:rsidRPr="00E13F36">
        <w:rPr>
          <w:sz w:val="28"/>
          <w:szCs w:val="28"/>
          <w:lang w:val="uk-UA"/>
        </w:rPr>
        <w:t>першого півріччя</w:t>
      </w:r>
      <w:r w:rsidR="000B7B65" w:rsidRPr="00E13F36">
        <w:rPr>
          <w:sz w:val="28"/>
          <w:szCs w:val="28"/>
          <w:lang w:val="uk-UA"/>
        </w:rPr>
        <w:t xml:space="preserve"> 2016 року </w:t>
      </w:r>
      <w:r w:rsidRPr="00E13F36">
        <w:rPr>
          <w:sz w:val="28"/>
          <w:szCs w:val="28"/>
          <w:lang w:val="uk-UA"/>
        </w:rPr>
        <w:t>кількість справ, провадження по яких було закінчено</w:t>
      </w:r>
      <w:r w:rsidR="003A4503" w:rsidRPr="00E13F36">
        <w:rPr>
          <w:sz w:val="28"/>
          <w:szCs w:val="28"/>
          <w:lang w:val="uk-UA"/>
        </w:rPr>
        <w:t xml:space="preserve"> склало</w:t>
      </w:r>
      <w:r w:rsidRPr="00E13F36">
        <w:rPr>
          <w:color w:val="0D0D0D"/>
          <w:sz w:val="28"/>
          <w:szCs w:val="28"/>
          <w:lang w:val="uk-UA"/>
        </w:rPr>
        <w:t xml:space="preserve"> </w:t>
      </w:r>
      <w:r w:rsidRPr="00E13F36">
        <w:rPr>
          <w:b/>
          <w:sz w:val="28"/>
          <w:szCs w:val="28"/>
          <w:lang w:val="uk-UA"/>
        </w:rPr>
        <w:t>381</w:t>
      </w:r>
      <w:r w:rsidR="003A4503" w:rsidRPr="00E13F36">
        <w:rPr>
          <w:b/>
          <w:sz w:val="28"/>
          <w:szCs w:val="28"/>
          <w:lang w:val="uk-UA"/>
        </w:rPr>
        <w:t xml:space="preserve"> </w:t>
      </w:r>
      <w:r w:rsidRPr="00E13F36">
        <w:rPr>
          <w:sz w:val="28"/>
          <w:szCs w:val="28"/>
          <w:lang w:val="uk-UA"/>
        </w:rPr>
        <w:t xml:space="preserve">, постанови було прийнято по </w:t>
      </w:r>
      <w:r w:rsidRPr="00E13F36">
        <w:rPr>
          <w:b/>
          <w:sz w:val="28"/>
          <w:szCs w:val="28"/>
          <w:lang w:val="uk-UA"/>
        </w:rPr>
        <w:t>323</w:t>
      </w:r>
      <w:r w:rsidRPr="00E13F36">
        <w:rPr>
          <w:sz w:val="28"/>
          <w:szCs w:val="28"/>
          <w:lang w:val="uk-UA"/>
        </w:rPr>
        <w:t xml:space="preserve"> </w:t>
      </w:r>
      <w:r w:rsidRPr="00E13F36">
        <w:rPr>
          <w:sz w:val="28"/>
          <w:szCs w:val="28"/>
          <w:lang w:val="uk-UA"/>
        </w:rPr>
        <w:lastRenderedPageBreak/>
        <w:t xml:space="preserve">справам (у тому числі із задоволенням позову – </w:t>
      </w:r>
      <w:r w:rsidRPr="00E13F36">
        <w:rPr>
          <w:b/>
          <w:sz w:val="28"/>
          <w:szCs w:val="28"/>
          <w:lang w:val="uk-UA"/>
        </w:rPr>
        <w:t>250</w:t>
      </w:r>
      <w:r w:rsidRPr="00E13F36">
        <w:rPr>
          <w:sz w:val="28"/>
          <w:szCs w:val="28"/>
          <w:lang w:val="uk-UA"/>
        </w:rPr>
        <w:t xml:space="preserve">), 4 </w:t>
      </w:r>
      <w:r w:rsidRPr="00E13F36">
        <w:rPr>
          <w:color w:val="0D0D0D"/>
          <w:sz w:val="28"/>
          <w:szCs w:val="28"/>
          <w:lang w:val="uk-UA"/>
        </w:rPr>
        <w:t xml:space="preserve">– </w:t>
      </w:r>
      <w:r w:rsidRPr="00E13F36">
        <w:rPr>
          <w:sz w:val="28"/>
          <w:szCs w:val="28"/>
          <w:lang w:val="uk-UA"/>
        </w:rPr>
        <w:t xml:space="preserve">передано на розгляд в інші суди, по 16 справам </w:t>
      </w:r>
      <w:r w:rsidRPr="00E13F36">
        <w:rPr>
          <w:color w:val="0D0D0D"/>
          <w:sz w:val="28"/>
          <w:szCs w:val="28"/>
          <w:lang w:val="uk-UA"/>
        </w:rPr>
        <w:t xml:space="preserve">– </w:t>
      </w:r>
      <w:r w:rsidRPr="00E13F36">
        <w:rPr>
          <w:sz w:val="28"/>
          <w:szCs w:val="28"/>
          <w:lang w:val="uk-UA"/>
        </w:rPr>
        <w:t>закрито провадження та 38 справи – залишено без розгляду.</w:t>
      </w:r>
      <w:bookmarkStart w:id="0" w:name="_1515329383"/>
      <w:bookmarkStart w:id="1" w:name="_1515329359"/>
      <w:bookmarkStart w:id="2" w:name="_1515329345"/>
      <w:bookmarkStart w:id="3" w:name="_1515329136"/>
      <w:bookmarkStart w:id="4" w:name="_1499670663"/>
      <w:bookmarkStart w:id="5" w:name="_1499670649"/>
      <w:bookmarkStart w:id="6" w:name="_1499670592"/>
      <w:bookmarkEnd w:id="0"/>
      <w:bookmarkEnd w:id="1"/>
      <w:bookmarkEnd w:id="2"/>
      <w:bookmarkEnd w:id="3"/>
      <w:bookmarkEnd w:id="4"/>
      <w:bookmarkEnd w:id="5"/>
      <w:bookmarkEnd w:id="6"/>
    </w:p>
    <w:p w:rsidR="00FB5474" w:rsidRDefault="00FB5474" w:rsidP="00034E93">
      <w:pPr>
        <w:tabs>
          <w:tab w:val="left" w:pos="720"/>
        </w:tabs>
        <w:jc w:val="both"/>
        <w:rPr>
          <w:lang w:val="uk-UA"/>
        </w:rPr>
      </w:pPr>
    </w:p>
    <w:p w:rsidR="004635E6" w:rsidRDefault="004635E6" w:rsidP="00034E93">
      <w:pPr>
        <w:tabs>
          <w:tab w:val="left" w:pos="720"/>
        </w:tabs>
        <w:jc w:val="both"/>
        <w:rPr>
          <w:lang w:val="uk-UA"/>
        </w:rPr>
      </w:pPr>
      <w:r>
        <w:rPr>
          <w:noProof/>
          <w:lang w:eastAsia="ru-RU"/>
        </w:rPr>
        <w:drawing>
          <wp:inline distT="0" distB="0" distL="0" distR="0" wp14:anchorId="56BB281F" wp14:editId="64FF1C14">
            <wp:extent cx="6252519" cy="2677297"/>
            <wp:effectExtent l="0" t="0" r="15240" b="8890"/>
            <wp:docPr id="67" name="Объект 67" descr="Название: Структура провадження"/>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35E6" w:rsidRDefault="004635E6" w:rsidP="00034E93">
      <w:pPr>
        <w:tabs>
          <w:tab w:val="left" w:pos="720"/>
        </w:tabs>
        <w:jc w:val="both"/>
        <w:rPr>
          <w:lang w:val="uk-UA"/>
        </w:rPr>
      </w:pPr>
    </w:p>
    <w:p w:rsidR="005B00A7" w:rsidRPr="00E13F36" w:rsidRDefault="005B00A7">
      <w:pPr>
        <w:tabs>
          <w:tab w:val="left" w:pos="720"/>
        </w:tabs>
        <w:jc w:val="both"/>
        <w:rPr>
          <w:sz w:val="28"/>
          <w:szCs w:val="28"/>
          <w:lang w:val="uk-UA"/>
        </w:rPr>
      </w:pPr>
      <w:r>
        <w:rPr>
          <w:sz w:val="28"/>
          <w:szCs w:val="28"/>
          <w:lang w:val="uk-UA"/>
        </w:rPr>
        <w:tab/>
      </w:r>
      <w:r w:rsidRPr="00E13F36">
        <w:rPr>
          <w:sz w:val="28"/>
          <w:szCs w:val="28"/>
          <w:lang w:val="uk-UA"/>
        </w:rPr>
        <w:t>Залишок нерозглянутих справ та заяв у першому півріччі 201</w:t>
      </w:r>
      <w:r w:rsidR="00C3687F" w:rsidRPr="00E13F36">
        <w:rPr>
          <w:sz w:val="28"/>
          <w:szCs w:val="28"/>
          <w:lang w:val="uk-UA"/>
        </w:rPr>
        <w:t>7</w:t>
      </w:r>
      <w:r w:rsidRPr="00E13F36">
        <w:rPr>
          <w:sz w:val="28"/>
          <w:szCs w:val="28"/>
          <w:lang w:val="uk-UA"/>
        </w:rPr>
        <w:t xml:space="preserve"> складає </w:t>
      </w:r>
      <w:r w:rsidR="00287793" w:rsidRPr="00E13F36">
        <w:rPr>
          <w:sz w:val="28"/>
          <w:szCs w:val="28"/>
          <w:lang w:val="uk-UA"/>
        </w:rPr>
        <w:t>591</w:t>
      </w:r>
      <w:r w:rsidR="000D0137" w:rsidRPr="00E13F36">
        <w:rPr>
          <w:sz w:val="26"/>
          <w:szCs w:val="26"/>
          <w:lang w:val="uk-UA" w:eastAsia="ru-RU"/>
        </w:rPr>
        <w:t xml:space="preserve"> </w:t>
      </w:r>
      <w:r w:rsidR="005E7BBE" w:rsidRPr="00E13F36">
        <w:rPr>
          <w:sz w:val="28"/>
          <w:szCs w:val="28"/>
          <w:lang w:val="uk-UA" w:eastAsia="ru-RU"/>
        </w:rPr>
        <w:t xml:space="preserve">або </w:t>
      </w:r>
      <w:r w:rsidR="000D0137" w:rsidRPr="00E13F36">
        <w:rPr>
          <w:sz w:val="28"/>
          <w:szCs w:val="28"/>
          <w:lang w:val="uk-UA" w:eastAsia="ru-RU"/>
        </w:rPr>
        <w:t>30,9% від загальної кількості справ, що перебували в провадженні</w:t>
      </w:r>
      <w:r w:rsidRPr="00E13F36">
        <w:rPr>
          <w:sz w:val="28"/>
          <w:szCs w:val="28"/>
          <w:lang w:val="uk-UA"/>
        </w:rPr>
        <w:t>,</w:t>
      </w:r>
      <w:r w:rsidRPr="00E13F36">
        <w:rPr>
          <w:b/>
          <w:sz w:val="28"/>
          <w:szCs w:val="28"/>
          <w:lang w:val="uk-UA"/>
        </w:rPr>
        <w:t xml:space="preserve"> </w:t>
      </w:r>
      <w:r w:rsidRPr="00E13F36">
        <w:rPr>
          <w:sz w:val="28"/>
          <w:szCs w:val="28"/>
          <w:lang w:val="uk-UA"/>
        </w:rPr>
        <w:t xml:space="preserve">з </w:t>
      </w:r>
      <w:r w:rsidR="00287793" w:rsidRPr="00E13F36">
        <w:rPr>
          <w:sz w:val="28"/>
          <w:szCs w:val="28"/>
          <w:lang w:val="uk-UA"/>
        </w:rPr>
        <w:t>365</w:t>
      </w:r>
      <w:r w:rsidRPr="00E13F36">
        <w:rPr>
          <w:sz w:val="28"/>
          <w:szCs w:val="28"/>
          <w:lang w:val="uk-UA"/>
        </w:rPr>
        <w:t xml:space="preserve"> нерозглянутих адміністративних справ по </w:t>
      </w:r>
      <w:r w:rsidR="00FE51E1" w:rsidRPr="00E13F36">
        <w:rPr>
          <w:sz w:val="28"/>
          <w:szCs w:val="28"/>
          <w:lang w:val="uk-UA"/>
        </w:rPr>
        <w:t>307</w:t>
      </w:r>
      <w:r w:rsidRPr="00E13F36">
        <w:rPr>
          <w:sz w:val="28"/>
          <w:szCs w:val="28"/>
          <w:lang w:val="uk-UA"/>
        </w:rPr>
        <w:t xml:space="preserve"> </w:t>
      </w:r>
      <w:r w:rsidR="00FE51E1" w:rsidRPr="00E13F36">
        <w:rPr>
          <w:sz w:val="28"/>
          <w:szCs w:val="28"/>
          <w:lang w:val="uk-UA"/>
        </w:rPr>
        <w:t xml:space="preserve">провадження </w:t>
      </w:r>
      <w:r w:rsidRPr="00E13F36">
        <w:rPr>
          <w:sz w:val="28"/>
          <w:szCs w:val="28"/>
          <w:lang w:val="uk-UA"/>
        </w:rPr>
        <w:t>зупинено.</w:t>
      </w:r>
    </w:p>
    <w:p w:rsidR="00981B61" w:rsidRPr="00E13F36" w:rsidRDefault="00981B61" w:rsidP="00981B61">
      <w:pPr>
        <w:tabs>
          <w:tab w:val="left" w:pos="720"/>
        </w:tabs>
        <w:jc w:val="both"/>
        <w:rPr>
          <w:lang w:val="uk-UA"/>
        </w:rPr>
      </w:pPr>
      <w:r w:rsidRPr="00E13F36">
        <w:rPr>
          <w:sz w:val="28"/>
          <w:szCs w:val="28"/>
          <w:lang w:val="uk-UA"/>
        </w:rPr>
        <w:tab/>
        <w:t>Залишок нерозглянутих справ та заяв у першому півріччі 2016 складає 420</w:t>
      </w:r>
      <w:r w:rsidR="005E7BBE" w:rsidRPr="00E13F36">
        <w:rPr>
          <w:sz w:val="28"/>
          <w:szCs w:val="28"/>
          <w:lang w:val="uk-UA" w:eastAsia="ru-RU"/>
        </w:rPr>
        <w:t xml:space="preserve"> або </w:t>
      </w:r>
      <w:r w:rsidR="0065530A" w:rsidRPr="00E13F36">
        <w:rPr>
          <w:sz w:val="28"/>
          <w:szCs w:val="28"/>
          <w:lang w:val="uk-UA" w:eastAsia="ru-RU"/>
        </w:rPr>
        <w:t>27,1</w:t>
      </w:r>
      <w:r w:rsidR="005E7BBE" w:rsidRPr="00E13F36">
        <w:rPr>
          <w:sz w:val="28"/>
          <w:szCs w:val="28"/>
          <w:lang w:val="uk-UA" w:eastAsia="ru-RU"/>
        </w:rPr>
        <w:t>% від загальної кількості справ, що перебували в провадженні</w:t>
      </w:r>
      <w:r w:rsidRPr="00E13F36">
        <w:rPr>
          <w:sz w:val="28"/>
          <w:szCs w:val="28"/>
          <w:lang w:val="uk-UA"/>
        </w:rPr>
        <w:t>,</w:t>
      </w:r>
      <w:r w:rsidRPr="00E13F36">
        <w:rPr>
          <w:b/>
          <w:sz w:val="28"/>
          <w:szCs w:val="28"/>
          <w:lang w:val="uk-UA"/>
        </w:rPr>
        <w:t xml:space="preserve"> </w:t>
      </w:r>
      <w:r w:rsidRPr="00E13F36">
        <w:rPr>
          <w:sz w:val="28"/>
          <w:szCs w:val="28"/>
          <w:lang w:val="uk-UA"/>
        </w:rPr>
        <w:t>з 311 нерозглянутих адміністративних справ по 246 зупинено провадження.</w:t>
      </w:r>
    </w:p>
    <w:p w:rsidR="005B00A7" w:rsidRPr="00E13F36" w:rsidRDefault="005B00A7">
      <w:pPr>
        <w:tabs>
          <w:tab w:val="left" w:pos="720"/>
          <w:tab w:val="left" w:pos="1563"/>
          <w:tab w:val="left" w:pos="6618"/>
        </w:tabs>
        <w:jc w:val="both"/>
        <w:rPr>
          <w:lang w:val="uk-UA"/>
        </w:rPr>
      </w:pPr>
      <w:r w:rsidRPr="00E13F36">
        <w:rPr>
          <w:sz w:val="28"/>
          <w:szCs w:val="28"/>
          <w:lang w:val="uk-UA"/>
        </w:rPr>
        <w:tab/>
        <w:t>З урахуванням кількості відпрацьованого часу та кількості суддів, наділених повноваженнями на здійснення правосуддя у першому півріччі 201</w:t>
      </w:r>
      <w:r w:rsidR="00CF2C30" w:rsidRPr="00E13F36">
        <w:rPr>
          <w:sz w:val="28"/>
          <w:szCs w:val="28"/>
          <w:lang w:val="uk-UA"/>
        </w:rPr>
        <w:t>7</w:t>
      </w:r>
      <w:r w:rsidRPr="00E13F36">
        <w:rPr>
          <w:sz w:val="28"/>
          <w:szCs w:val="28"/>
          <w:lang w:val="uk-UA"/>
        </w:rPr>
        <w:t xml:space="preserve"> року, в середньому, одним суддею Луганського окружного адміністративного суду розглянуто </w:t>
      </w:r>
      <w:r w:rsidR="00CF2C30" w:rsidRPr="00E13F36">
        <w:rPr>
          <w:sz w:val="28"/>
          <w:szCs w:val="28"/>
          <w:lang w:val="uk-UA"/>
        </w:rPr>
        <w:t>33,3</w:t>
      </w:r>
      <w:r w:rsidRPr="00E13F36">
        <w:rPr>
          <w:sz w:val="28"/>
          <w:szCs w:val="28"/>
          <w:lang w:val="uk-UA"/>
        </w:rPr>
        <w:t xml:space="preserve"> справ та матеріалів. </w:t>
      </w:r>
    </w:p>
    <w:p w:rsidR="005B00A7" w:rsidRPr="00E13F36" w:rsidRDefault="005B00A7">
      <w:pPr>
        <w:tabs>
          <w:tab w:val="left" w:pos="720"/>
        </w:tabs>
        <w:jc w:val="both"/>
        <w:rPr>
          <w:sz w:val="28"/>
          <w:szCs w:val="28"/>
          <w:lang w:val="uk-UA"/>
        </w:rPr>
      </w:pPr>
    </w:p>
    <w:tbl>
      <w:tblPr>
        <w:tblW w:w="10639" w:type="dxa"/>
        <w:tblLayout w:type="fixed"/>
        <w:tblCellMar>
          <w:left w:w="0" w:type="dxa"/>
          <w:right w:w="0" w:type="dxa"/>
        </w:tblCellMar>
        <w:tblLook w:val="0000" w:firstRow="0" w:lastRow="0" w:firstColumn="0" w:lastColumn="0" w:noHBand="0" w:noVBand="0"/>
      </w:tblPr>
      <w:tblGrid>
        <w:gridCol w:w="567"/>
        <w:gridCol w:w="3828"/>
        <w:gridCol w:w="239"/>
        <w:gridCol w:w="753"/>
        <w:gridCol w:w="709"/>
        <w:gridCol w:w="422"/>
        <w:gridCol w:w="712"/>
        <w:gridCol w:w="248"/>
        <w:gridCol w:w="744"/>
        <w:gridCol w:w="736"/>
        <w:gridCol w:w="256"/>
        <w:gridCol w:w="704"/>
        <w:gridCol w:w="147"/>
        <w:gridCol w:w="10"/>
        <w:gridCol w:w="554"/>
        <w:gridCol w:w="10"/>
      </w:tblGrid>
      <w:tr w:rsidR="005B00A7" w:rsidRPr="00E13F36" w:rsidTr="00BD27AC">
        <w:trPr>
          <w:trHeight w:val="315"/>
        </w:trPr>
        <w:tc>
          <w:tcPr>
            <w:tcW w:w="10065" w:type="dxa"/>
            <w:gridSpan w:val="13"/>
            <w:shd w:val="clear" w:color="auto" w:fill="auto"/>
            <w:vAlign w:val="center"/>
          </w:tcPr>
          <w:p w:rsidR="005B00A7" w:rsidRPr="00E13F36" w:rsidRDefault="005B00A7">
            <w:pPr>
              <w:ind w:left="-108" w:firstLine="108"/>
              <w:jc w:val="center"/>
              <w:rPr>
                <w:lang w:val="uk-UA"/>
              </w:rPr>
            </w:pPr>
            <w:r w:rsidRPr="00E13F36">
              <w:rPr>
                <w:b/>
                <w:bCs/>
                <w:color w:val="000000"/>
                <w:lang w:val="uk-UA"/>
              </w:rPr>
              <w:t>Результати розгляду справ Луганським окружним адміністративним судом у розрізі категорій адміністративних справ</w:t>
            </w:r>
          </w:p>
          <w:p w:rsidR="005B00A7" w:rsidRPr="00E13F36" w:rsidRDefault="005B00A7" w:rsidP="006C3579">
            <w:pPr>
              <w:ind w:left="-108" w:firstLine="108"/>
              <w:jc w:val="center"/>
              <w:rPr>
                <w:lang w:val="uk-UA"/>
              </w:rPr>
            </w:pPr>
            <w:r w:rsidRPr="00E13F36">
              <w:rPr>
                <w:b/>
                <w:bCs/>
                <w:color w:val="000000"/>
                <w:lang w:val="uk-UA"/>
              </w:rPr>
              <w:t xml:space="preserve"> </w:t>
            </w:r>
            <w:r w:rsidRPr="00E13F36">
              <w:rPr>
                <w:b/>
                <w:lang w:val="uk-UA"/>
              </w:rPr>
              <w:t>у І півріччі 201</w:t>
            </w:r>
            <w:r w:rsidR="006C3579" w:rsidRPr="00E13F36">
              <w:rPr>
                <w:b/>
                <w:lang w:val="uk-UA"/>
              </w:rPr>
              <w:t>7</w:t>
            </w:r>
            <w:r w:rsidRPr="00E13F36">
              <w:rPr>
                <w:b/>
                <w:lang w:val="uk-UA"/>
              </w:rPr>
              <w:t xml:space="preserve"> року у порівнянні з таким же періодом 201</w:t>
            </w:r>
            <w:r w:rsidR="006C3579" w:rsidRPr="00E13F36">
              <w:rPr>
                <w:b/>
                <w:lang w:val="uk-UA"/>
              </w:rPr>
              <w:t>6</w:t>
            </w:r>
            <w:r w:rsidRPr="00E13F36">
              <w:rPr>
                <w:b/>
                <w:lang w:val="uk-UA"/>
              </w:rPr>
              <w:t xml:space="preserve"> року</w:t>
            </w:r>
          </w:p>
        </w:tc>
        <w:tc>
          <w:tcPr>
            <w:tcW w:w="574" w:type="dxa"/>
            <w:gridSpan w:val="3"/>
            <w:shd w:val="clear" w:color="auto" w:fill="auto"/>
          </w:tcPr>
          <w:p w:rsidR="005B00A7" w:rsidRPr="00E13F36" w:rsidRDefault="005B00A7">
            <w:pPr>
              <w:snapToGrid w:val="0"/>
              <w:rPr>
                <w:b/>
                <w:lang w:val="uk-UA"/>
              </w:rPr>
            </w:pPr>
          </w:p>
        </w:tc>
      </w:tr>
      <w:tr w:rsidR="005B00A7" w:rsidRPr="00E13F36" w:rsidTr="00BD27AC">
        <w:tblPrEx>
          <w:tblCellMar>
            <w:left w:w="108" w:type="dxa"/>
            <w:right w:w="108" w:type="dxa"/>
          </w:tblCellMar>
        </w:tblPrEx>
        <w:trPr>
          <w:gridAfter w:val="1"/>
          <w:wAfter w:w="10" w:type="dxa"/>
          <w:trHeight w:val="315"/>
        </w:trPr>
        <w:tc>
          <w:tcPr>
            <w:tcW w:w="567" w:type="dxa"/>
            <w:shd w:val="clear" w:color="auto" w:fill="auto"/>
            <w:vAlign w:val="center"/>
          </w:tcPr>
          <w:p w:rsidR="005B00A7" w:rsidRPr="00E13F36" w:rsidRDefault="005B00A7">
            <w:pPr>
              <w:snapToGrid w:val="0"/>
              <w:jc w:val="right"/>
              <w:rPr>
                <w:b/>
                <w:bCs/>
                <w:color w:val="3366FF"/>
                <w:lang w:val="uk-UA"/>
              </w:rPr>
            </w:pPr>
          </w:p>
        </w:tc>
        <w:tc>
          <w:tcPr>
            <w:tcW w:w="3828" w:type="dxa"/>
            <w:shd w:val="clear" w:color="auto" w:fill="auto"/>
            <w:vAlign w:val="bottom"/>
          </w:tcPr>
          <w:p w:rsidR="005B00A7" w:rsidRPr="00E13F36" w:rsidRDefault="005B00A7">
            <w:pPr>
              <w:snapToGrid w:val="0"/>
              <w:rPr>
                <w:rFonts w:ascii="Calibri" w:hAnsi="Calibri" w:cs="Calibri"/>
                <w:b/>
                <w:bCs/>
                <w:color w:val="000000"/>
                <w:sz w:val="22"/>
                <w:szCs w:val="22"/>
                <w:lang w:val="uk-UA"/>
              </w:rPr>
            </w:pPr>
          </w:p>
        </w:tc>
        <w:tc>
          <w:tcPr>
            <w:tcW w:w="239" w:type="dxa"/>
            <w:shd w:val="clear" w:color="auto" w:fill="auto"/>
            <w:vAlign w:val="bottom"/>
          </w:tcPr>
          <w:p w:rsidR="005B00A7" w:rsidRPr="00E13F36" w:rsidRDefault="005B00A7">
            <w:pPr>
              <w:snapToGrid w:val="0"/>
              <w:rPr>
                <w:rFonts w:ascii="Calibri" w:hAnsi="Calibri" w:cs="Calibri"/>
                <w:color w:val="000000"/>
                <w:sz w:val="22"/>
                <w:szCs w:val="22"/>
                <w:lang w:val="uk-UA"/>
              </w:rPr>
            </w:pPr>
          </w:p>
        </w:tc>
        <w:tc>
          <w:tcPr>
            <w:tcW w:w="1884" w:type="dxa"/>
            <w:gridSpan w:val="3"/>
            <w:shd w:val="clear" w:color="auto" w:fill="auto"/>
            <w:vAlign w:val="bottom"/>
          </w:tcPr>
          <w:p w:rsidR="005B00A7" w:rsidRPr="00E13F36" w:rsidRDefault="005B00A7">
            <w:pPr>
              <w:snapToGrid w:val="0"/>
              <w:rPr>
                <w:rFonts w:ascii="Calibri" w:hAnsi="Calibri" w:cs="Calibri"/>
                <w:color w:val="000000"/>
                <w:sz w:val="22"/>
                <w:szCs w:val="22"/>
                <w:lang w:val="uk-UA"/>
              </w:rPr>
            </w:pPr>
          </w:p>
        </w:tc>
        <w:tc>
          <w:tcPr>
            <w:tcW w:w="960" w:type="dxa"/>
            <w:gridSpan w:val="2"/>
            <w:shd w:val="clear" w:color="auto" w:fill="auto"/>
            <w:vAlign w:val="bottom"/>
          </w:tcPr>
          <w:p w:rsidR="005B00A7" w:rsidRPr="00E13F36" w:rsidRDefault="005B00A7">
            <w:pPr>
              <w:snapToGrid w:val="0"/>
              <w:rPr>
                <w:rFonts w:ascii="Calibri" w:hAnsi="Calibri" w:cs="Calibri"/>
                <w:color w:val="000000"/>
                <w:sz w:val="22"/>
                <w:szCs w:val="22"/>
                <w:lang w:val="uk-UA"/>
              </w:rPr>
            </w:pPr>
          </w:p>
        </w:tc>
        <w:tc>
          <w:tcPr>
            <w:tcW w:w="1480" w:type="dxa"/>
            <w:gridSpan w:val="2"/>
            <w:shd w:val="clear" w:color="auto" w:fill="auto"/>
            <w:vAlign w:val="bottom"/>
          </w:tcPr>
          <w:p w:rsidR="005B00A7" w:rsidRPr="00E13F36" w:rsidRDefault="005B00A7">
            <w:pPr>
              <w:snapToGrid w:val="0"/>
              <w:rPr>
                <w:rFonts w:ascii="Calibri" w:hAnsi="Calibri" w:cs="Calibri"/>
                <w:color w:val="000000"/>
                <w:sz w:val="22"/>
                <w:szCs w:val="22"/>
                <w:lang w:val="uk-UA"/>
              </w:rPr>
            </w:pPr>
          </w:p>
        </w:tc>
        <w:tc>
          <w:tcPr>
            <w:tcW w:w="960" w:type="dxa"/>
            <w:gridSpan w:val="2"/>
            <w:shd w:val="clear" w:color="auto" w:fill="auto"/>
            <w:vAlign w:val="bottom"/>
          </w:tcPr>
          <w:p w:rsidR="005B00A7" w:rsidRPr="00E13F36" w:rsidRDefault="005B00A7">
            <w:pPr>
              <w:snapToGrid w:val="0"/>
              <w:jc w:val="center"/>
              <w:rPr>
                <w:rFonts w:ascii="Calibri" w:hAnsi="Calibri" w:cs="Calibri"/>
                <w:color w:val="000000"/>
                <w:sz w:val="22"/>
                <w:szCs w:val="22"/>
                <w:lang w:val="uk-UA"/>
              </w:rPr>
            </w:pPr>
          </w:p>
        </w:tc>
        <w:tc>
          <w:tcPr>
            <w:tcW w:w="711" w:type="dxa"/>
            <w:gridSpan w:val="3"/>
            <w:shd w:val="clear" w:color="auto" w:fill="auto"/>
            <w:vAlign w:val="bottom"/>
          </w:tcPr>
          <w:p w:rsidR="005B00A7" w:rsidRPr="00E13F36" w:rsidRDefault="005B00A7">
            <w:pPr>
              <w:snapToGrid w:val="0"/>
              <w:rPr>
                <w:rFonts w:ascii="Calibri" w:hAnsi="Calibri" w:cs="Calibri"/>
                <w:color w:val="000000"/>
                <w:sz w:val="22"/>
                <w:szCs w:val="22"/>
                <w:lang w:val="uk-UA"/>
              </w:rPr>
            </w:pPr>
          </w:p>
        </w:tc>
      </w:tr>
      <w:tr w:rsidR="005B00A7" w:rsidRPr="00E13F36" w:rsidTr="00BD27AC">
        <w:trPr>
          <w:cantSplit/>
          <w:trHeight w:val="1305"/>
        </w:trPr>
        <w:tc>
          <w:tcPr>
            <w:tcW w:w="567" w:type="dxa"/>
            <w:vMerge w:val="restart"/>
            <w:tcBorders>
              <w:top w:val="single" w:sz="4" w:space="0" w:color="000000"/>
              <w:left w:val="single" w:sz="4" w:space="0" w:color="000000"/>
              <w:bottom w:val="single" w:sz="4" w:space="0" w:color="000000"/>
            </w:tcBorders>
            <w:shd w:val="clear" w:color="auto" w:fill="auto"/>
            <w:vAlign w:val="center"/>
          </w:tcPr>
          <w:p w:rsidR="005B00A7" w:rsidRPr="00E13F36" w:rsidRDefault="005B00A7">
            <w:pPr>
              <w:rPr>
                <w:lang w:val="uk-UA"/>
              </w:rPr>
            </w:pPr>
            <w:r w:rsidRPr="00E13F36">
              <w:rPr>
                <w:color w:val="000000"/>
                <w:lang w:val="uk-UA"/>
              </w:rPr>
              <w:t xml:space="preserve">№ </w:t>
            </w:r>
          </w:p>
        </w:tc>
        <w:tc>
          <w:tcPr>
            <w:tcW w:w="3828" w:type="dxa"/>
            <w:vMerge w:val="restart"/>
            <w:tcBorders>
              <w:top w:val="single" w:sz="4" w:space="0" w:color="000000"/>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Найменування категорій адміністративних справ</w:t>
            </w:r>
          </w:p>
        </w:tc>
        <w:tc>
          <w:tcPr>
            <w:tcW w:w="1701" w:type="dxa"/>
            <w:gridSpan w:val="3"/>
            <w:tcBorders>
              <w:top w:val="single" w:sz="4" w:space="0" w:color="000000"/>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Кількість справ, які надійшли до суду (з урахуванням залишку)</w:t>
            </w:r>
          </w:p>
        </w:tc>
        <w:tc>
          <w:tcPr>
            <w:tcW w:w="2126" w:type="dxa"/>
            <w:gridSpan w:val="4"/>
            <w:tcBorders>
              <w:top w:val="single" w:sz="4" w:space="0" w:color="000000"/>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Кількість справ, у яких закінчено провадження</w:t>
            </w:r>
          </w:p>
        </w:tc>
        <w:tc>
          <w:tcPr>
            <w:tcW w:w="1853" w:type="dxa"/>
            <w:gridSpan w:val="5"/>
            <w:tcBorders>
              <w:top w:val="single" w:sz="4" w:space="0" w:color="000000"/>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Частка справ, у яких закінчене провадження</w:t>
            </w:r>
          </w:p>
        </w:tc>
        <w:tc>
          <w:tcPr>
            <w:tcW w:w="564" w:type="dxa"/>
            <w:gridSpan w:val="2"/>
            <w:tcBorders>
              <w:left w:val="single" w:sz="4" w:space="0" w:color="000000"/>
            </w:tcBorders>
            <w:shd w:val="clear" w:color="auto" w:fill="auto"/>
          </w:tcPr>
          <w:p w:rsidR="005B00A7" w:rsidRPr="00E13F36" w:rsidRDefault="005B00A7">
            <w:pPr>
              <w:snapToGrid w:val="0"/>
              <w:rPr>
                <w:color w:val="000000"/>
                <w:lang w:val="uk-UA"/>
              </w:rPr>
            </w:pPr>
          </w:p>
        </w:tc>
      </w:tr>
      <w:tr w:rsidR="005B00A7" w:rsidRPr="00E13F36" w:rsidTr="00BD27AC">
        <w:trPr>
          <w:cantSplit/>
          <w:trHeight w:val="315"/>
        </w:trPr>
        <w:tc>
          <w:tcPr>
            <w:tcW w:w="567" w:type="dxa"/>
            <w:vMerge/>
            <w:tcBorders>
              <w:top w:val="single" w:sz="4" w:space="0" w:color="000000"/>
              <w:left w:val="single" w:sz="4" w:space="0" w:color="000000"/>
              <w:bottom w:val="single" w:sz="4" w:space="0" w:color="000000"/>
            </w:tcBorders>
            <w:shd w:val="clear" w:color="auto" w:fill="auto"/>
            <w:vAlign w:val="center"/>
          </w:tcPr>
          <w:p w:rsidR="005B00A7" w:rsidRPr="00E13F36" w:rsidRDefault="005B00A7">
            <w:pPr>
              <w:snapToGrid w:val="0"/>
              <w:rPr>
                <w:color w:val="000000"/>
                <w:lang w:val="uk-UA"/>
              </w:rPr>
            </w:pPr>
          </w:p>
        </w:tc>
        <w:tc>
          <w:tcPr>
            <w:tcW w:w="3828" w:type="dxa"/>
            <w:vMerge/>
            <w:tcBorders>
              <w:top w:val="single" w:sz="4" w:space="0" w:color="000000"/>
              <w:left w:val="single" w:sz="4" w:space="0" w:color="000000"/>
              <w:bottom w:val="single" w:sz="4" w:space="0" w:color="000000"/>
            </w:tcBorders>
            <w:shd w:val="clear" w:color="auto" w:fill="auto"/>
            <w:vAlign w:val="center"/>
          </w:tcPr>
          <w:p w:rsidR="005B00A7" w:rsidRPr="00E13F36" w:rsidRDefault="005B00A7">
            <w:pPr>
              <w:snapToGrid w:val="0"/>
              <w:rPr>
                <w:color w:val="000000"/>
                <w:lang w:val="uk-UA"/>
              </w:rPr>
            </w:pPr>
          </w:p>
        </w:tc>
        <w:tc>
          <w:tcPr>
            <w:tcW w:w="5680" w:type="dxa"/>
            <w:gridSpan w:val="12"/>
            <w:tcBorders>
              <w:top w:val="single" w:sz="4" w:space="0" w:color="000000"/>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За перше півріччя</w:t>
            </w:r>
          </w:p>
        </w:tc>
        <w:tc>
          <w:tcPr>
            <w:tcW w:w="564" w:type="dxa"/>
            <w:gridSpan w:val="2"/>
            <w:tcBorders>
              <w:left w:val="single" w:sz="4" w:space="0" w:color="000000"/>
            </w:tcBorders>
            <w:shd w:val="clear" w:color="auto" w:fill="auto"/>
          </w:tcPr>
          <w:p w:rsidR="005B00A7" w:rsidRPr="00E13F36" w:rsidRDefault="005B00A7">
            <w:pPr>
              <w:snapToGrid w:val="0"/>
              <w:rPr>
                <w:color w:val="000000"/>
                <w:lang w:val="uk-UA"/>
              </w:rPr>
            </w:pPr>
          </w:p>
        </w:tc>
      </w:tr>
      <w:tr w:rsidR="005B00A7" w:rsidRPr="00E13F36" w:rsidTr="00BD27AC">
        <w:trPr>
          <w:cantSplit/>
          <w:trHeight w:val="315"/>
        </w:trPr>
        <w:tc>
          <w:tcPr>
            <w:tcW w:w="567" w:type="dxa"/>
            <w:vMerge/>
            <w:tcBorders>
              <w:top w:val="single" w:sz="4" w:space="0" w:color="000000"/>
              <w:left w:val="single" w:sz="4" w:space="0" w:color="000000"/>
              <w:bottom w:val="single" w:sz="4" w:space="0" w:color="000000"/>
            </w:tcBorders>
            <w:shd w:val="clear" w:color="auto" w:fill="auto"/>
            <w:vAlign w:val="center"/>
          </w:tcPr>
          <w:p w:rsidR="005B00A7" w:rsidRPr="00E13F36" w:rsidRDefault="005B00A7">
            <w:pPr>
              <w:snapToGrid w:val="0"/>
              <w:rPr>
                <w:color w:val="000000"/>
                <w:lang w:val="uk-UA"/>
              </w:rPr>
            </w:pPr>
          </w:p>
        </w:tc>
        <w:tc>
          <w:tcPr>
            <w:tcW w:w="3828" w:type="dxa"/>
            <w:vMerge/>
            <w:tcBorders>
              <w:top w:val="single" w:sz="4" w:space="0" w:color="000000"/>
              <w:left w:val="single" w:sz="4" w:space="0" w:color="000000"/>
              <w:bottom w:val="single" w:sz="4" w:space="0" w:color="000000"/>
            </w:tcBorders>
            <w:shd w:val="clear" w:color="auto" w:fill="auto"/>
            <w:vAlign w:val="center"/>
          </w:tcPr>
          <w:p w:rsidR="005B00A7" w:rsidRPr="00E13F36" w:rsidRDefault="005B00A7">
            <w:pPr>
              <w:snapToGrid w:val="0"/>
              <w:rPr>
                <w:color w:val="000000"/>
                <w:lang w:val="uk-UA"/>
              </w:rPr>
            </w:pPr>
          </w:p>
        </w:tc>
        <w:tc>
          <w:tcPr>
            <w:tcW w:w="992" w:type="dxa"/>
            <w:gridSpan w:val="2"/>
            <w:tcBorders>
              <w:left w:val="single" w:sz="4" w:space="0" w:color="000000"/>
              <w:bottom w:val="single" w:sz="4" w:space="0" w:color="000000"/>
            </w:tcBorders>
            <w:shd w:val="clear" w:color="auto" w:fill="auto"/>
            <w:vAlign w:val="center"/>
          </w:tcPr>
          <w:p w:rsidR="005B00A7" w:rsidRPr="00E13F36" w:rsidRDefault="005B00A7" w:rsidP="006C3579">
            <w:pPr>
              <w:jc w:val="center"/>
              <w:rPr>
                <w:lang w:val="uk-UA"/>
              </w:rPr>
            </w:pPr>
            <w:r w:rsidRPr="00E13F36">
              <w:rPr>
                <w:color w:val="000000"/>
                <w:lang w:val="uk-UA"/>
              </w:rPr>
              <w:t>201</w:t>
            </w:r>
            <w:r w:rsidR="006C3579" w:rsidRPr="00E13F36">
              <w:rPr>
                <w:color w:val="000000"/>
                <w:lang w:val="uk-UA"/>
              </w:rPr>
              <w:t>6</w:t>
            </w:r>
          </w:p>
        </w:tc>
        <w:tc>
          <w:tcPr>
            <w:tcW w:w="709" w:type="dxa"/>
            <w:tcBorders>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201</w:t>
            </w:r>
            <w:r w:rsidR="006C3579" w:rsidRPr="00E13F36">
              <w:rPr>
                <w:color w:val="000000"/>
                <w:lang w:val="uk-UA"/>
              </w:rPr>
              <w:t>7</w:t>
            </w:r>
          </w:p>
        </w:tc>
        <w:tc>
          <w:tcPr>
            <w:tcW w:w="1134" w:type="dxa"/>
            <w:gridSpan w:val="2"/>
            <w:tcBorders>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201</w:t>
            </w:r>
            <w:r w:rsidR="006C3579" w:rsidRPr="00E13F36">
              <w:rPr>
                <w:color w:val="000000"/>
                <w:lang w:val="uk-UA"/>
              </w:rPr>
              <w:t>6</w:t>
            </w:r>
          </w:p>
        </w:tc>
        <w:tc>
          <w:tcPr>
            <w:tcW w:w="992" w:type="dxa"/>
            <w:gridSpan w:val="2"/>
            <w:tcBorders>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201</w:t>
            </w:r>
            <w:r w:rsidR="006C3579" w:rsidRPr="00E13F36">
              <w:rPr>
                <w:color w:val="000000"/>
                <w:lang w:val="uk-UA"/>
              </w:rPr>
              <w:t>7</w:t>
            </w:r>
          </w:p>
        </w:tc>
        <w:tc>
          <w:tcPr>
            <w:tcW w:w="992" w:type="dxa"/>
            <w:gridSpan w:val="2"/>
            <w:tcBorders>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201</w:t>
            </w:r>
            <w:r w:rsidR="006C3579" w:rsidRPr="00E13F36">
              <w:rPr>
                <w:color w:val="000000"/>
                <w:lang w:val="uk-UA"/>
              </w:rPr>
              <w:t>6</w:t>
            </w:r>
          </w:p>
        </w:tc>
        <w:tc>
          <w:tcPr>
            <w:tcW w:w="861" w:type="dxa"/>
            <w:gridSpan w:val="3"/>
            <w:tcBorders>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201</w:t>
            </w:r>
            <w:r w:rsidR="006C3579" w:rsidRPr="00E13F36">
              <w:rPr>
                <w:color w:val="000000"/>
                <w:lang w:val="uk-UA"/>
              </w:rPr>
              <w:t>7</w:t>
            </w:r>
          </w:p>
        </w:tc>
        <w:tc>
          <w:tcPr>
            <w:tcW w:w="564" w:type="dxa"/>
            <w:gridSpan w:val="2"/>
            <w:tcBorders>
              <w:left w:val="single" w:sz="4" w:space="0" w:color="000000"/>
            </w:tcBorders>
            <w:shd w:val="clear" w:color="auto" w:fill="auto"/>
          </w:tcPr>
          <w:p w:rsidR="005B00A7" w:rsidRPr="00E13F36" w:rsidRDefault="005B00A7">
            <w:pPr>
              <w:snapToGrid w:val="0"/>
              <w:rPr>
                <w:color w:val="000000"/>
                <w:lang w:val="uk-UA"/>
              </w:rPr>
            </w:pPr>
          </w:p>
        </w:tc>
      </w:tr>
      <w:tr w:rsidR="005B00A7" w:rsidRPr="00E13F36" w:rsidTr="00BD27AC">
        <w:trPr>
          <w:trHeight w:val="1260"/>
        </w:trPr>
        <w:tc>
          <w:tcPr>
            <w:tcW w:w="567" w:type="dxa"/>
            <w:tcBorders>
              <w:left w:val="single" w:sz="4" w:space="0" w:color="000000"/>
              <w:bottom w:val="single" w:sz="4" w:space="0" w:color="000000"/>
            </w:tcBorders>
            <w:shd w:val="clear" w:color="auto" w:fill="auto"/>
            <w:vAlign w:val="center"/>
          </w:tcPr>
          <w:p w:rsidR="005B00A7" w:rsidRPr="00E13F36" w:rsidRDefault="005B00A7" w:rsidP="00E66AA0">
            <w:pPr>
              <w:jc w:val="center"/>
              <w:rPr>
                <w:lang w:val="uk-UA"/>
              </w:rPr>
            </w:pPr>
            <w:r w:rsidRPr="00E13F36">
              <w:rPr>
                <w:color w:val="000000"/>
                <w:lang w:val="uk-UA"/>
              </w:rPr>
              <w:t>1</w:t>
            </w:r>
          </w:p>
        </w:tc>
        <w:tc>
          <w:tcPr>
            <w:tcW w:w="3828" w:type="dxa"/>
            <w:tcBorders>
              <w:left w:val="single" w:sz="4" w:space="0" w:color="000000"/>
              <w:bottom w:val="single" w:sz="4" w:space="0" w:color="000000"/>
            </w:tcBorders>
            <w:shd w:val="clear" w:color="auto" w:fill="auto"/>
            <w:vAlign w:val="center"/>
          </w:tcPr>
          <w:p w:rsidR="005B00A7" w:rsidRPr="00E13F36" w:rsidRDefault="005B00A7">
            <w:pPr>
              <w:jc w:val="both"/>
              <w:rPr>
                <w:lang w:val="uk-UA"/>
              </w:rPr>
            </w:pPr>
            <w:r w:rsidRPr="00E13F36">
              <w:rPr>
                <w:lang w:val="uk-UA"/>
              </w:rPr>
              <w:t>Справи зі спорів з приводу забезпечення реалізації громадянами права голосу на виборах і референдума</w:t>
            </w:r>
          </w:p>
        </w:tc>
        <w:tc>
          <w:tcPr>
            <w:tcW w:w="992" w:type="dxa"/>
            <w:gridSpan w:val="2"/>
            <w:tcBorders>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0</w:t>
            </w:r>
          </w:p>
        </w:tc>
        <w:tc>
          <w:tcPr>
            <w:tcW w:w="709" w:type="dxa"/>
            <w:tcBorders>
              <w:left w:val="single" w:sz="4" w:space="0" w:color="000000"/>
              <w:bottom w:val="single" w:sz="4" w:space="0" w:color="000000"/>
            </w:tcBorders>
            <w:shd w:val="clear" w:color="auto" w:fill="auto"/>
            <w:vAlign w:val="center"/>
          </w:tcPr>
          <w:p w:rsidR="005B00A7" w:rsidRPr="00E13F36" w:rsidRDefault="000E7A3B">
            <w:pPr>
              <w:jc w:val="center"/>
              <w:rPr>
                <w:lang w:val="uk-UA"/>
              </w:rPr>
            </w:pPr>
            <w:r w:rsidRPr="00E13F36">
              <w:rPr>
                <w:color w:val="000000"/>
                <w:lang w:val="uk-UA"/>
              </w:rPr>
              <w:t>2</w:t>
            </w:r>
          </w:p>
        </w:tc>
        <w:tc>
          <w:tcPr>
            <w:tcW w:w="1134" w:type="dxa"/>
            <w:gridSpan w:val="2"/>
            <w:tcBorders>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0</w:t>
            </w:r>
          </w:p>
        </w:tc>
        <w:tc>
          <w:tcPr>
            <w:tcW w:w="992" w:type="dxa"/>
            <w:gridSpan w:val="2"/>
            <w:tcBorders>
              <w:left w:val="single" w:sz="4" w:space="0" w:color="000000"/>
              <w:bottom w:val="single" w:sz="4" w:space="0" w:color="000000"/>
            </w:tcBorders>
            <w:shd w:val="clear" w:color="auto" w:fill="auto"/>
            <w:vAlign w:val="center"/>
          </w:tcPr>
          <w:p w:rsidR="005B00A7" w:rsidRPr="00E13F36" w:rsidRDefault="000E7A3B">
            <w:pPr>
              <w:jc w:val="center"/>
              <w:rPr>
                <w:lang w:val="uk-UA"/>
              </w:rPr>
            </w:pPr>
            <w:r w:rsidRPr="00E13F36">
              <w:rPr>
                <w:color w:val="000000"/>
                <w:lang w:val="uk-UA"/>
              </w:rPr>
              <w:t>2</w:t>
            </w:r>
          </w:p>
        </w:tc>
        <w:tc>
          <w:tcPr>
            <w:tcW w:w="992" w:type="dxa"/>
            <w:gridSpan w:val="2"/>
            <w:tcBorders>
              <w:left w:val="single" w:sz="4" w:space="0" w:color="000000"/>
              <w:bottom w:val="single" w:sz="4" w:space="0" w:color="000000"/>
            </w:tcBorders>
            <w:shd w:val="clear" w:color="auto" w:fill="auto"/>
            <w:vAlign w:val="center"/>
          </w:tcPr>
          <w:p w:rsidR="005B00A7" w:rsidRPr="00E13F36" w:rsidRDefault="005B00A7">
            <w:pPr>
              <w:jc w:val="center"/>
              <w:rPr>
                <w:lang w:val="uk-UA"/>
              </w:rPr>
            </w:pPr>
            <w:r w:rsidRPr="00E13F36">
              <w:rPr>
                <w:color w:val="000000"/>
                <w:lang w:val="uk-UA"/>
              </w:rPr>
              <w:t>0</w:t>
            </w:r>
          </w:p>
        </w:tc>
        <w:tc>
          <w:tcPr>
            <w:tcW w:w="861" w:type="dxa"/>
            <w:gridSpan w:val="3"/>
            <w:tcBorders>
              <w:left w:val="single" w:sz="4" w:space="0" w:color="000000"/>
              <w:bottom w:val="single" w:sz="4" w:space="0" w:color="000000"/>
            </w:tcBorders>
            <w:shd w:val="clear" w:color="auto" w:fill="auto"/>
            <w:vAlign w:val="center"/>
          </w:tcPr>
          <w:p w:rsidR="005B00A7" w:rsidRPr="00E13F36" w:rsidRDefault="008B6036">
            <w:pPr>
              <w:jc w:val="center"/>
              <w:rPr>
                <w:lang w:val="uk-UA"/>
              </w:rPr>
            </w:pPr>
            <w:r w:rsidRPr="00E13F36">
              <w:rPr>
                <w:color w:val="000000"/>
                <w:lang w:val="uk-UA"/>
              </w:rPr>
              <w:t>10</w:t>
            </w:r>
            <w:r w:rsidR="005B00A7" w:rsidRPr="00E13F36">
              <w:rPr>
                <w:color w:val="000000"/>
                <w:lang w:val="uk-UA"/>
              </w:rPr>
              <w:t>0</w:t>
            </w:r>
          </w:p>
        </w:tc>
        <w:tc>
          <w:tcPr>
            <w:tcW w:w="564" w:type="dxa"/>
            <w:gridSpan w:val="2"/>
            <w:tcBorders>
              <w:left w:val="single" w:sz="4" w:space="0" w:color="000000"/>
            </w:tcBorders>
            <w:shd w:val="clear" w:color="auto" w:fill="auto"/>
          </w:tcPr>
          <w:p w:rsidR="005B00A7" w:rsidRPr="00E13F36" w:rsidRDefault="005B00A7">
            <w:pPr>
              <w:snapToGrid w:val="0"/>
              <w:rPr>
                <w:color w:val="000000"/>
                <w:lang w:val="uk-UA"/>
              </w:rPr>
            </w:pPr>
          </w:p>
        </w:tc>
      </w:tr>
      <w:tr w:rsidR="00E043A2" w:rsidRPr="00E13F36" w:rsidTr="00BD27AC">
        <w:trPr>
          <w:trHeight w:val="1890"/>
        </w:trPr>
        <w:tc>
          <w:tcPr>
            <w:tcW w:w="567" w:type="dxa"/>
            <w:tcBorders>
              <w:left w:val="single" w:sz="4" w:space="0" w:color="000000"/>
              <w:bottom w:val="single" w:sz="4" w:space="0" w:color="000000"/>
            </w:tcBorders>
            <w:shd w:val="clear" w:color="auto" w:fill="auto"/>
            <w:vAlign w:val="center"/>
          </w:tcPr>
          <w:p w:rsidR="00E043A2" w:rsidRPr="00E13F36" w:rsidRDefault="00E043A2" w:rsidP="00E66AA0">
            <w:pPr>
              <w:jc w:val="center"/>
              <w:rPr>
                <w:lang w:val="uk-UA"/>
              </w:rPr>
            </w:pPr>
            <w:r w:rsidRPr="00E13F36">
              <w:rPr>
                <w:color w:val="000000"/>
                <w:lang w:val="uk-UA"/>
              </w:rPr>
              <w:t>2</w:t>
            </w:r>
          </w:p>
        </w:tc>
        <w:tc>
          <w:tcPr>
            <w:tcW w:w="3828" w:type="dxa"/>
            <w:tcBorders>
              <w:left w:val="single" w:sz="4" w:space="0" w:color="000000"/>
              <w:bottom w:val="single" w:sz="4" w:space="0" w:color="000000"/>
            </w:tcBorders>
            <w:shd w:val="clear" w:color="auto" w:fill="auto"/>
            <w:vAlign w:val="center"/>
          </w:tcPr>
          <w:p w:rsidR="00E043A2" w:rsidRPr="00E13F36" w:rsidRDefault="00E043A2">
            <w:pPr>
              <w:jc w:val="both"/>
              <w:rPr>
                <w:lang w:val="uk-UA"/>
              </w:rPr>
            </w:pPr>
            <w:r w:rsidRPr="00E13F36">
              <w:rPr>
                <w:lang w:val="uk-UA"/>
              </w:rPr>
              <w:t>Справи зі спорів з приводу забезпечення реалізації конституційних прав особи, а також реалізації статусу депутата представницького органу влади, організації діяльності цих органів</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11</w:t>
            </w:r>
          </w:p>
        </w:tc>
        <w:tc>
          <w:tcPr>
            <w:tcW w:w="709" w:type="dxa"/>
            <w:tcBorders>
              <w:left w:val="single" w:sz="4" w:space="0" w:color="000000"/>
              <w:bottom w:val="single" w:sz="4" w:space="0" w:color="000000"/>
            </w:tcBorders>
            <w:shd w:val="clear" w:color="auto" w:fill="auto"/>
            <w:vAlign w:val="center"/>
          </w:tcPr>
          <w:p w:rsidR="00E043A2" w:rsidRPr="00E13F36" w:rsidRDefault="001B2640">
            <w:pPr>
              <w:jc w:val="center"/>
              <w:rPr>
                <w:lang w:val="uk-UA"/>
              </w:rPr>
            </w:pPr>
            <w:r w:rsidRPr="00E13F36">
              <w:rPr>
                <w:lang w:val="uk-UA"/>
              </w:rPr>
              <w:t>7</w:t>
            </w:r>
          </w:p>
        </w:tc>
        <w:tc>
          <w:tcPr>
            <w:tcW w:w="1134"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5</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1B2640">
            <w:pPr>
              <w:jc w:val="center"/>
              <w:rPr>
                <w:lang w:val="uk-UA"/>
              </w:rPr>
            </w:pPr>
            <w:r w:rsidRPr="00E13F36">
              <w:rPr>
                <w:lang w:val="uk-UA"/>
              </w:rPr>
              <w:t>7</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D6A6F">
            <w:pPr>
              <w:jc w:val="center"/>
              <w:rPr>
                <w:lang w:val="uk-UA"/>
              </w:rPr>
            </w:pPr>
            <w:r w:rsidRPr="00E13F36">
              <w:rPr>
                <w:color w:val="000000"/>
                <w:lang w:val="uk-UA"/>
              </w:rPr>
              <w:t>45,4</w:t>
            </w:r>
          </w:p>
        </w:tc>
        <w:tc>
          <w:tcPr>
            <w:tcW w:w="861" w:type="dxa"/>
            <w:gridSpan w:val="3"/>
            <w:tcBorders>
              <w:left w:val="single" w:sz="4" w:space="0" w:color="000000"/>
              <w:bottom w:val="single" w:sz="4" w:space="0" w:color="000000"/>
            </w:tcBorders>
            <w:shd w:val="clear" w:color="auto" w:fill="auto"/>
            <w:vAlign w:val="center"/>
          </w:tcPr>
          <w:p w:rsidR="00E043A2" w:rsidRPr="00E13F36" w:rsidRDefault="001B2640" w:rsidP="001B2640">
            <w:pPr>
              <w:jc w:val="center"/>
              <w:rPr>
                <w:lang w:val="uk-UA"/>
              </w:rPr>
            </w:pPr>
            <w:r w:rsidRPr="00E13F36">
              <w:rPr>
                <w:lang w:val="uk-UA"/>
              </w:rPr>
              <w:t>100</w:t>
            </w:r>
          </w:p>
        </w:tc>
        <w:tc>
          <w:tcPr>
            <w:tcW w:w="564" w:type="dxa"/>
            <w:gridSpan w:val="2"/>
            <w:tcBorders>
              <w:left w:val="single" w:sz="4" w:space="0" w:color="000000"/>
            </w:tcBorders>
            <w:shd w:val="clear" w:color="auto" w:fill="auto"/>
          </w:tcPr>
          <w:p w:rsidR="00E043A2" w:rsidRPr="00E13F36" w:rsidRDefault="00E043A2">
            <w:pPr>
              <w:snapToGrid w:val="0"/>
              <w:rPr>
                <w:color w:val="000000"/>
                <w:lang w:val="uk-UA"/>
              </w:rPr>
            </w:pPr>
          </w:p>
        </w:tc>
      </w:tr>
      <w:tr w:rsidR="00E043A2" w:rsidRPr="00E13F36" w:rsidTr="00BD27AC">
        <w:trPr>
          <w:trHeight w:val="945"/>
        </w:trPr>
        <w:tc>
          <w:tcPr>
            <w:tcW w:w="567" w:type="dxa"/>
            <w:tcBorders>
              <w:left w:val="single" w:sz="4" w:space="0" w:color="000000"/>
              <w:bottom w:val="single" w:sz="4" w:space="0" w:color="000000"/>
            </w:tcBorders>
            <w:shd w:val="clear" w:color="auto" w:fill="auto"/>
            <w:vAlign w:val="center"/>
          </w:tcPr>
          <w:p w:rsidR="00E043A2" w:rsidRPr="00E13F36" w:rsidRDefault="00E043A2" w:rsidP="00E66AA0">
            <w:pPr>
              <w:jc w:val="center"/>
              <w:rPr>
                <w:lang w:val="uk-UA"/>
              </w:rPr>
            </w:pPr>
            <w:r w:rsidRPr="00E13F36">
              <w:rPr>
                <w:color w:val="000000"/>
                <w:lang w:val="uk-UA"/>
              </w:rPr>
              <w:t>3</w:t>
            </w:r>
          </w:p>
        </w:tc>
        <w:tc>
          <w:tcPr>
            <w:tcW w:w="3828" w:type="dxa"/>
            <w:tcBorders>
              <w:left w:val="single" w:sz="4" w:space="0" w:color="000000"/>
              <w:bottom w:val="single" w:sz="4" w:space="0" w:color="000000"/>
            </w:tcBorders>
            <w:shd w:val="clear" w:color="auto" w:fill="auto"/>
            <w:vAlign w:val="center"/>
          </w:tcPr>
          <w:p w:rsidR="00E043A2" w:rsidRPr="00E13F36" w:rsidRDefault="00E043A2">
            <w:pPr>
              <w:jc w:val="both"/>
              <w:rPr>
                <w:lang w:val="uk-UA"/>
              </w:rPr>
            </w:pPr>
            <w:r w:rsidRPr="00E13F36">
              <w:rPr>
                <w:lang w:val="uk-UA"/>
              </w:rPr>
              <w:t>Справи зі спорів з приводу забезпечення громадського порядку та безпеки</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7</w:t>
            </w:r>
          </w:p>
        </w:tc>
        <w:tc>
          <w:tcPr>
            <w:tcW w:w="709" w:type="dxa"/>
            <w:tcBorders>
              <w:left w:val="single" w:sz="4" w:space="0" w:color="000000"/>
              <w:bottom w:val="single" w:sz="4" w:space="0" w:color="000000"/>
            </w:tcBorders>
            <w:shd w:val="clear" w:color="auto" w:fill="auto"/>
            <w:vAlign w:val="center"/>
          </w:tcPr>
          <w:p w:rsidR="00E043A2" w:rsidRPr="00E13F36" w:rsidRDefault="00125E2D">
            <w:pPr>
              <w:jc w:val="center"/>
              <w:rPr>
                <w:lang w:val="uk-UA"/>
              </w:rPr>
            </w:pPr>
            <w:r w:rsidRPr="00E13F36">
              <w:rPr>
                <w:lang w:val="uk-UA"/>
              </w:rPr>
              <w:t>23</w:t>
            </w:r>
          </w:p>
        </w:tc>
        <w:tc>
          <w:tcPr>
            <w:tcW w:w="1134"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3</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125E2D">
            <w:pPr>
              <w:jc w:val="center"/>
              <w:rPr>
                <w:lang w:val="uk-UA"/>
              </w:rPr>
            </w:pPr>
            <w:r w:rsidRPr="00E13F36">
              <w:rPr>
                <w:lang w:val="uk-UA"/>
              </w:rPr>
              <w:t>12</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D6A6F">
            <w:pPr>
              <w:jc w:val="center"/>
              <w:rPr>
                <w:lang w:val="uk-UA"/>
              </w:rPr>
            </w:pPr>
            <w:r w:rsidRPr="00E13F36">
              <w:rPr>
                <w:color w:val="000000"/>
                <w:lang w:val="uk-UA"/>
              </w:rPr>
              <w:t>42,8</w:t>
            </w:r>
          </w:p>
        </w:tc>
        <w:tc>
          <w:tcPr>
            <w:tcW w:w="861" w:type="dxa"/>
            <w:gridSpan w:val="3"/>
            <w:tcBorders>
              <w:left w:val="single" w:sz="4" w:space="0" w:color="000000"/>
              <w:bottom w:val="single" w:sz="4" w:space="0" w:color="000000"/>
            </w:tcBorders>
            <w:shd w:val="clear" w:color="auto" w:fill="auto"/>
            <w:vAlign w:val="center"/>
          </w:tcPr>
          <w:p w:rsidR="00E043A2" w:rsidRPr="00E13F36" w:rsidRDefault="00C052B1" w:rsidP="00C052B1">
            <w:pPr>
              <w:jc w:val="center"/>
              <w:rPr>
                <w:lang w:val="uk-UA"/>
              </w:rPr>
            </w:pPr>
            <w:r w:rsidRPr="00E13F36">
              <w:rPr>
                <w:lang w:val="uk-UA"/>
              </w:rPr>
              <w:t>52,2</w:t>
            </w:r>
          </w:p>
        </w:tc>
        <w:tc>
          <w:tcPr>
            <w:tcW w:w="564" w:type="dxa"/>
            <w:gridSpan w:val="2"/>
            <w:tcBorders>
              <w:left w:val="single" w:sz="4" w:space="0" w:color="000000"/>
            </w:tcBorders>
            <w:shd w:val="clear" w:color="auto" w:fill="auto"/>
          </w:tcPr>
          <w:p w:rsidR="00E043A2" w:rsidRPr="00E13F36" w:rsidRDefault="00E043A2">
            <w:pPr>
              <w:snapToGrid w:val="0"/>
              <w:rPr>
                <w:color w:val="000000"/>
                <w:lang w:val="uk-UA"/>
              </w:rPr>
            </w:pPr>
          </w:p>
        </w:tc>
      </w:tr>
      <w:tr w:rsidR="00E043A2" w:rsidRPr="00E13F36" w:rsidTr="00BD27AC">
        <w:trPr>
          <w:trHeight w:val="1260"/>
        </w:trPr>
        <w:tc>
          <w:tcPr>
            <w:tcW w:w="567" w:type="dxa"/>
            <w:tcBorders>
              <w:top w:val="single" w:sz="4" w:space="0" w:color="000000"/>
              <w:left w:val="single" w:sz="4" w:space="0" w:color="000000"/>
              <w:bottom w:val="single" w:sz="4" w:space="0" w:color="000000"/>
            </w:tcBorders>
            <w:shd w:val="clear" w:color="auto" w:fill="auto"/>
            <w:vAlign w:val="center"/>
          </w:tcPr>
          <w:p w:rsidR="00E043A2" w:rsidRPr="00E13F36" w:rsidRDefault="00E043A2" w:rsidP="00E66AA0">
            <w:pPr>
              <w:jc w:val="center"/>
              <w:rPr>
                <w:lang w:val="uk-UA"/>
              </w:rPr>
            </w:pPr>
            <w:r w:rsidRPr="00E13F36">
              <w:rPr>
                <w:color w:val="000000"/>
                <w:lang w:val="uk-UA"/>
              </w:rPr>
              <w:t>4</w:t>
            </w:r>
          </w:p>
        </w:tc>
        <w:tc>
          <w:tcPr>
            <w:tcW w:w="3828" w:type="dxa"/>
            <w:tcBorders>
              <w:top w:val="single" w:sz="4" w:space="0" w:color="000000"/>
              <w:left w:val="single" w:sz="4" w:space="0" w:color="000000"/>
              <w:bottom w:val="single" w:sz="4" w:space="0" w:color="000000"/>
            </w:tcBorders>
            <w:shd w:val="clear" w:color="auto" w:fill="auto"/>
            <w:vAlign w:val="center"/>
          </w:tcPr>
          <w:p w:rsidR="00E043A2" w:rsidRPr="00E13F36" w:rsidRDefault="00E043A2">
            <w:pPr>
              <w:jc w:val="both"/>
              <w:rPr>
                <w:lang w:val="uk-UA"/>
              </w:rPr>
            </w:pPr>
            <w:r w:rsidRPr="00E13F36">
              <w:rPr>
                <w:lang w:val="uk-UA"/>
              </w:rPr>
              <w:t>Справи зі спорів з приводу реалізації державної політики у сфері освіти, науки, культури та спорту</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0</w:t>
            </w:r>
          </w:p>
        </w:tc>
        <w:tc>
          <w:tcPr>
            <w:tcW w:w="709" w:type="dxa"/>
            <w:tcBorders>
              <w:top w:val="single" w:sz="4" w:space="0" w:color="000000"/>
              <w:left w:val="single" w:sz="4" w:space="0" w:color="000000"/>
              <w:bottom w:val="single" w:sz="4" w:space="0" w:color="000000"/>
            </w:tcBorders>
            <w:shd w:val="clear" w:color="auto" w:fill="auto"/>
            <w:vAlign w:val="center"/>
          </w:tcPr>
          <w:p w:rsidR="00E043A2" w:rsidRPr="00E13F36" w:rsidRDefault="002B6FC7">
            <w:pPr>
              <w:jc w:val="center"/>
              <w:rPr>
                <w:lang w:val="uk-UA"/>
              </w:rPr>
            </w:pPr>
            <w:r w:rsidRPr="00E13F36">
              <w:rPr>
                <w:lang w:val="uk-UA"/>
              </w:rPr>
              <w:t>0</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E043A2" w:rsidRPr="00E13F36" w:rsidRDefault="002B6FC7">
            <w:pPr>
              <w:jc w:val="center"/>
              <w:rPr>
                <w:lang w:val="uk-UA"/>
              </w:rPr>
            </w:pPr>
            <w:r w:rsidRPr="00E13F36">
              <w:rPr>
                <w:lang w:val="uk-UA"/>
              </w:rPr>
              <w:t>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E043A2" w:rsidRPr="00E13F36" w:rsidRDefault="00E043A2" w:rsidP="00CD6A6F">
            <w:pPr>
              <w:jc w:val="center"/>
              <w:rPr>
                <w:lang w:val="uk-UA"/>
              </w:rPr>
            </w:pPr>
            <w:r w:rsidRPr="00E13F36">
              <w:rPr>
                <w:color w:val="000000"/>
                <w:lang w:val="uk-UA"/>
              </w:rPr>
              <w:t>0</w:t>
            </w:r>
            <w:r w:rsidR="00F56EDA" w:rsidRPr="00E13F36">
              <w:rPr>
                <w:color w:val="000000"/>
                <w:lang w:val="uk-UA"/>
              </w:rPr>
              <w:t>,0</w:t>
            </w:r>
          </w:p>
        </w:tc>
        <w:tc>
          <w:tcPr>
            <w:tcW w:w="861" w:type="dxa"/>
            <w:gridSpan w:val="3"/>
            <w:tcBorders>
              <w:top w:val="single" w:sz="4" w:space="0" w:color="000000"/>
              <w:left w:val="single" w:sz="4" w:space="0" w:color="000000"/>
              <w:bottom w:val="single" w:sz="4" w:space="0" w:color="000000"/>
            </w:tcBorders>
            <w:shd w:val="clear" w:color="auto" w:fill="auto"/>
            <w:vAlign w:val="center"/>
          </w:tcPr>
          <w:p w:rsidR="00E043A2" w:rsidRPr="00E13F36" w:rsidRDefault="002B6FC7">
            <w:pPr>
              <w:jc w:val="center"/>
              <w:rPr>
                <w:lang w:val="uk-UA"/>
              </w:rPr>
            </w:pPr>
            <w:r w:rsidRPr="00E13F36">
              <w:rPr>
                <w:lang w:val="uk-UA"/>
              </w:rPr>
              <w:t>0</w:t>
            </w:r>
            <w:r w:rsidR="00F56EDA" w:rsidRPr="00E13F36">
              <w:rPr>
                <w:lang w:val="uk-UA"/>
              </w:rPr>
              <w:t>,0</w:t>
            </w:r>
          </w:p>
        </w:tc>
        <w:tc>
          <w:tcPr>
            <w:tcW w:w="564" w:type="dxa"/>
            <w:gridSpan w:val="2"/>
            <w:tcBorders>
              <w:left w:val="single" w:sz="4" w:space="0" w:color="000000"/>
            </w:tcBorders>
            <w:shd w:val="clear" w:color="auto" w:fill="auto"/>
          </w:tcPr>
          <w:p w:rsidR="00E043A2" w:rsidRPr="00E13F36" w:rsidRDefault="00E043A2">
            <w:pPr>
              <w:snapToGrid w:val="0"/>
              <w:rPr>
                <w:color w:val="000000"/>
                <w:lang w:val="uk-UA"/>
              </w:rPr>
            </w:pPr>
          </w:p>
        </w:tc>
      </w:tr>
      <w:tr w:rsidR="00E043A2" w:rsidRPr="00E13F36" w:rsidTr="00BD27AC">
        <w:trPr>
          <w:trHeight w:val="945"/>
        </w:trPr>
        <w:tc>
          <w:tcPr>
            <w:tcW w:w="567" w:type="dxa"/>
            <w:tcBorders>
              <w:left w:val="single" w:sz="4" w:space="0" w:color="000000"/>
              <w:bottom w:val="single" w:sz="4" w:space="0" w:color="000000"/>
            </w:tcBorders>
            <w:shd w:val="clear" w:color="auto" w:fill="auto"/>
            <w:vAlign w:val="center"/>
          </w:tcPr>
          <w:p w:rsidR="00E043A2" w:rsidRPr="00E13F36" w:rsidRDefault="00E043A2" w:rsidP="00E66AA0">
            <w:pPr>
              <w:jc w:val="center"/>
              <w:rPr>
                <w:lang w:val="uk-UA"/>
              </w:rPr>
            </w:pPr>
            <w:r w:rsidRPr="00E13F36">
              <w:rPr>
                <w:color w:val="000000"/>
                <w:lang w:val="uk-UA"/>
              </w:rPr>
              <w:t>5</w:t>
            </w:r>
          </w:p>
        </w:tc>
        <w:tc>
          <w:tcPr>
            <w:tcW w:w="3828" w:type="dxa"/>
            <w:tcBorders>
              <w:left w:val="single" w:sz="4" w:space="0" w:color="000000"/>
              <w:bottom w:val="single" w:sz="4" w:space="0" w:color="000000"/>
            </w:tcBorders>
            <w:shd w:val="clear" w:color="auto" w:fill="auto"/>
            <w:vAlign w:val="center"/>
          </w:tcPr>
          <w:p w:rsidR="00E043A2" w:rsidRPr="00E13F36" w:rsidRDefault="00E043A2">
            <w:pPr>
              <w:jc w:val="both"/>
              <w:rPr>
                <w:lang w:val="uk-UA"/>
              </w:rPr>
            </w:pPr>
            <w:r w:rsidRPr="00E13F36">
              <w:rPr>
                <w:lang w:val="uk-UA"/>
              </w:rPr>
              <w:t>Справи зі спорів з приводу реалізації державної політики у сфері економіки</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24</w:t>
            </w:r>
          </w:p>
        </w:tc>
        <w:tc>
          <w:tcPr>
            <w:tcW w:w="709" w:type="dxa"/>
            <w:tcBorders>
              <w:left w:val="single" w:sz="4" w:space="0" w:color="000000"/>
              <w:bottom w:val="single" w:sz="4" w:space="0" w:color="000000"/>
            </w:tcBorders>
            <w:shd w:val="clear" w:color="auto" w:fill="auto"/>
            <w:vAlign w:val="center"/>
          </w:tcPr>
          <w:p w:rsidR="00E043A2" w:rsidRPr="00E13F36" w:rsidRDefault="00225D4E">
            <w:pPr>
              <w:jc w:val="center"/>
              <w:rPr>
                <w:lang w:val="uk-UA"/>
              </w:rPr>
            </w:pPr>
            <w:r w:rsidRPr="00E13F36">
              <w:rPr>
                <w:lang w:val="uk-UA"/>
              </w:rPr>
              <w:t>40</w:t>
            </w:r>
          </w:p>
        </w:tc>
        <w:tc>
          <w:tcPr>
            <w:tcW w:w="1134"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17</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225D4E">
            <w:pPr>
              <w:jc w:val="center"/>
              <w:rPr>
                <w:lang w:val="uk-UA"/>
              </w:rPr>
            </w:pPr>
            <w:r w:rsidRPr="00E13F36">
              <w:rPr>
                <w:lang w:val="uk-UA"/>
              </w:rPr>
              <w:t>25</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D6A6F">
            <w:pPr>
              <w:jc w:val="center"/>
              <w:rPr>
                <w:lang w:val="uk-UA"/>
              </w:rPr>
            </w:pPr>
            <w:r w:rsidRPr="00E13F36">
              <w:rPr>
                <w:color w:val="000000"/>
                <w:lang w:val="uk-UA"/>
              </w:rPr>
              <w:t>70,8</w:t>
            </w:r>
          </w:p>
        </w:tc>
        <w:tc>
          <w:tcPr>
            <w:tcW w:w="861" w:type="dxa"/>
            <w:gridSpan w:val="3"/>
            <w:tcBorders>
              <w:left w:val="single" w:sz="4" w:space="0" w:color="000000"/>
              <w:bottom w:val="single" w:sz="4" w:space="0" w:color="000000"/>
            </w:tcBorders>
            <w:shd w:val="clear" w:color="auto" w:fill="auto"/>
            <w:vAlign w:val="center"/>
          </w:tcPr>
          <w:p w:rsidR="00E043A2" w:rsidRPr="00E13F36" w:rsidRDefault="00225D4E">
            <w:pPr>
              <w:jc w:val="center"/>
              <w:rPr>
                <w:lang w:val="uk-UA"/>
              </w:rPr>
            </w:pPr>
            <w:r w:rsidRPr="00E13F36">
              <w:rPr>
                <w:lang w:val="uk-UA"/>
              </w:rPr>
              <w:t>62,5</w:t>
            </w:r>
          </w:p>
        </w:tc>
        <w:tc>
          <w:tcPr>
            <w:tcW w:w="564" w:type="dxa"/>
            <w:gridSpan w:val="2"/>
            <w:tcBorders>
              <w:left w:val="single" w:sz="4" w:space="0" w:color="000000"/>
            </w:tcBorders>
            <w:shd w:val="clear" w:color="auto" w:fill="auto"/>
          </w:tcPr>
          <w:p w:rsidR="00E043A2" w:rsidRPr="00E13F36" w:rsidRDefault="00E043A2">
            <w:pPr>
              <w:snapToGrid w:val="0"/>
              <w:rPr>
                <w:color w:val="000000"/>
                <w:lang w:val="uk-UA"/>
              </w:rPr>
            </w:pPr>
          </w:p>
        </w:tc>
      </w:tr>
      <w:tr w:rsidR="00E043A2" w:rsidRPr="00E13F36" w:rsidTr="00BD27AC">
        <w:trPr>
          <w:trHeight w:val="1260"/>
        </w:trPr>
        <w:tc>
          <w:tcPr>
            <w:tcW w:w="567" w:type="dxa"/>
            <w:tcBorders>
              <w:left w:val="single" w:sz="4" w:space="0" w:color="000000"/>
              <w:bottom w:val="single" w:sz="4" w:space="0" w:color="000000"/>
            </w:tcBorders>
            <w:shd w:val="clear" w:color="auto" w:fill="auto"/>
            <w:vAlign w:val="center"/>
          </w:tcPr>
          <w:p w:rsidR="00E043A2" w:rsidRPr="00E13F36" w:rsidRDefault="00E043A2" w:rsidP="00E66AA0">
            <w:pPr>
              <w:jc w:val="center"/>
              <w:rPr>
                <w:lang w:val="uk-UA"/>
              </w:rPr>
            </w:pPr>
            <w:r w:rsidRPr="00E13F36">
              <w:rPr>
                <w:color w:val="000000"/>
                <w:lang w:val="uk-UA"/>
              </w:rPr>
              <w:t>6</w:t>
            </w:r>
          </w:p>
        </w:tc>
        <w:tc>
          <w:tcPr>
            <w:tcW w:w="3828" w:type="dxa"/>
            <w:tcBorders>
              <w:left w:val="single" w:sz="4" w:space="0" w:color="000000"/>
              <w:bottom w:val="single" w:sz="4" w:space="0" w:color="000000"/>
            </w:tcBorders>
            <w:shd w:val="clear" w:color="auto" w:fill="auto"/>
            <w:vAlign w:val="center"/>
          </w:tcPr>
          <w:p w:rsidR="00E043A2" w:rsidRPr="00E13F36" w:rsidRDefault="00E043A2">
            <w:pPr>
              <w:jc w:val="both"/>
              <w:rPr>
                <w:lang w:val="uk-UA"/>
              </w:rPr>
            </w:pPr>
            <w:r w:rsidRPr="00E13F36">
              <w:rPr>
                <w:lang w:val="uk-UA"/>
              </w:rPr>
              <w:t>Справи зі спорів з приводу забезпечення сталого розвитку населених пунктів та землекористування</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13</w:t>
            </w:r>
          </w:p>
        </w:tc>
        <w:tc>
          <w:tcPr>
            <w:tcW w:w="709" w:type="dxa"/>
            <w:tcBorders>
              <w:left w:val="single" w:sz="4" w:space="0" w:color="000000"/>
              <w:bottom w:val="single" w:sz="4" w:space="0" w:color="000000"/>
            </w:tcBorders>
            <w:shd w:val="clear" w:color="auto" w:fill="auto"/>
            <w:vAlign w:val="center"/>
          </w:tcPr>
          <w:p w:rsidR="00E043A2" w:rsidRPr="00E13F36" w:rsidRDefault="00A15472">
            <w:pPr>
              <w:jc w:val="center"/>
              <w:rPr>
                <w:lang w:val="uk-UA"/>
              </w:rPr>
            </w:pPr>
            <w:r w:rsidRPr="00E13F36">
              <w:rPr>
                <w:lang w:val="uk-UA"/>
              </w:rPr>
              <w:t>37</w:t>
            </w:r>
          </w:p>
        </w:tc>
        <w:tc>
          <w:tcPr>
            <w:tcW w:w="1134"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5</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A15472">
            <w:pPr>
              <w:jc w:val="center"/>
              <w:rPr>
                <w:lang w:val="uk-UA"/>
              </w:rPr>
            </w:pPr>
            <w:r w:rsidRPr="00E13F36">
              <w:rPr>
                <w:lang w:val="uk-UA"/>
              </w:rPr>
              <w:t>14</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D6A6F">
            <w:pPr>
              <w:jc w:val="center"/>
              <w:rPr>
                <w:lang w:val="uk-UA"/>
              </w:rPr>
            </w:pPr>
            <w:r w:rsidRPr="00E13F36">
              <w:rPr>
                <w:color w:val="000000"/>
                <w:lang w:val="uk-UA"/>
              </w:rPr>
              <w:t>38,4</w:t>
            </w:r>
          </w:p>
        </w:tc>
        <w:tc>
          <w:tcPr>
            <w:tcW w:w="861" w:type="dxa"/>
            <w:gridSpan w:val="3"/>
            <w:tcBorders>
              <w:left w:val="single" w:sz="4" w:space="0" w:color="000000"/>
              <w:bottom w:val="single" w:sz="4" w:space="0" w:color="000000"/>
            </w:tcBorders>
            <w:shd w:val="clear" w:color="auto" w:fill="auto"/>
            <w:vAlign w:val="center"/>
          </w:tcPr>
          <w:p w:rsidR="00E043A2" w:rsidRPr="00E13F36" w:rsidRDefault="00A15472">
            <w:pPr>
              <w:jc w:val="center"/>
              <w:rPr>
                <w:lang w:val="uk-UA"/>
              </w:rPr>
            </w:pPr>
            <w:r w:rsidRPr="00E13F36">
              <w:rPr>
                <w:lang w:val="uk-UA"/>
              </w:rPr>
              <w:t>37,8</w:t>
            </w:r>
          </w:p>
        </w:tc>
        <w:tc>
          <w:tcPr>
            <w:tcW w:w="564" w:type="dxa"/>
            <w:gridSpan w:val="2"/>
            <w:tcBorders>
              <w:left w:val="single" w:sz="4" w:space="0" w:color="000000"/>
            </w:tcBorders>
            <w:shd w:val="clear" w:color="auto" w:fill="auto"/>
          </w:tcPr>
          <w:p w:rsidR="00E043A2" w:rsidRPr="00E13F36" w:rsidRDefault="00E043A2">
            <w:pPr>
              <w:snapToGrid w:val="0"/>
              <w:rPr>
                <w:color w:val="000000"/>
                <w:lang w:val="uk-UA"/>
              </w:rPr>
            </w:pPr>
          </w:p>
        </w:tc>
      </w:tr>
      <w:tr w:rsidR="00E043A2" w:rsidRPr="00E13F36" w:rsidTr="00BD27AC">
        <w:trPr>
          <w:trHeight w:val="945"/>
        </w:trPr>
        <w:tc>
          <w:tcPr>
            <w:tcW w:w="567" w:type="dxa"/>
            <w:tcBorders>
              <w:left w:val="single" w:sz="4" w:space="0" w:color="000000"/>
              <w:bottom w:val="single" w:sz="4" w:space="0" w:color="000000"/>
            </w:tcBorders>
            <w:shd w:val="clear" w:color="auto" w:fill="auto"/>
            <w:vAlign w:val="center"/>
          </w:tcPr>
          <w:p w:rsidR="00E043A2" w:rsidRPr="00E13F36" w:rsidRDefault="00E043A2" w:rsidP="00E66AA0">
            <w:pPr>
              <w:jc w:val="center"/>
              <w:rPr>
                <w:lang w:val="uk-UA"/>
              </w:rPr>
            </w:pPr>
            <w:r w:rsidRPr="00E13F36">
              <w:rPr>
                <w:color w:val="000000"/>
                <w:lang w:val="uk-UA"/>
              </w:rPr>
              <w:t>7</w:t>
            </w:r>
          </w:p>
        </w:tc>
        <w:tc>
          <w:tcPr>
            <w:tcW w:w="3828" w:type="dxa"/>
            <w:tcBorders>
              <w:left w:val="single" w:sz="4" w:space="0" w:color="000000"/>
              <w:bottom w:val="single" w:sz="4" w:space="0" w:color="000000"/>
            </w:tcBorders>
            <w:shd w:val="clear" w:color="auto" w:fill="auto"/>
            <w:vAlign w:val="center"/>
          </w:tcPr>
          <w:p w:rsidR="00E043A2" w:rsidRPr="00E13F36" w:rsidRDefault="00E043A2">
            <w:pPr>
              <w:jc w:val="both"/>
              <w:rPr>
                <w:lang w:val="uk-UA"/>
              </w:rPr>
            </w:pPr>
            <w:r w:rsidRPr="00E13F36">
              <w:rPr>
                <w:lang w:val="uk-UA"/>
              </w:rPr>
              <w:t>Справи зі спорів з приводу охорони навколишнього природного середовища</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0</w:t>
            </w:r>
          </w:p>
        </w:tc>
        <w:tc>
          <w:tcPr>
            <w:tcW w:w="709" w:type="dxa"/>
            <w:tcBorders>
              <w:left w:val="single" w:sz="4" w:space="0" w:color="000000"/>
              <w:bottom w:val="single" w:sz="4" w:space="0" w:color="000000"/>
            </w:tcBorders>
            <w:shd w:val="clear" w:color="auto" w:fill="auto"/>
            <w:vAlign w:val="center"/>
          </w:tcPr>
          <w:p w:rsidR="00E043A2" w:rsidRPr="00E13F36" w:rsidRDefault="00F56EDA">
            <w:pPr>
              <w:jc w:val="center"/>
              <w:rPr>
                <w:lang w:val="uk-UA"/>
              </w:rPr>
            </w:pPr>
            <w:r w:rsidRPr="00E13F36">
              <w:rPr>
                <w:lang w:val="uk-UA"/>
              </w:rPr>
              <w:t>1</w:t>
            </w:r>
          </w:p>
        </w:tc>
        <w:tc>
          <w:tcPr>
            <w:tcW w:w="1134"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0</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F56EDA">
            <w:pPr>
              <w:jc w:val="center"/>
              <w:rPr>
                <w:lang w:val="uk-UA"/>
              </w:rPr>
            </w:pPr>
            <w:r w:rsidRPr="00E13F36">
              <w:rPr>
                <w:lang w:val="uk-UA"/>
              </w:rPr>
              <w:t>1</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D6A6F">
            <w:pPr>
              <w:jc w:val="center"/>
              <w:rPr>
                <w:lang w:val="uk-UA"/>
              </w:rPr>
            </w:pPr>
            <w:r w:rsidRPr="00E13F36">
              <w:rPr>
                <w:color w:val="000000"/>
                <w:lang w:val="uk-UA"/>
              </w:rPr>
              <w:t>0,0</w:t>
            </w:r>
          </w:p>
        </w:tc>
        <w:tc>
          <w:tcPr>
            <w:tcW w:w="861" w:type="dxa"/>
            <w:gridSpan w:val="3"/>
            <w:tcBorders>
              <w:left w:val="single" w:sz="4" w:space="0" w:color="000000"/>
              <w:bottom w:val="single" w:sz="4" w:space="0" w:color="000000"/>
            </w:tcBorders>
            <w:shd w:val="clear" w:color="auto" w:fill="auto"/>
            <w:vAlign w:val="center"/>
          </w:tcPr>
          <w:p w:rsidR="00E043A2" w:rsidRPr="00E13F36" w:rsidRDefault="00F56EDA">
            <w:pPr>
              <w:jc w:val="center"/>
              <w:rPr>
                <w:lang w:val="uk-UA"/>
              </w:rPr>
            </w:pPr>
            <w:r w:rsidRPr="00E13F36">
              <w:rPr>
                <w:lang w:val="uk-UA"/>
              </w:rPr>
              <w:t>100</w:t>
            </w:r>
          </w:p>
        </w:tc>
        <w:tc>
          <w:tcPr>
            <w:tcW w:w="564" w:type="dxa"/>
            <w:gridSpan w:val="2"/>
            <w:tcBorders>
              <w:left w:val="single" w:sz="4" w:space="0" w:color="000000"/>
            </w:tcBorders>
            <w:shd w:val="clear" w:color="auto" w:fill="auto"/>
          </w:tcPr>
          <w:p w:rsidR="00E043A2" w:rsidRPr="00E13F36" w:rsidRDefault="00E043A2">
            <w:pPr>
              <w:snapToGrid w:val="0"/>
              <w:rPr>
                <w:color w:val="000000"/>
                <w:lang w:val="uk-UA"/>
              </w:rPr>
            </w:pPr>
          </w:p>
        </w:tc>
      </w:tr>
      <w:tr w:rsidR="00E043A2" w:rsidRPr="00E13F36" w:rsidTr="00BD27AC">
        <w:trPr>
          <w:trHeight w:val="698"/>
        </w:trPr>
        <w:tc>
          <w:tcPr>
            <w:tcW w:w="567" w:type="dxa"/>
            <w:tcBorders>
              <w:left w:val="single" w:sz="4" w:space="0" w:color="000000"/>
              <w:bottom w:val="single" w:sz="4" w:space="0" w:color="000000"/>
            </w:tcBorders>
            <w:shd w:val="clear" w:color="auto" w:fill="auto"/>
            <w:vAlign w:val="center"/>
          </w:tcPr>
          <w:p w:rsidR="00E043A2" w:rsidRPr="00E13F36" w:rsidRDefault="00E043A2" w:rsidP="00E66AA0">
            <w:pPr>
              <w:jc w:val="center"/>
              <w:rPr>
                <w:lang w:val="uk-UA"/>
              </w:rPr>
            </w:pPr>
            <w:r w:rsidRPr="00E13F36">
              <w:rPr>
                <w:color w:val="000000"/>
                <w:lang w:val="uk-UA"/>
              </w:rPr>
              <w:t>8</w:t>
            </w:r>
          </w:p>
        </w:tc>
        <w:tc>
          <w:tcPr>
            <w:tcW w:w="3828" w:type="dxa"/>
            <w:tcBorders>
              <w:left w:val="single" w:sz="4" w:space="0" w:color="000000"/>
              <w:bottom w:val="single" w:sz="4" w:space="0" w:color="000000"/>
            </w:tcBorders>
            <w:shd w:val="clear" w:color="auto" w:fill="auto"/>
            <w:vAlign w:val="center"/>
          </w:tcPr>
          <w:p w:rsidR="00E043A2" w:rsidRPr="00E13F36" w:rsidRDefault="00E043A2" w:rsidP="00E13F36">
            <w:pPr>
              <w:jc w:val="both"/>
              <w:rPr>
                <w:lang w:val="uk-UA"/>
              </w:rPr>
            </w:pPr>
            <w:r w:rsidRPr="00E13F36">
              <w:rPr>
                <w:lang w:val="uk-UA"/>
              </w:rPr>
              <w:t xml:space="preserve">Справи зі спорів з приводу адміністрування податків, зборів, платежів, а також контролю за дотриманням вимог податкового законодавства </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226</w:t>
            </w:r>
          </w:p>
        </w:tc>
        <w:tc>
          <w:tcPr>
            <w:tcW w:w="709" w:type="dxa"/>
            <w:tcBorders>
              <w:left w:val="single" w:sz="4" w:space="0" w:color="000000"/>
              <w:bottom w:val="single" w:sz="4" w:space="0" w:color="000000"/>
            </w:tcBorders>
            <w:shd w:val="clear" w:color="auto" w:fill="auto"/>
            <w:vAlign w:val="center"/>
          </w:tcPr>
          <w:p w:rsidR="00E043A2" w:rsidRPr="00E13F36" w:rsidRDefault="00C77F2D">
            <w:pPr>
              <w:jc w:val="center"/>
              <w:rPr>
                <w:lang w:val="uk-UA"/>
              </w:rPr>
            </w:pPr>
            <w:r w:rsidRPr="00E13F36">
              <w:rPr>
                <w:lang w:val="uk-UA"/>
              </w:rPr>
              <w:t>389</w:t>
            </w:r>
          </w:p>
        </w:tc>
        <w:tc>
          <w:tcPr>
            <w:tcW w:w="1134" w:type="dxa"/>
            <w:gridSpan w:val="2"/>
            <w:tcBorders>
              <w:left w:val="single" w:sz="4" w:space="0" w:color="000000"/>
              <w:bottom w:val="single" w:sz="4" w:space="0" w:color="000000"/>
            </w:tcBorders>
            <w:shd w:val="clear" w:color="auto" w:fill="auto"/>
            <w:vAlign w:val="center"/>
          </w:tcPr>
          <w:p w:rsidR="00E043A2" w:rsidRPr="00E13F36" w:rsidRDefault="00E043A2" w:rsidP="00CE5BFC">
            <w:pPr>
              <w:jc w:val="center"/>
              <w:rPr>
                <w:lang w:val="uk-UA"/>
              </w:rPr>
            </w:pPr>
            <w:r w:rsidRPr="00E13F36">
              <w:rPr>
                <w:color w:val="000000"/>
                <w:lang w:val="uk-UA"/>
              </w:rPr>
              <w:t>117</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C77F2D">
            <w:pPr>
              <w:jc w:val="center"/>
              <w:rPr>
                <w:lang w:val="uk-UA"/>
              </w:rPr>
            </w:pPr>
            <w:r w:rsidRPr="00E13F36">
              <w:rPr>
                <w:lang w:val="uk-UA"/>
              </w:rPr>
              <w:t>208</w:t>
            </w:r>
          </w:p>
        </w:tc>
        <w:tc>
          <w:tcPr>
            <w:tcW w:w="992" w:type="dxa"/>
            <w:gridSpan w:val="2"/>
            <w:tcBorders>
              <w:left w:val="single" w:sz="4" w:space="0" w:color="000000"/>
              <w:bottom w:val="single" w:sz="4" w:space="0" w:color="000000"/>
            </w:tcBorders>
            <w:shd w:val="clear" w:color="auto" w:fill="auto"/>
            <w:vAlign w:val="center"/>
          </w:tcPr>
          <w:p w:rsidR="00E043A2" w:rsidRPr="00E13F36" w:rsidRDefault="00E043A2" w:rsidP="00CD6A6F">
            <w:pPr>
              <w:jc w:val="center"/>
              <w:rPr>
                <w:lang w:val="uk-UA"/>
              </w:rPr>
            </w:pPr>
            <w:r w:rsidRPr="00E13F36">
              <w:rPr>
                <w:color w:val="000000"/>
                <w:lang w:val="uk-UA"/>
              </w:rPr>
              <w:t>51,7</w:t>
            </w:r>
          </w:p>
        </w:tc>
        <w:tc>
          <w:tcPr>
            <w:tcW w:w="861" w:type="dxa"/>
            <w:gridSpan w:val="3"/>
            <w:tcBorders>
              <w:left w:val="single" w:sz="4" w:space="0" w:color="000000"/>
              <w:bottom w:val="single" w:sz="4" w:space="0" w:color="000000"/>
            </w:tcBorders>
            <w:shd w:val="clear" w:color="auto" w:fill="auto"/>
            <w:vAlign w:val="center"/>
          </w:tcPr>
          <w:p w:rsidR="00E043A2" w:rsidRPr="00E13F36" w:rsidRDefault="002A2A1E">
            <w:pPr>
              <w:jc w:val="center"/>
              <w:rPr>
                <w:lang w:val="uk-UA"/>
              </w:rPr>
            </w:pPr>
            <w:r w:rsidRPr="00E13F36">
              <w:rPr>
                <w:lang w:val="uk-UA"/>
              </w:rPr>
              <w:t>53,5</w:t>
            </w:r>
          </w:p>
        </w:tc>
        <w:tc>
          <w:tcPr>
            <w:tcW w:w="564" w:type="dxa"/>
            <w:gridSpan w:val="2"/>
            <w:tcBorders>
              <w:left w:val="single" w:sz="4" w:space="0" w:color="000000"/>
            </w:tcBorders>
            <w:shd w:val="clear" w:color="auto" w:fill="auto"/>
          </w:tcPr>
          <w:p w:rsidR="00E043A2" w:rsidRPr="00E13F36" w:rsidRDefault="00E043A2">
            <w:pPr>
              <w:snapToGrid w:val="0"/>
              <w:rPr>
                <w:color w:val="000000"/>
                <w:lang w:val="uk-UA"/>
              </w:rPr>
            </w:pPr>
          </w:p>
        </w:tc>
      </w:tr>
      <w:tr w:rsidR="00E043A2" w:rsidTr="00BD27AC">
        <w:trPr>
          <w:trHeight w:val="945"/>
        </w:trPr>
        <w:tc>
          <w:tcPr>
            <w:tcW w:w="567" w:type="dxa"/>
            <w:tcBorders>
              <w:left w:val="single" w:sz="4" w:space="0" w:color="000000"/>
              <w:bottom w:val="single" w:sz="4" w:space="0" w:color="000000"/>
            </w:tcBorders>
            <w:shd w:val="clear" w:color="auto" w:fill="auto"/>
            <w:vAlign w:val="center"/>
          </w:tcPr>
          <w:p w:rsidR="00E043A2" w:rsidRDefault="00E043A2" w:rsidP="00E66AA0">
            <w:pPr>
              <w:jc w:val="center"/>
            </w:pPr>
            <w:r>
              <w:rPr>
                <w:color w:val="000000"/>
                <w:lang w:val="uk-UA"/>
              </w:rPr>
              <w:t>9</w:t>
            </w:r>
          </w:p>
        </w:tc>
        <w:tc>
          <w:tcPr>
            <w:tcW w:w="3828" w:type="dxa"/>
            <w:tcBorders>
              <w:left w:val="single" w:sz="4" w:space="0" w:color="000000"/>
              <w:bottom w:val="single" w:sz="4" w:space="0" w:color="000000"/>
            </w:tcBorders>
            <w:shd w:val="clear" w:color="auto" w:fill="auto"/>
            <w:vAlign w:val="center"/>
          </w:tcPr>
          <w:p w:rsidR="00E043A2" w:rsidRDefault="00E043A2">
            <w:pPr>
              <w:jc w:val="both"/>
            </w:pPr>
            <w:r>
              <w:rPr>
                <w:lang w:val="uk-UA"/>
              </w:rPr>
              <w:t>Справи зі спорів з приводу реалізації публічної фінансової політики</w:t>
            </w:r>
          </w:p>
        </w:tc>
        <w:tc>
          <w:tcPr>
            <w:tcW w:w="992" w:type="dxa"/>
            <w:gridSpan w:val="2"/>
            <w:tcBorders>
              <w:left w:val="single" w:sz="4" w:space="0" w:color="000000"/>
              <w:bottom w:val="single" w:sz="4" w:space="0" w:color="000000"/>
            </w:tcBorders>
            <w:shd w:val="clear" w:color="auto" w:fill="auto"/>
            <w:vAlign w:val="center"/>
          </w:tcPr>
          <w:p w:rsidR="00E043A2" w:rsidRDefault="00E043A2" w:rsidP="00CE5BFC">
            <w:pPr>
              <w:jc w:val="center"/>
            </w:pPr>
            <w:r>
              <w:rPr>
                <w:color w:val="000000"/>
                <w:lang w:val="uk-UA"/>
              </w:rPr>
              <w:t>43</w:t>
            </w:r>
          </w:p>
        </w:tc>
        <w:tc>
          <w:tcPr>
            <w:tcW w:w="709" w:type="dxa"/>
            <w:tcBorders>
              <w:left w:val="single" w:sz="4" w:space="0" w:color="000000"/>
              <w:bottom w:val="single" w:sz="4" w:space="0" w:color="000000"/>
            </w:tcBorders>
            <w:shd w:val="clear" w:color="auto" w:fill="auto"/>
            <w:vAlign w:val="center"/>
          </w:tcPr>
          <w:p w:rsidR="00E043A2" w:rsidRPr="0021125E" w:rsidRDefault="0021125E">
            <w:pPr>
              <w:jc w:val="center"/>
              <w:rPr>
                <w:lang w:val="uk-UA"/>
              </w:rPr>
            </w:pPr>
            <w:r>
              <w:rPr>
                <w:lang w:val="uk-UA"/>
              </w:rPr>
              <w:t>18</w:t>
            </w:r>
          </w:p>
        </w:tc>
        <w:tc>
          <w:tcPr>
            <w:tcW w:w="1134" w:type="dxa"/>
            <w:gridSpan w:val="2"/>
            <w:tcBorders>
              <w:left w:val="single" w:sz="4" w:space="0" w:color="000000"/>
              <w:bottom w:val="single" w:sz="4" w:space="0" w:color="000000"/>
            </w:tcBorders>
            <w:shd w:val="clear" w:color="auto" w:fill="auto"/>
            <w:vAlign w:val="center"/>
          </w:tcPr>
          <w:p w:rsidR="00E043A2" w:rsidRDefault="00E043A2" w:rsidP="00CE5BFC">
            <w:pPr>
              <w:jc w:val="center"/>
            </w:pPr>
            <w:r>
              <w:rPr>
                <w:color w:val="000000"/>
                <w:lang w:val="uk-UA"/>
              </w:rPr>
              <w:t>22</w:t>
            </w:r>
          </w:p>
        </w:tc>
        <w:tc>
          <w:tcPr>
            <w:tcW w:w="992" w:type="dxa"/>
            <w:gridSpan w:val="2"/>
            <w:tcBorders>
              <w:left w:val="single" w:sz="4" w:space="0" w:color="000000"/>
              <w:bottom w:val="single" w:sz="4" w:space="0" w:color="000000"/>
            </w:tcBorders>
            <w:shd w:val="clear" w:color="auto" w:fill="auto"/>
            <w:vAlign w:val="center"/>
          </w:tcPr>
          <w:p w:rsidR="00E043A2" w:rsidRPr="0021125E" w:rsidRDefault="0021125E">
            <w:pPr>
              <w:jc w:val="center"/>
              <w:rPr>
                <w:lang w:val="uk-UA"/>
              </w:rPr>
            </w:pPr>
            <w:r>
              <w:rPr>
                <w:lang w:val="uk-UA"/>
              </w:rPr>
              <w:t>8</w:t>
            </w:r>
          </w:p>
        </w:tc>
        <w:tc>
          <w:tcPr>
            <w:tcW w:w="992" w:type="dxa"/>
            <w:gridSpan w:val="2"/>
            <w:tcBorders>
              <w:left w:val="single" w:sz="4" w:space="0" w:color="000000"/>
              <w:bottom w:val="single" w:sz="4" w:space="0" w:color="000000"/>
            </w:tcBorders>
            <w:shd w:val="clear" w:color="auto" w:fill="auto"/>
            <w:vAlign w:val="center"/>
          </w:tcPr>
          <w:p w:rsidR="00E043A2" w:rsidRDefault="00E043A2" w:rsidP="00CD6A6F">
            <w:pPr>
              <w:jc w:val="center"/>
            </w:pPr>
            <w:r>
              <w:rPr>
                <w:color w:val="000000"/>
                <w:lang w:val="uk-UA"/>
              </w:rPr>
              <w:t>51,1</w:t>
            </w:r>
          </w:p>
        </w:tc>
        <w:tc>
          <w:tcPr>
            <w:tcW w:w="861" w:type="dxa"/>
            <w:gridSpan w:val="3"/>
            <w:tcBorders>
              <w:left w:val="single" w:sz="4" w:space="0" w:color="000000"/>
              <w:bottom w:val="single" w:sz="4" w:space="0" w:color="000000"/>
            </w:tcBorders>
            <w:shd w:val="clear" w:color="auto" w:fill="auto"/>
            <w:vAlign w:val="center"/>
          </w:tcPr>
          <w:p w:rsidR="00E043A2" w:rsidRPr="004F47C8" w:rsidRDefault="004F47C8">
            <w:pPr>
              <w:jc w:val="center"/>
              <w:rPr>
                <w:lang w:val="uk-UA"/>
              </w:rPr>
            </w:pPr>
            <w:r>
              <w:rPr>
                <w:lang w:val="uk-UA"/>
              </w:rPr>
              <w:t>44,4</w:t>
            </w:r>
          </w:p>
        </w:tc>
        <w:tc>
          <w:tcPr>
            <w:tcW w:w="564" w:type="dxa"/>
            <w:gridSpan w:val="2"/>
            <w:tcBorders>
              <w:left w:val="single" w:sz="4" w:space="0" w:color="000000"/>
            </w:tcBorders>
            <w:shd w:val="clear" w:color="auto" w:fill="auto"/>
          </w:tcPr>
          <w:p w:rsidR="00E043A2" w:rsidRDefault="00E043A2">
            <w:pPr>
              <w:snapToGrid w:val="0"/>
              <w:rPr>
                <w:color w:val="000000"/>
                <w:lang w:val="uk-UA"/>
              </w:rPr>
            </w:pPr>
          </w:p>
        </w:tc>
      </w:tr>
      <w:tr w:rsidR="00E043A2" w:rsidTr="00BD27AC">
        <w:trPr>
          <w:trHeight w:val="1260"/>
        </w:trPr>
        <w:tc>
          <w:tcPr>
            <w:tcW w:w="567" w:type="dxa"/>
            <w:tcBorders>
              <w:left w:val="single" w:sz="4" w:space="0" w:color="000000"/>
              <w:bottom w:val="single" w:sz="4" w:space="0" w:color="000000"/>
            </w:tcBorders>
            <w:shd w:val="clear" w:color="auto" w:fill="auto"/>
            <w:vAlign w:val="center"/>
          </w:tcPr>
          <w:p w:rsidR="00E043A2" w:rsidRPr="00E13F36" w:rsidRDefault="00E043A2" w:rsidP="00E66AA0">
            <w:pPr>
              <w:jc w:val="center"/>
              <w:rPr>
                <w:lang w:val="uk-UA"/>
              </w:rPr>
            </w:pPr>
            <w:r w:rsidRPr="00E13F36">
              <w:rPr>
                <w:color w:val="000000"/>
                <w:lang w:val="uk-UA"/>
              </w:rPr>
              <w:t>10</w:t>
            </w:r>
          </w:p>
        </w:tc>
        <w:tc>
          <w:tcPr>
            <w:tcW w:w="3828" w:type="dxa"/>
            <w:tcBorders>
              <w:left w:val="single" w:sz="4" w:space="0" w:color="000000"/>
              <w:bottom w:val="single" w:sz="4" w:space="0" w:color="000000"/>
            </w:tcBorders>
            <w:shd w:val="clear" w:color="auto" w:fill="auto"/>
            <w:vAlign w:val="center"/>
          </w:tcPr>
          <w:p w:rsidR="00E043A2" w:rsidRPr="00E13F36" w:rsidRDefault="00E043A2">
            <w:pPr>
              <w:jc w:val="both"/>
              <w:rPr>
                <w:lang w:val="uk-UA"/>
              </w:rPr>
            </w:pPr>
            <w:r w:rsidRPr="00E13F36">
              <w:rPr>
                <w:lang w:val="uk-UA"/>
              </w:rPr>
              <w:t>Справи зі спорів з приводу реалізації публічної політики у сферах праці, зайнятості населення та соціального захисту громадян та спорів у сфері публічної житлової політики</w:t>
            </w:r>
          </w:p>
        </w:tc>
        <w:tc>
          <w:tcPr>
            <w:tcW w:w="992" w:type="dxa"/>
            <w:gridSpan w:val="2"/>
            <w:tcBorders>
              <w:left w:val="single" w:sz="4" w:space="0" w:color="000000"/>
              <w:bottom w:val="single" w:sz="4" w:space="0" w:color="000000"/>
            </w:tcBorders>
            <w:shd w:val="clear" w:color="auto" w:fill="auto"/>
            <w:vAlign w:val="center"/>
          </w:tcPr>
          <w:p w:rsidR="00E043A2" w:rsidRDefault="00E043A2" w:rsidP="00CE5BFC">
            <w:pPr>
              <w:jc w:val="center"/>
            </w:pPr>
            <w:r>
              <w:rPr>
                <w:color w:val="000000"/>
                <w:lang w:val="uk-UA"/>
              </w:rPr>
              <w:t>81</w:t>
            </w:r>
          </w:p>
        </w:tc>
        <w:tc>
          <w:tcPr>
            <w:tcW w:w="709" w:type="dxa"/>
            <w:tcBorders>
              <w:left w:val="single" w:sz="4" w:space="0" w:color="000000"/>
              <w:bottom w:val="single" w:sz="4" w:space="0" w:color="000000"/>
            </w:tcBorders>
            <w:shd w:val="clear" w:color="auto" w:fill="auto"/>
            <w:vAlign w:val="center"/>
          </w:tcPr>
          <w:p w:rsidR="00E043A2" w:rsidRPr="004C55FE" w:rsidRDefault="004C55FE">
            <w:pPr>
              <w:jc w:val="center"/>
              <w:rPr>
                <w:lang w:val="uk-UA"/>
              </w:rPr>
            </w:pPr>
            <w:r>
              <w:rPr>
                <w:lang w:val="uk-UA"/>
              </w:rPr>
              <w:t>357</w:t>
            </w:r>
          </w:p>
        </w:tc>
        <w:tc>
          <w:tcPr>
            <w:tcW w:w="1134" w:type="dxa"/>
            <w:gridSpan w:val="2"/>
            <w:tcBorders>
              <w:left w:val="single" w:sz="4" w:space="0" w:color="000000"/>
              <w:bottom w:val="single" w:sz="4" w:space="0" w:color="000000"/>
            </w:tcBorders>
            <w:shd w:val="clear" w:color="auto" w:fill="auto"/>
            <w:vAlign w:val="center"/>
          </w:tcPr>
          <w:p w:rsidR="00E043A2" w:rsidRDefault="00E043A2" w:rsidP="00CE5BFC">
            <w:pPr>
              <w:jc w:val="center"/>
            </w:pPr>
            <w:r>
              <w:rPr>
                <w:color w:val="000000"/>
                <w:lang w:val="uk-UA"/>
              </w:rPr>
              <w:t>51</w:t>
            </w:r>
          </w:p>
        </w:tc>
        <w:tc>
          <w:tcPr>
            <w:tcW w:w="992" w:type="dxa"/>
            <w:gridSpan w:val="2"/>
            <w:tcBorders>
              <w:left w:val="single" w:sz="4" w:space="0" w:color="000000"/>
              <w:bottom w:val="single" w:sz="4" w:space="0" w:color="000000"/>
            </w:tcBorders>
            <w:shd w:val="clear" w:color="auto" w:fill="auto"/>
            <w:vAlign w:val="center"/>
          </w:tcPr>
          <w:p w:rsidR="00E043A2" w:rsidRPr="004C55FE" w:rsidRDefault="004C55FE">
            <w:pPr>
              <w:jc w:val="center"/>
              <w:rPr>
                <w:lang w:val="uk-UA"/>
              </w:rPr>
            </w:pPr>
            <w:r>
              <w:rPr>
                <w:lang w:val="uk-UA"/>
              </w:rPr>
              <w:t>307</w:t>
            </w:r>
          </w:p>
        </w:tc>
        <w:tc>
          <w:tcPr>
            <w:tcW w:w="992" w:type="dxa"/>
            <w:gridSpan w:val="2"/>
            <w:tcBorders>
              <w:left w:val="single" w:sz="4" w:space="0" w:color="000000"/>
              <w:bottom w:val="single" w:sz="4" w:space="0" w:color="000000"/>
            </w:tcBorders>
            <w:shd w:val="clear" w:color="auto" w:fill="auto"/>
            <w:vAlign w:val="center"/>
          </w:tcPr>
          <w:p w:rsidR="00E043A2" w:rsidRDefault="00E043A2" w:rsidP="00CD6A6F">
            <w:pPr>
              <w:jc w:val="center"/>
            </w:pPr>
            <w:r>
              <w:rPr>
                <w:color w:val="000000"/>
                <w:lang w:val="uk-UA"/>
              </w:rPr>
              <w:t>62,9</w:t>
            </w:r>
          </w:p>
        </w:tc>
        <w:tc>
          <w:tcPr>
            <w:tcW w:w="861" w:type="dxa"/>
            <w:gridSpan w:val="3"/>
            <w:tcBorders>
              <w:left w:val="single" w:sz="4" w:space="0" w:color="000000"/>
              <w:bottom w:val="single" w:sz="4" w:space="0" w:color="000000"/>
            </w:tcBorders>
            <w:shd w:val="clear" w:color="auto" w:fill="auto"/>
            <w:vAlign w:val="center"/>
          </w:tcPr>
          <w:p w:rsidR="00E043A2" w:rsidRPr="00651C70" w:rsidRDefault="00651C70">
            <w:pPr>
              <w:jc w:val="center"/>
              <w:rPr>
                <w:lang w:val="uk-UA"/>
              </w:rPr>
            </w:pPr>
            <w:r>
              <w:rPr>
                <w:lang w:val="uk-UA"/>
              </w:rPr>
              <w:t>86</w:t>
            </w:r>
          </w:p>
        </w:tc>
        <w:tc>
          <w:tcPr>
            <w:tcW w:w="564" w:type="dxa"/>
            <w:gridSpan w:val="2"/>
            <w:tcBorders>
              <w:left w:val="single" w:sz="4" w:space="0" w:color="000000"/>
            </w:tcBorders>
            <w:shd w:val="clear" w:color="auto" w:fill="auto"/>
          </w:tcPr>
          <w:p w:rsidR="00E043A2" w:rsidRDefault="00E043A2">
            <w:pPr>
              <w:snapToGrid w:val="0"/>
              <w:rPr>
                <w:color w:val="000000"/>
                <w:lang w:val="uk-UA"/>
              </w:rPr>
            </w:pPr>
          </w:p>
        </w:tc>
      </w:tr>
      <w:tr w:rsidR="00E043A2" w:rsidTr="00BD27AC">
        <w:trPr>
          <w:trHeight w:val="630"/>
        </w:trPr>
        <w:tc>
          <w:tcPr>
            <w:tcW w:w="567" w:type="dxa"/>
            <w:tcBorders>
              <w:left w:val="single" w:sz="4" w:space="0" w:color="000000"/>
              <w:bottom w:val="single" w:sz="4" w:space="0" w:color="000000"/>
            </w:tcBorders>
            <w:shd w:val="clear" w:color="auto" w:fill="auto"/>
            <w:vAlign w:val="center"/>
          </w:tcPr>
          <w:p w:rsidR="00E043A2" w:rsidRPr="00E13F36" w:rsidRDefault="00E043A2" w:rsidP="00E66AA0">
            <w:pPr>
              <w:jc w:val="center"/>
              <w:rPr>
                <w:lang w:val="uk-UA"/>
              </w:rPr>
            </w:pPr>
            <w:r w:rsidRPr="00E13F36">
              <w:rPr>
                <w:color w:val="000000"/>
                <w:lang w:val="uk-UA"/>
              </w:rPr>
              <w:t>11</w:t>
            </w:r>
          </w:p>
        </w:tc>
        <w:tc>
          <w:tcPr>
            <w:tcW w:w="3828" w:type="dxa"/>
            <w:tcBorders>
              <w:left w:val="single" w:sz="4" w:space="0" w:color="000000"/>
              <w:bottom w:val="single" w:sz="4" w:space="0" w:color="000000"/>
            </w:tcBorders>
            <w:shd w:val="clear" w:color="auto" w:fill="auto"/>
            <w:vAlign w:val="center"/>
          </w:tcPr>
          <w:p w:rsidR="00E043A2" w:rsidRPr="00E13F36" w:rsidRDefault="00E043A2">
            <w:pPr>
              <w:jc w:val="both"/>
              <w:rPr>
                <w:lang w:val="uk-UA"/>
              </w:rPr>
            </w:pPr>
            <w:r w:rsidRPr="00E13F36">
              <w:rPr>
                <w:lang w:val="uk-UA"/>
              </w:rPr>
              <w:t>Справи зі спорів з приводу забезпечення юстиції</w:t>
            </w:r>
          </w:p>
        </w:tc>
        <w:tc>
          <w:tcPr>
            <w:tcW w:w="992" w:type="dxa"/>
            <w:gridSpan w:val="2"/>
            <w:tcBorders>
              <w:left w:val="single" w:sz="4" w:space="0" w:color="000000"/>
              <w:bottom w:val="single" w:sz="4" w:space="0" w:color="000000"/>
            </w:tcBorders>
            <w:shd w:val="clear" w:color="auto" w:fill="auto"/>
            <w:vAlign w:val="center"/>
          </w:tcPr>
          <w:p w:rsidR="00E043A2" w:rsidRDefault="00E043A2" w:rsidP="00CE5BFC">
            <w:pPr>
              <w:jc w:val="center"/>
            </w:pPr>
            <w:r>
              <w:rPr>
                <w:color w:val="000000"/>
                <w:lang w:val="uk-UA"/>
              </w:rPr>
              <w:t>29</w:t>
            </w:r>
          </w:p>
        </w:tc>
        <w:tc>
          <w:tcPr>
            <w:tcW w:w="709" w:type="dxa"/>
            <w:tcBorders>
              <w:left w:val="single" w:sz="4" w:space="0" w:color="000000"/>
              <w:bottom w:val="single" w:sz="4" w:space="0" w:color="000000"/>
            </w:tcBorders>
            <w:shd w:val="clear" w:color="auto" w:fill="auto"/>
            <w:vAlign w:val="center"/>
          </w:tcPr>
          <w:p w:rsidR="00E043A2" w:rsidRPr="00DA2EF2" w:rsidRDefault="00DA2EF2">
            <w:pPr>
              <w:jc w:val="center"/>
              <w:rPr>
                <w:lang w:val="uk-UA"/>
              </w:rPr>
            </w:pPr>
            <w:r>
              <w:rPr>
                <w:lang w:val="uk-UA"/>
              </w:rPr>
              <w:t>31</w:t>
            </w:r>
          </w:p>
        </w:tc>
        <w:tc>
          <w:tcPr>
            <w:tcW w:w="1134" w:type="dxa"/>
            <w:gridSpan w:val="2"/>
            <w:tcBorders>
              <w:left w:val="single" w:sz="4" w:space="0" w:color="000000"/>
              <w:bottom w:val="single" w:sz="4" w:space="0" w:color="000000"/>
            </w:tcBorders>
            <w:shd w:val="clear" w:color="auto" w:fill="auto"/>
            <w:vAlign w:val="center"/>
          </w:tcPr>
          <w:p w:rsidR="00E043A2" w:rsidRDefault="00E043A2" w:rsidP="00CE5BFC">
            <w:pPr>
              <w:jc w:val="center"/>
            </w:pPr>
            <w:r>
              <w:rPr>
                <w:color w:val="000000"/>
                <w:lang w:val="uk-UA"/>
              </w:rPr>
              <w:t>17</w:t>
            </w:r>
          </w:p>
        </w:tc>
        <w:tc>
          <w:tcPr>
            <w:tcW w:w="992" w:type="dxa"/>
            <w:gridSpan w:val="2"/>
            <w:tcBorders>
              <w:left w:val="single" w:sz="4" w:space="0" w:color="000000"/>
              <w:bottom w:val="single" w:sz="4" w:space="0" w:color="000000"/>
            </w:tcBorders>
            <w:shd w:val="clear" w:color="auto" w:fill="auto"/>
            <w:vAlign w:val="center"/>
          </w:tcPr>
          <w:p w:rsidR="00E043A2" w:rsidRPr="00DA2EF2" w:rsidRDefault="00DA2EF2">
            <w:pPr>
              <w:jc w:val="center"/>
              <w:rPr>
                <w:lang w:val="uk-UA"/>
              </w:rPr>
            </w:pPr>
            <w:r>
              <w:rPr>
                <w:lang w:val="uk-UA"/>
              </w:rPr>
              <w:t>16</w:t>
            </w:r>
          </w:p>
        </w:tc>
        <w:tc>
          <w:tcPr>
            <w:tcW w:w="992" w:type="dxa"/>
            <w:gridSpan w:val="2"/>
            <w:tcBorders>
              <w:left w:val="single" w:sz="4" w:space="0" w:color="000000"/>
              <w:bottom w:val="single" w:sz="4" w:space="0" w:color="000000"/>
            </w:tcBorders>
            <w:shd w:val="clear" w:color="auto" w:fill="auto"/>
            <w:vAlign w:val="center"/>
          </w:tcPr>
          <w:p w:rsidR="00E043A2" w:rsidRDefault="00E043A2" w:rsidP="00CD6A6F">
            <w:pPr>
              <w:jc w:val="center"/>
            </w:pPr>
            <w:r>
              <w:rPr>
                <w:color w:val="000000"/>
                <w:lang w:val="uk-UA"/>
              </w:rPr>
              <w:t>58,6</w:t>
            </w:r>
          </w:p>
        </w:tc>
        <w:tc>
          <w:tcPr>
            <w:tcW w:w="861" w:type="dxa"/>
            <w:gridSpan w:val="3"/>
            <w:tcBorders>
              <w:left w:val="single" w:sz="4" w:space="0" w:color="000000"/>
              <w:bottom w:val="single" w:sz="4" w:space="0" w:color="000000"/>
            </w:tcBorders>
            <w:shd w:val="clear" w:color="auto" w:fill="auto"/>
            <w:vAlign w:val="center"/>
          </w:tcPr>
          <w:p w:rsidR="00E043A2" w:rsidRPr="00DA2EF2" w:rsidRDefault="00DA2EF2">
            <w:pPr>
              <w:jc w:val="center"/>
              <w:rPr>
                <w:lang w:val="uk-UA"/>
              </w:rPr>
            </w:pPr>
            <w:r>
              <w:rPr>
                <w:lang w:val="uk-UA"/>
              </w:rPr>
              <w:t>51,6</w:t>
            </w:r>
          </w:p>
        </w:tc>
        <w:tc>
          <w:tcPr>
            <w:tcW w:w="564" w:type="dxa"/>
            <w:gridSpan w:val="2"/>
            <w:tcBorders>
              <w:left w:val="single" w:sz="4" w:space="0" w:color="000000"/>
            </w:tcBorders>
            <w:shd w:val="clear" w:color="auto" w:fill="auto"/>
          </w:tcPr>
          <w:p w:rsidR="00E043A2" w:rsidRDefault="00E043A2">
            <w:pPr>
              <w:snapToGrid w:val="0"/>
              <w:rPr>
                <w:color w:val="000000"/>
                <w:lang w:val="uk-UA"/>
              </w:rPr>
            </w:pPr>
          </w:p>
        </w:tc>
      </w:tr>
      <w:tr w:rsidR="00E043A2" w:rsidTr="00BD27AC">
        <w:trPr>
          <w:trHeight w:val="630"/>
        </w:trPr>
        <w:tc>
          <w:tcPr>
            <w:tcW w:w="567" w:type="dxa"/>
            <w:tcBorders>
              <w:left w:val="single" w:sz="4" w:space="0" w:color="000000"/>
              <w:bottom w:val="single" w:sz="4" w:space="0" w:color="000000"/>
            </w:tcBorders>
            <w:shd w:val="clear" w:color="auto" w:fill="auto"/>
            <w:vAlign w:val="center"/>
          </w:tcPr>
          <w:p w:rsidR="00E043A2" w:rsidRPr="00E13F36" w:rsidRDefault="00E043A2" w:rsidP="00E66AA0">
            <w:pPr>
              <w:jc w:val="center"/>
              <w:rPr>
                <w:lang w:val="uk-UA"/>
              </w:rPr>
            </w:pPr>
            <w:r w:rsidRPr="00E13F36">
              <w:rPr>
                <w:color w:val="000000"/>
                <w:lang w:val="uk-UA"/>
              </w:rPr>
              <w:t>12</w:t>
            </w:r>
          </w:p>
        </w:tc>
        <w:tc>
          <w:tcPr>
            <w:tcW w:w="3828" w:type="dxa"/>
            <w:tcBorders>
              <w:left w:val="single" w:sz="4" w:space="0" w:color="000000"/>
              <w:bottom w:val="single" w:sz="4" w:space="0" w:color="000000"/>
            </w:tcBorders>
            <w:shd w:val="clear" w:color="auto" w:fill="auto"/>
            <w:vAlign w:val="center"/>
          </w:tcPr>
          <w:p w:rsidR="00E043A2" w:rsidRPr="00E13F36" w:rsidRDefault="00E043A2">
            <w:pPr>
              <w:jc w:val="both"/>
              <w:rPr>
                <w:lang w:val="uk-UA"/>
              </w:rPr>
            </w:pPr>
            <w:r w:rsidRPr="00E13F36">
              <w:rPr>
                <w:lang w:val="uk-UA"/>
              </w:rPr>
              <w:t>Справи зі спорів з відносин публічної служби</w:t>
            </w:r>
          </w:p>
        </w:tc>
        <w:tc>
          <w:tcPr>
            <w:tcW w:w="992" w:type="dxa"/>
            <w:gridSpan w:val="2"/>
            <w:tcBorders>
              <w:left w:val="single" w:sz="4" w:space="0" w:color="000000"/>
              <w:bottom w:val="single" w:sz="4" w:space="0" w:color="000000"/>
            </w:tcBorders>
            <w:shd w:val="clear" w:color="auto" w:fill="auto"/>
            <w:vAlign w:val="center"/>
          </w:tcPr>
          <w:p w:rsidR="00E043A2" w:rsidRDefault="00E043A2" w:rsidP="00CE5BFC">
            <w:pPr>
              <w:jc w:val="center"/>
            </w:pPr>
            <w:r>
              <w:rPr>
                <w:color w:val="000000"/>
                <w:lang w:val="uk-UA"/>
              </w:rPr>
              <w:t>258</w:t>
            </w:r>
          </w:p>
        </w:tc>
        <w:tc>
          <w:tcPr>
            <w:tcW w:w="709" w:type="dxa"/>
            <w:tcBorders>
              <w:left w:val="single" w:sz="4" w:space="0" w:color="000000"/>
              <w:bottom w:val="single" w:sz="4" w:space="0" w:color="000000"/>
            </w:tcBorders>
            <w:shd w:val="clear" w:color="auto" w:fill="auto"/>
            <w:vAlign w:val="center"/>
          </w:tcPr>
          <w:p w:rsidR="00E043A2" w:rsidRPr="00DA2EF2" w:rsidRDefault="00DA2EF2">
            <w:pPr>
              <w:jc w:val="center"/>
              <w:rPr>
                <w:lang w:val="uk-UA"/>
              </w:rPr>
            </w:pPr>
            <w:r>
              <w:rPr>
                <w:lang w:val="uk-UA"/>
              </w:rPr>
              <w:t>264</w:t>
            </w:r>
          </w:p>
        </w:tc>
        <w:tc>
          <w:tcPr>
            <w:tcW w:w="1134" w:type="dxa"/>
            <w:gridSpan w:val="2"/>
            <w:tcBorders>
              <w:left w:val="single" w:sz="4" w:space="0" w:color="000000"/>
              <w:bottom w:val="single" w:sz="4" w:space="0" w:color="000000"/>
            </w:tcBorders>
            <w:shd w:val="clear" w:color="auto" w:fill="auto"/>
            <w:vAlign w:val="center"/>
          </w:tcPr>
          <w:p w:rsidR="00E043A2" w:rsidRDefault="00E043A2" w:rsidP="00CE5BFC">
            <w:pPr>
              <w:jc w:val="center"/>
            </w:pPr>
            <w:r>
              <w:rPr>
                <w:color w:val="000000"/>
                <w:lang w:val="uk-UA"/>
              </w:rPr>
              <w:t>144</w:t>
            </w:r>
          </w:p>
        </w:tc>
        <w:tc>
          <w:tcPr>
            <w:tcW w:w="992" w:type="dxa"/>
            <w:gridSpan w:val="2"/>
            <w:tcBorders>
              <w:left w:val="single" w:sz="4" w:space="0" w:color="000000"/>
              <w:bottom w:val="single" w:sz="4" w:space="0" w:color="000000"/>
            </w:tcBorders>
            <w:shd w:val="clear" w:color="auto" w:fill="auto"/>
            <w:vAlign w:val="center"/>
          </w:tcPr>
          <w:p w:rsidR="00E043A2" w:rsidRPr="00DA2EF2" w:rsidRDefault="00DA2EF2">
            <w:pPr>
              <w:jc w:val="center"/>
              <w:rPr>
                <w:lang w:val="uk-UA"/>
              </w:rPr>
            </w:pPr>
            <w:r>
              <w:rPr>
                <w:lang w:val="uk-UA"/>
              </w:rPr>
              <w:t>204</w:t>
            </w:r>
          </w:p>
        </w:tc>
        <w:tc>
          <w:tcPr>
            <w:tcW w:w="992" w:type="dxa"/>
            <w:gridSpan w:val="2"/>
            <w:tcBorders>
              <w:left w:val="single" w:sz="4" w:space="0" w:color="000000"/>
              <w:bottom w:val="single" w:sz="4" w:space="0" w:color="000000"/>
            </w:tcBorders>
            <w:shd w:val="clear" w:color="auto" w:fill="auto"/>
            <w:vAlign w:val="center"/>
          </w:tcPr>
          <w:p w:rsidR="00E043A2" w:rsidRDefault="00E043A2" w:rsidP="00CD6A6F">
            <w:pPr>
              <w:jc w:val="center"/>
            </w:pPr>
            <w:r>
              <w:rPr>
                <w:color w:val="000000"/>
                <w:lang w:val="uk-UA"/>
              </w:rPr>
              <w:t>37,1</w:t>
            </w:r>
          </w:p>
        </w:tc>
        <w:tc>
          <w:tcPr>
            <w:tcW w:w="861" w:type="dxa"/>
            <w:gridSpan w:val="3"/>
            <w:tcBorders>
              <w:left w:val="single" w:sz="4" w:space="0" w:color="000000"/>
              <w:bottom w:val="single" w:sz="4" w:space="0" w:color="000000"/>
            </w:tcBorders>
            <w:shd w:val="clear" w:color="auto" w:fill="auto"/>
            <w:vAlign w:val="center"/>
          </w:tcPr>
          <w:p w:rsidR="00E043A2" w:rsidRPr="00B311F3" w:rsidRDefault="00B311F3">
            <w:pPr>
              <w:jc w:val="center"/>
              <w:rPr>
                <w:lang w:val="uk-UA"/>
              </w:rPr>
            </w:pPr>
            <w:r>
              <w:rPr>
                <w:lang w:val="uk-UA"/>
              </w:rPr>
              <w:t>77,3</w:t>
            </w:r>
          </w:p>
        </w:tc>
        <w:tc>
          <w:tcPr>
            <w:tcW w:w="564" w:type="dxa"/>
            <w:gridSpan w:val="2"/>
            <w:tcBorders>
              <w:left w:val="single" w:sz="4" w:space="0" w:color="000000"/>
            </w:tcBorders>
            <w:shd w:val="clear" w:color="auto" w:fill="auto"/>
          </w:tcPr>
          <w:p w:rsidR="00E043A2" w:rsidRDefault="00E043A2">
            <w:pPr>
              <w:snapToGrid w:val="0"/>
              <w:rPr>
                <w:color w:val="000000"/>
                <w:lang w:val="uk-UA"/>
              </w:rPr>
            </w:pPr>
          </w:p>
        </w:tc>
      </w:tr>
      <w:tr w:rsidR="00E043A2" w:rsidTr="00BD27AC">
        <w:trPr>
          <w:trHeight w:val="315"/>
        </w:trPr>
        <w:tc>
          <w:tcPr>
            <w:tcW w:w="567" w:type="dxa"/>
            <w:tcBorders>
              <w:left w:val="single" w:sz="4" w:space="0" w:color="000000"/>
            </w:tcBorders>
            <w:shd w:val="clear" w:color="auto" w:fill="auto"/>
            <w:vAlign w:val="center"/>
          </w:tcPr>
          <w:p w:rsidR="00E043A2" w:rsidRPr="00E13F36" w:rsidRDefault="00E043A2" w:rsidP="00E66AA0">
            <w:pPr>
              <w:jc w:val="center"/>
              <w:rPr>
                <w:lang w:val="uk-UA"/>
              </w:rPr>
            </w:pPr>
            <w:r w:rsidRPr="00E13F36">
              <w:rPr>
                <w:color w:val="000000"/>
                <w:lang w:val="uk-UA"/>
              </w:rPr>
              <w:t>13</w:t>
            </w:r>
          </w:p>
        </w:tc>
        <w:tc>
          <w:tcPr>
            <w:tcW w:w="3828" w:type="dxa"/>
            <w:tcBorders>
              <w:left w:val="single" w:sz="4" w:space="0" w:color="000000"/>
            </w:tcBorders>
            <w:shd w:val="clear" w:color="auto" w:fill="auto"/>
            <w:vAlign w:val="center"/>
          </w:tcPr>
          <w:p w:rsidR="00E043A2" w:rsidRPr="00E13F36" w:rsidRDefault="00E043A2">
            <w:pPr>
              <w:jc w:val="both"/>
              <w:rPr>
                <w:lang w:val="uk-UA"/>
              </w:rPr>
            </w:pPr>
            <w:r w:rsidRPr="00E13F36">
              <w:rPr>
                <w:bCs/>
                <w:lang w:val="uk-UA"/>
              </w:rPr>
              <w:t xml:space="preserve"> Інші справи</w:t>
            </w:r>
          </w:p>
        </w:tc>
        <w:tc>
          <w:tcPr>
            <w:tcW w:w="992" w:type="dxa"/>
            <w:gridSpan w:val="2"/>
            <w:tcBorders>
              <w:left w:val="single" w:sz="4" w:space="0" w:color="000000"/>
            </w:tcBorders>
            <w:shd w:val="clear" w:color="auto" w:fill="auto"/>
            <w:vAlign w:val="center"/>
          </w:tcPr>
          <w:p w:rsidR="00E043A2" w:rsidRDefault="00E043A2">
            <w:pPr>
              <w:jc w:val="center"/>
            </w:pPr>
            <w:r>
              <w:rPr>
                <w:color w:val="000000"/>
              </w:rPr>
              <w:t>0</w:t>
            </w:r>
          </w:p>
        </w:tc>
        <w:tc>
          <w:tcPr>
            <w:tcW w:w="709" w:type="dxa"/>
            <w:tcBorders>
              <w:left w:val="single" w:sz="4" w:space="0" w:color="000000"/>
            </w:tcBorders>
            <w:shd w:val="clear" w:color="auto" w:fill="auto"/>
            <w:vAlign w:val="center"/>
          </w:tcPr>
          <w:p w:rsidR="00E043A2" w:rsidRDefault="00E043A2">
            <w:pPr>
              <w:jc w:val="center"/>
            </w:pPr>
            <w:r>
              <w:rPr>
                <w:color w:val="000000"/>
                <w:lang w:val="uk-UA"/>
              </w:rPr>
              <w:t>0</w:t>
            </w:r>
          </w:p>
        </w:tc>
        <w:tc>
          <w:tcPr>
            <w:tcW w:w="1134" w:type="dxa"/>
            <w:gridSpan w:val="2"/>
            <w:tcBorders>
              <w:left w:val="single" w:sz="4" w:space="0" w:color="000000"/>
            </w:tcBorders>
            <w:shd w:val="clear" w:color="auto" w:fill="auto"/>
            <w:vAlign w:val="center"/>
          </w:tcPr>
          <w:p w:rsidR="00E043A2" w:rsidRDefault="00E043A2">
            <w:pPr>
              <w:jc w:val="center"/>
            </w:pPr>
            <w:r>
              <w:rPr>
                <w:color w:val="000000"/>
              </w:rPr>
              <w:t>0</w:t>
            </w:r>
          </w:p>
        </w:tc>
        <w:tc>
          <w:tcPr>
            <w:tcW w:w="992" w:type="dxa"/>
            <w:gridSpan w:val="2"/>
            <w:tcBorders>
              <w:left w:val="single" w:sz="4" w:space="0" w:color="000000"/>
            </w:tcBorders>
            <w:shd w:val="clear" w:color="auto" w:fill="auto"/>
            <w:vAlign w:val="center"/>
          </w:tcPr>
          <w:p w:rsidR="00E043A2" w:rsidRDefault="00E043A2">
            <w:pPr>
              <w:jc w:val="center"/>
            </w:pPr>
            <w:r>
              <w:rPr>
                <w:color w:val="000000"/>
                <w:lang w:val="uk-UA"/>
              </w:rPr>
              <w:t>0</w:t>
            </w:r>
          </w:p>
        </w:tc>
        <w:tc>
          <w:tcPr>
            <w:tcW w:w="992" w:type="dxa"/>
            <w:gridSpan w:val="2"/>
            <w:tcBorders>
              <w:left w:val="single" w:sz="4" w:space="0" w:color="000000"/>
            </w:tcBorders>
            <w:shd w:val="clear" w:color="auto" w:fill="auto"/>
            <w:vAlign w:val="center"/>
          </w:tcPr>
          <w:p w:rsidR="00E043A2" w:rsidRDefault="00E043A2">
            <w:pPr>
              <w:jc w:val="center"/>
            </w:pPr>
            <w:r>
              <w:rPr>
                <w:color w:val="000000"/>
              </w:rPr>
              <w:t>0</w:t>
            </w:r>
          </w:p>
        </w:tc>
        <w:tc>
          <w:tcPr>
            <w:tcW w:w="861" w:type="dxa"/>
            <w:gridSpan w:val="3"/>
            <w:tcBorders>
              <w:left w:val="single" w:sz="4" w:space="0" w:color="000000"/>
            </w:tcBorders>
            <w:shd w:val="clear" w:color="auto" w:fill="auto"/>
            <w:vAlign w:val="center"/>
          </w:tcPr>
          <w:p w:rsidR="00E043A2" w:rsidRDefault="00E043A2">
            <w:pPr>
              <w:jc w:val="center"/>
            </w:pPr>
            <w:r>
              <w:rPr>
                <w:color w:val="000000"/>
                <w:lang w:val="uk-UA"/>
              </w:rPr>
              <w:t>0</w:t>
            </w:r>
          </w:p>
        </w:tc>
        <w:tc>
          <w:tcPr>
            <w:tcW w:w="564" w:type="dxa"/>
            <w:gridSpan w:val="2"/>
            <w:tcBorders>
              <w:left w:val="single" w:sz="4" w:space="0" w:color="000000"/>
            </w:tcBorders>
            <w:shd w:val="clear" w:color="auto" w:fill="auto"/>
          </w:tcPr>
          <w:p w:rsidR="00E043A2" w:rsidRDefault="00E043A2">
            <w:pPr>
              <w:snapToGrid w:val="0"/>
              <w:rPr>
                <w:color w:val="000000"/>
                <w:lang w:val="uk-UA"/>
              </w:rPr>
            </w:pPr>
          </w:p>
        </w:tc>
      </w:tr>
      <w:tr w:rsidR="00E043A2" w:rsidTr="00BD27AC">
        <w:trPr>
          <w:trHeight w:val="83"/>
        </w:trPr>
        <w:tc>
          <w:tcPr>
            <w:tcW w:w="567" w:type="dxa"/>
            <w:tcBorders>
              <w:left w:val="single" w:sz="4" w:space="0" w:color="000000"/>
              <w:bottom w:val="single" w:sz="4" w:space="0" w:color="000000"/>
            </w:tcBorders>
            <w:shd w:val="clear" w:color="auto" w:fill="auto"/>
            <w:vAlign w:val="center"/>
          </w:tcPr>
          <w:p w:rsidR="00E043A2" w:rsidRPr="00E13F36" w:rsidRDefault="00E043A2">
            <w:pPr>
              <w:snapToGrid w:val="0"/>
              <w:rPr>
                <w:color w:val="000000"/>
                <w:lang w:val="uk-UA"/>
              </w:rPr>
            </w:pPr>
          </w:p>
        </w:tc>
        <w:tc>
          <w:tcPr>
            <w:tcW w:w="3828" w:type="dxa"/>
            <w:tcBorders>
              <w:left w:val="single" w:sz="4" w:space="0" w:color="000000"/>
              <w:bottom w:val="single" w:sz="4" w:space="0" w:color="000000"/>
            </w:tcBorders>
            <w:shd w:val="clear" w:color="auto" w:fill="auto"/>
            <w:vAlign w:val="center"/>
          </w:tcPr>
          <w:p w:rsidR="00E043A2" w:rsidRPr="00E13F36" w:rsidRDefault="00E043A2">
            <w:pPr>
              <w:snapToGrid w:val="0"/>
              <w:rPr>
                <w:bCs/>
                <w:i/>
                <w:color w:val="00B0F0"/>
                <w:lang w:val="uk-UA"/>
              </w:rPr>
            </w:pPr>
          </w:p>
        </w:tc>
        <w:tc>
          <w:tcPr>
            <w:tcW w:w="992" w:type="dxa"/>
            <w:gridSpan w:val="2"/>
            <w:tcBorders>
              <w:left w:val="single" w:sz="4" w:space="0" w:color="000000"/>
              <w:bottom w:val="single" w:sz="4" w:space="0" w:color="000000"/>
            </w:tcBorders>
            <w:shd w:val="clear" w:color="auto" w:fill="auto"/>
            <w:vAlign w:val="center"/>
          </w:tcPr>
          <w:p w:rsidR="00E043A2" w:rsidRDefault="00E043A2">
            <w:pPr>
              <w:snapToGrid w:val="0"/>
              <w:jc w:val="center"/>
              <w:rPr>
                <w:bCs/>
                <w:i/>
                <w:color w:val="000000"/>
              </w:rPr>
            </w:pPr>
          </w:p>
        </w:tc>
        <w:tc>
          <w:tcPr>
            <w:tcW w:w="709" w:type="dxa"/>
            <w:tcBorders>
              <w:left w:val="single" w:sz="4" w:space="0" w:color="000000"/>
              <w:bottom w:val="single" w:sz="4" w:space="0" w:color="000000"/>
            </w:tcBorders>
            <w:shd w:val="clear" w:color="auto" w:fill="auto"/>
            <w:vAlign w:val="center"/>
          </w:tcPr>
          <w:p w:rsidR="00E043A2" w:rsidRDefault="00E043A2">
            <w:pPr>
              <w:snapToGrid w:val="0"/>
              <w:jc w:val="center"/>
              <w:rPr>
                <w:color w:val="000000"/>
                <w:lang w:val="uk-UA"/>
              </w:rPr>
            </w:pPr>
          </w:p>
        </w:tc>
        <w:tc>
          <w:tcPr>
            <w:tcW w:w="1134" w:type="dxa"/>
            <w:gridSpan w:val="2"/>
            <w:tcBorders>
              <w:left w:val="single" w:sz="4" w:space="0" w:color="000000"/>
              <w:bottom w:val="single" w:sz="4" w:space="0" w:color="000000"/>
            </w:tcBorders>
            <w:shd w:val="clear" w:color="auto" w:fill="auto"/>
            <w:vAlign w:val="center"/>
          </w:tcPr>
          <w:p w:rsidR="00E043A2" w:rsidRDefault="00E043A2">
            <w:pPr>
              <w:snapToGrid w:val="0"/>
              <w:jc w:val="center"/>
              <w:rPr>
                <w:color w:val="000000"/>
                <w:lang w:val="uk-UA"/>
              </w:rPr>
            </w:pPr>
          </w:p>
        </w:tc>
        <w:tc>
          <w:tcPr>
            <w:tcW w:w="992" w:type="dxa"/>
            <w:gridSpan w:val="2"/>
            <w:tcBorders>
              <w:left w:val="single" w:sz="4" w:space="0" w:color="000000"/>
              <w:bottom w:val="single" w:sz="4" w:space="0" w:color="000000"/>
            </w:tcBorders>
            <w:shd w:val="clear" w:color="auto" w:fill="auto"/>
            <w:vAlign w:val="center"/>
          </w:tcPr>
          <w:p w:rsidR="00E043A2" w:rsidRDefault="00E043A2">
            <w:pPr>
              <w:snapToGrid w:val="0"/>
              <w:jc w:val="center"/>
              <w:rPr>
                <w:color w:val="000000"/>
                <w:lang w:val="uk-UA"/>
              </w:rPr>
            </w:pPr>
          </w:p>
        </w:tc>
        <w:tc>
          <w:tcPr>
            <w:tcW w:w="992" w:type="dxa"/>
            <w:gridSpan w:val="2"/>
            <w:tcBorders>
              <w:left w:val="single" w:sz="4" w:space="0" w:color="000000"/>
              <w:bottom w:val="single" w:sz="4" w:space="0" w:color="000000"/>
            </w:tcBorders>
            <w:shd w:val="clear" w:color="auto" w:fill="auto"/>
            <w:vAlign w:val="center"/>
          </w:tcPr>
          <w:p w:rsidR="00E043A2" w:rsidRDefault="00E043A2">
            <w:pPr>
              <w:snapToGrid w:val="0"/>
              <w:jc w:val="center"/>
              <w:rPr>
                <w:color w:val="000000"/>
                <w:lang w:val="uk-UA"/>
              </w:rPr>
            </w:pPr>
          </w:p>
        </w:tc>
        <w:tc>
          <w:tcPr>
            <w:tcW w:w="861" w:type="dxa"/>
            <w:gridSpan w:val="3"/>
            <w:tcBorders>
              <w:left w:val="single" w:sz="4" w:space="0" w:color="000000"/>
              <w:bottom w:val="single" w:sz="4" w:space="0" w:color="000000"/>
            </w:tcBorders>
            <w:shd w:val="clear" w:color="auto" w:fill="auto"/>
            <w:vAlign w:val="center"/>
          </w:tcPr>
          <w:p w:rsidR="00E043A2" w:rsidRDefault="00E043A2">
            <w:pPr>
              <w:snapToGrid w:val="0"/>
              <w:jc w:val="center"/>
              <w:rPr>
                <w:color w:val="000000"/>
                <w:lang w:val="uk-UA"/>
              </w:rPr>
            </w:pPr>
          </w:p>
        </w:tc>
        <w:tc>
          <w:tcPr>
            <w:tcW w:w="564" w:type="dxa"/>
            <w:gridSpan w:val="2"/>
            <w:tcBorders>
              <w:left w:val="single" w:sz="4" w:space="0" w:color="000000"/>
            </w:tcBorders>
            <w:shd w:val="clear" w:color="auto" w:fill="auto"/>
          </w:tcPr>
          <w:p w:rsidR="00E043A2" w:rsidRDefault="00E043A2">
            <w:pPr>
              <w:snapToGrid w:val="0"/>
              <w:rPr>
                <w:color w:val="000000"/>
                <w:lang w:val="uk-UA"/>
              </w:rPr>
            </w:pPr>
          </w:p>
        </w:tc>
      </w:tr>
    </w:tbl>
    <w:p w:rsidR="005B00A7" w:rsidRDefault="005B00A7">
      <w:pPr>
        <w:tabs>
          <w:tab w:val="left" w:pos="720"/>
        </w:tabs>
        <w:jc w:val="both"/>
      </w:pPr>
      <w:r>
        <w:rPr>
          <w:color w:val="000000"/>
          <w:sz w:val="28"/>
          <w:szCs w:val="28"/>
          <w:lang w:val="uk-UA"/>
        </w:rPr>
        <w:tab/>
      </w:r>
    </w:p>
    <w:p w:rsidR="005B00A7" w:rsidRDefault="005B00A7">
      <w:pPr>
        <w:tabs>
          <w:tab w:val="left" w:pos="720"/>
        </w:tabs>
        <w:jc w:val="both"/>
      </w:pPr>
      <w:r>
        <w:rPr>
          <w:color w:val="000000"/>
          <w:sz w:val="28"/>
          <w:szCs w:val="28"/>
          <w:lang w:val="uk-UA"/>
        </w:rPr>
        <w:tab/>
        <w:t>Аналізуючи показники таблиці, можна прослідкувати як змінюються складові показника надходження справ в розрізі категорій.</w:t>
      </w:r>
    </w:p>
    <w:p w:rsidR="005B00A7" w:rsidRDefault="005B00A7">
      <w:pPr>
        <w:tabs>
          <w:tab w:val="left" w:pos="720"/>
        </w:tabs>
        <w:jc w:val="both"/>
      </w:pPr>
      <w:r>
        <w:rPr>
          <w:color w:val="000000"/>
          <w:sz w:val="28"/>
          <w:szCs w:val="28"/>
        </w:rPr>
        <w:tab/>
      </w:r>
      <w:r w:rsidR="00853710">
        <w:rPr>
          <w:color w:val="000000"/>
          <w:sz w:val="28"/>
          <w:szCs w:val="28"/>
          <w:lang w:val="uk-UA"/>
        </w:rPr>
        <w:t>З наведеної</w:t>
      </w:r>
      <w:r>
        <w:rPr>
          <w:color w:val="000000"/>
          <w:sz w:val="28"/>
          <w:szCs w:val="28"/>
          <w:lang w:val="uk-UA"/>
        </w:rPr>
        <w:t xml:space="preserve"> таблиці вбачається, що у І півріччі 201</w:t>
      </w:r>
      <w:r w:rsidR="003D101F">
        <w:rPr>
          <w:color w:val="000000"/>
          <w:sz w:val="28"/>
          <w:szCs w:val="28"/>
          <w:lang w:val="uk-UA"/>
        </w:rPr>
        <w:t>7</w:t>
      </w:r>
      <w:r>
        <w:rPr>
          <w:color w:val="000000"/>
          <w:sz w:val="28"/>
          <w:szCs w:val="28"/>
          <w:lang w:val="uk-UA"/>
        </w:rPr>
        <w:t xml:space="preserve"> року збільшилось надходження до суду та розгляд матеріалів зі спорів </w:t>
      </w:r>
      <w:r w:rsidR="000D0233">
        <w:rPr>
          <w:color w:val="000000"/>
          <w:sz w:val="28"/>
          <w:szCs w:val="28"/>
          <w:lang w:val="uk-UA"/>
        </w:rPr>
        <w:t xml:space="preserve">майже </w:t>
      </w:r>
      <w:r w:rsidR="00D83DD3">
        <w:rPr>
          <w:color w:val="000000"/>
          <w:sz w:val="28"/>
          <w:szCs w:val="28"/>
          <w:lang w:val="uk-UA"/>
        </w:rPr>
        <w:t>по всіх</w:t>
      </w:r>
      <w:r>
        <w:rPr>
          <w:color w:val="000000"/>
          <w:sz w:val="28"/>
          <w:szCs w:val="28"/>
          <w:lang w:val="uk-UA"/>
        </w:rPr>
        <w:t xml:space="preserve"> категорія</w:t>
      </w:r>
      <w:r w:rsidR="00D83DD3">
        <w:rPr>
          <w:color w:val="000000"/>
          <w:sz w:val="28"/>
          <w:szCs w:val="28"/>
          <w:lang w:val="uk-UA"/>
        </w:rPr>
        <w:t>х</w:t>
      </w:r>
      <w:r>
        <w:rPr>
          <w:color w:val="000000"/>
          <w:sz w:val="28"/>
          <w:szCs w:val="28"/>
          <w:lang w:val="uk-UA"/>
        </w:rPr>
        <w:t>, особливо зростає показник надходження справ:</w:t>
      </w:r>
    </w:p>
    <w:p w:rsidR="005B00A7" w:rsidRPr="004F601C" w:rsidRDefault="004F601C">
      <w:pPr>
        <w:numPr>
          <w:ilvl w:val="0"/>
          <w:numId w:val="1"/>
        </w:numPr>
        <w:tabs>
          <w:tab w:val="left" w:pos="720"/>
        </w:tabs>
        <w:jc w:val="both"/>
        <w:rPr>
          <w:sz w:val="28"/>
          <w:szCs w:val="28"/>
          <w:lang w:val="uk-UA"/>
        </w:rPr>
      </w:pPr>
      <w:r>
        <w:rPr>
          <w:sz w:val="28"/>
          <w:szCs w:val="28"/>
          <w:lang w:val="uk-UA"/>
        </w:rPr>
        <w:t>с</w:t>
      </w:r>
      <w:r w:rsidR="00474BF8" w:rsidRPr="00474BF8">
        <w:rPr>
          <w:sz w:val="28"/>
          <w:szCs w:val="28"/>
          <w:lang w:val="uk-UA"/>
        </w:rPr>
        <w:t>прави зі спорів з приводу реалізації публічної політики у сферах праці, зайнятості населення та соціального захисту громадян та спорів у сфері публічної житлової політики</w:t>
      </w:r>
      <w:r w:rsidR="00474BF8" w:rsidRPr="00474BF8">
        <w:rPr>
          <w:color w:val="000000"/>
          <w:sz w:val="28"/>
          <w:szCs w:val="28"/>
          <w:lang w:val="uk-UA"/>
        </w:rPr>
        <w:t xml:space="preserve"> </w:t>
      </w:r>
      <w:r w:rsidR="005B00A7" w:rsidRPr="00474BF8">
        <w:rPr>
          <w:color w:val="000000"/>
          <w:sz w:val="28"/>
          <w:szCs w:val="28"/>
          <w:lang w:val="uk-UA"/>
        </w:rPr>
        <w:t>на 2</w:t>
      </w:r>
      <w:r w:rsidR="00474BF8">
        <w:rPr>
          <w:color w:val="000000"/>
          <w:sz w:val="28"/>
          <w:szCs w:val="28"/>
          <w:lang w:val="uk-UA"/>
        </w:rPr>
        <w:t>76</w:t>
      </w:r>
      <w:r w:rsidR="005B00A7" w:rsidRPr="00474BF8">
        <w:rPr>
          <w:color w:val="000000"/>
          <w:sz w:val="28"/>
          <w:szCs w:val="28"/>
          <w:lang w:val="uk-UA"/>
        </w:rPr>
        <w:t xml:space="preserve"> одиниці.</w:t>
      </w:r>
    </w:p>
    <w:p w:rsidR="00017C6C" w:rsidRDefault="004F601C" w:rsidP="00017C6C">
      <w:pPr>
        <w:numPr>
          <w:ilvl w:val="0"/>
          <w:numId w:val="1"/>
        </w:numPr>
        <w:tabs>
          <w:tab w:val="left" w:pos="720"/>
        </w:tabs>
        <w:jc w:val="both"/>
        <w:rPr>
          <w:sz w:val="28"/>
          <w:szCs w:val="28"/>
          <w:lang w:val="uk-UA"/>
        </w:rPr>
      </w:pPr>
      <w:r w:rsidRPr="00E13F36">
        <w:rPr>
          <w:sz w:val="28"/>
          <w:szCs w:val="28"/>
          <w:lang w:val="uk-UA"/>
        </w:rPr>
        <w:t>справи зі</w:t>
      </w:r>
      <w:r w:rsidRPr="004F601C">
        <w:rPr>
          <w:sz w:val="28"/>
          <w:szCs w:val="28"/>
          <w:lang w:val="uk-UA"/>
        </w:rPr>
        <w:t xml:space="preserve"> спорів </w:t>
      </w:r>
      <w:r w:rsidRPr="004F601C">
        <w:rPr>
          <w:sz w:val="28"/>
          <w:szCs w:val="28"/>
        </w:rPr>
        <w:t xml:space="preserve"> </w:t>
      </w:r>
      <w:r w:rsidRPr="004F601C">
        <w:rPr>
          <w:sz w:val="28"/>
          <w:szCs w:val="28"/>
          <w:lang w:val="uk-UA"/>
        </w:rPr>
        <w:t>з приводу адміністрування податків, зборів, платежів, а також контролю за дотриманням вимог податкового законодавства</w:t>
      </w:r>
      <w:r>
        <w:rPr>
          <w:sz w:val="28"/>
          <w:szCs w:val="28"/>
          <w:lang w:val="uk-UA"/>
        </w:rPr>
        <w:t xml:space="preserve"> на </w:t>
      </w:r>
      <w:r w:rsidR="00BA06FE">
        <w:rPr>
          <w:color w:val="000000"/>
          <w:sz w:val="28"/>
          <w:szCs w:val="28"/>
          <w:lang w:val="uk-UA"/>
        </w:rPr>
        <w:t>163</w:t>
      </w:r>
      <w:r w:rsidR="00BA06FE" w:rsidRPr="00474BF8">
        <w:rPr>
          <w:color w:val="000000"/>
          <w:sz w:val="28"/>
          <w:szCs w:val="28"/>
          <w:lang w:val="uk-UA"/>
        </w:rPr>
        <w:t xml:space="preserve"> одиниці.</w:t>
      </w:r>
    </w:p>
    <w:p w:rsidR="00E13F36" w:rsidRPr="00017C6C" w:rsidRDefault="005B00A7" w:rsidP="00017C6C">
      <w:pPr>
        <w:tabs>
          <w:tab w:val="left" w:pos="720"/>
        </w:tabs>
        <w:ind w:left="735"/>
        <w:jc w:val="both"/>
        <w:rPr>
          <w:sz w:val="28"/>
          <w:szCs w:val="28"/>
          <w:lang w:val="uk-UA"/>
        </w:rPr>
      </w:pPr>
      <w:r w:rsidRPr="00017C6C">
        <w:rPr>
          <w:color w:val="000000"/>
          <w:sz w:val="28"/>
          <w:szCs w:val="28"/>
          <w:lang w:val="uk-UA"/>
        </w:rPr>
        <w:t xml:space="preserve">При цьому варто звернути увагу, що прослідковується динаміка </w:t>
      </w:r>
      <w:r w:rsidR="00E13F36" w:rsidRPr="00017C6C">
        <w:rPr>
          <w:color w:val="000000"/>
          <w:sz w:val="28"/>
          <w:szCs w:val="28"/>
          <w:lang w:val="uk-UA"/>
        </w:rPr>
        <w:t>зменшення</w:t>
      </w:r>
      <w:r w:rsidRPr="00017C6C">
        <w:rPr>
          <w:color w:val="000000"/>
          <w:sz w:val="28"/>
          <w:szCs w:val="28"/>
          <w:lang w:val="uk-UA"/>
        </w:rPr>
        <w:t xml:space="preserve"> </w:t>
      </w:r>
    </w:p>
    <w:p w:rsidR="005B00A7" w:rsidRDefault="005B00A7">
      <w:pPr>
        <w:tabs>
          <w:tab w:val="left" w:pos="720"/>
        </w:tabs>
        <w:jc w:val="both"/>
      </w:pPr>
      <w:r>
        <w:rPr>
          <w:color w:val="000000"/>
          <w:sz w:val="28"/>
          <w:szCs w:val="28"/>
          <w:lang w:val="uk-UA"/>
        </w:rPr>
        <w:t>надходження справ:</w:t>
      </w:r>
    </w:p>
    <w:p w:rsidR="005B00A7" w:rsidRPr="009B24BD" w:rsidRDefault="00113925" w:rsidP="009B24BD">
      <w:pPr>
        <w:numPr>
          <w:ilvl w:val="0"/>
          <w:numId w:val="5"/>
        </w:numPr>
        <w:tabs>
          <w:tab w:val="left" w:pos="720"/>
        </w:tabs>
        <w:jc w:val="both"/>
        <w:rPr>
          <w:color w:val="FF0000"/>
          <w:sz w:val="28"/>
          <w:szCs w:val="28"/>
          <w:lang w:val="uk-UA"/>
        </w:rPr>
      </w:pPr>
      <w:r>
        <w:rPr>
          <w:sz w:val="28"/>
          <w:szCs w:val="28"/>
          <w:lang w:val="uk-UA"/>
        </w:rPr>
        <w:t>с</w:t>
      </w:r>
      <w:r w:rsidR="00A46B4E" w:rsidRPr="009B24BD">
        <w:rPr>
          <w:sz w:val="28"/>
          <w:szCs w:val="28"/>
          <w:lang w:val="uk-UA"/>
        </w:rPr>
        <w:t>прави зі спорів з приводу реалізації публічної фінансової політики</w:t>
      </w:r>
      <w:r w:rsidR="00A46B4E" w:rsidRPr="009B24BD">
        <w:rPr>
          <w:color w:val="000000"/>
          <w:sz w:val="28"/>
          <w:szCs w:val="28"/>
          <w:lang w:val="uk-UA"/>
        </w:rPr>
        <w:t xml:space="preserve"> </w:t>
      </w:r>
      <w:r w:rsidR="005B00A7" w:rsidRPr="009B24BD">
        <w:rPr>
          <w:color w:val="000000"/>
          <w:sz w:val="28"/>
          <w:szCs w:val="28"/>
          <w:lang w:val="uk-UA"/>
        </w:rPr>
        <w:t xml:space="preserve">на </w:t>
      </w:r>
      <w:r w:rsidR="00BF33A8" w:rsidRPr="009B24BD">
        <w:rPr>
          <w:color w:val="000000"/>
          <w:sz w:val="28"/>
          <w:szCs w:val="28"/>
          <w:lang w:val="uk-UA"/>
        </w:rPr>
        <w:t>25</w:t>
      </w:r>
      <w:r w:rsidR="005B00A7" w:rsidRPr="009B24BD">
        <w:rPr>
          <w:color w:val="000000"/>
          <w:sz w:val="28"/>
          <w:szCs w:val="28"/>
          <w:lang w:val="uk-UA"/>
        </w:rPr>
        <w:t xml:space="preserve"> одиниць.</w:t>
      </w:r>
    </w:p>
    <w:p w:rsidR="00B85ECD" w:rsidRDefault="00B85ECD">
      <w:pPr>
        <w:tabs>
          <w:tab w:val="left" w:pos="720"/>
        </w:tabs>
        <w:jc w:val="center"/>
        <w:rPr>
          <w:b/>
          <w:i/>
          <w:sz w:val="28"/>
          <w:szCs w:val="28"/>
          <w:lang w:val="uk-UA"/>
        </w:rPr>
      </w:pPr>
    </w:p>
    <w:p w:rsidR="005B00A7" w:rsidRPr="00371D96" w:rsidRDefault="005B00A7">
      <w:pPr>
        <w:tabs>
          <w:tab w:val="left" w:pos="720"/>
        </w:tabs>
        <w:jc w:val="center"/>
        <w:rPr>
          <w:lang w:val="uk-UA"/>
        </w:rPr>
      </w:pPr>
      <w:r>
        <w:rPr>
          <w:b/>
          <w:i/>
          <w:sz w:val="28"/>
          <w:szCs w:val="28"/>
          <w:lang w:val="uk-UA"/>
        </w:rPr>
        <w:t>Порушення термінів розгляду справ</w:t>
      </w:r>
    </w:p>
    <w:p w:rsidR="005B00A7" w:rsidRPr="00371D96" w:rsidRDefault="005B00A7">
      <w:pPr>
        <w:tabs>
          <w:tab w:val="left" w:pos="720"/>
        </w:tabs>
        <w:jc w:val="both"/>
        <w:rPr>
          <w:lang w:val="uk-UA"/>
        </w:rPr>
      </w:pPr>
      <w:r>
        <w:rPr>
          <w:sz w:val="28"/>
          <w:szCs w:val="28"/>
          <w:lang w:val="uk-UA"/>
        </w:rPr>
        <w:tab/>
        <w:t>Луганським окружним адміністративним судом в першому півріччі 201</w:t>
      </w:r>
      <w:r w:rsidR="00EE0E1E">
        <w:rPr>
          <w:sz w:val="28"/>
          <w:szCs w:val="28"/>
          <w:lang w:val="uk-UA"/>
        </w:rPr>
        <w:t>7</w:t>
      </w:r>
      <w:r>
        <w:rPr>
          <w:sz w:val="28"/>
          <w:szCs w:val="28"/>
          <w:lang w:val="uk-UA"/>
        </w:rPr>
        <w:t xml:space="preserve"> році було розглянуто </w:t>
      </w:r>
      <w:r w:rsidR="00EE0E1E">
        <w:rPr>
          <w:b/>
          <w:sz w:val="28"/>
          <w:szCs w:val="28"/>
          <w:lang w:val="uk-UA"/>
        </w:rPr>
        <w:t>11</w:t>
      </w:r>
      <w:r>
        <w:rPr>
          <w:b/>
          <w:sz w:val="28"/>
          <w:szCs w:val="28"/>
          <w:lang w:val="uk-UA"/>
        </w:rPr>
        <w:t xml:space="preserve"> </w:t>
      </w:r>
      <w:r>
        <w:rPr>
          <w:sz w:val="28"/>
          <w:szCs w:val="28"/>
          <w:lang w:val="uk-UA"/>
        </w:rPr>
        <w:t xml:space="preserve">адміністративних справ з порушенням строків передбачених КАС України, що становить </w:t>
      </w:r>
      <w:r w:rsidR="00794D2D">
        <w:rPr>
          <w:sz w:val="28"/>
          <w:szCs w:val="28"/>
          <w:lang w:val="uk-UA"/>
        </w:rPr>
        <w:t>1</w:t>
      </w:r>
      <w:r w:rsidR="00AA08E1">
        <w:rPr>
          <w:sz w:val="28"/>
          <w:szCs w:val="28"/>
          <w:lang w:val="uk-UA"/>
        </w:rPr>
        <w:t>,3</w:t>
      </w:r>
      <w:r>
        <w:rPr>
          <w:sz w:val="28"/>
          <w:szCs w:val="28"/>
          <w:lang w:val="uk-UA"/>
        </w:rPr>
        <w:t>% від усієї кількості розглянутих справ.</w:t>
      </w:r>
    </w:p>
    <w:p w:rsidR="001E4A67" w:rsidRDefault="005B00A7" w:rsidP="001E4A67">
      <w:pPr>
        <w:tabs>
          <w:tab w:val="left" w:pos="720"/>
        </w:tabs>
        <w:jc w:val="both"/>
        <w:rPr>
          <w:sz w:val="28"/>
          <w:szCs w:val="28"/>
          <w:lang w:val="uk-UA"/>
        </w:rPr>
      </w:pPr>
      <w:r w:rsidRPr="00E13F36">
        <w:rPr>
          <w:sz w:val="28"/>
          <w:szCs w:val="28"/>
          <w:lang w:val="uk-UA"/>
        </w:rPr>
        <w:tab/>
        <w:t>Протягом першого півріччя</w:t>
      </w:r>
      <w:r w:rsidR="00EE0E1E" w:rsidRPr="00E13F36">
        <w:rPr>
          <w:sz w:val="28"/>
          <w:szCs w:val="28"/>
          <w:lang w:val="uk-UA"/>
        </w:rPr>
        <w:t xml:space="preserve"> </w:t>
      </w:r>
      <w:r w:rsidRPr="00E13F36">
        <w:rPr>
          <w:sz w:val="28"/>
          <w:szCs w:val="28"/>
          <w:lang w:val="uk-UA"/>
        </w:rPr>
        <w:t>201</w:t>
      </w:r>
      <w:r w:rsidR="00BD4C74" w:rsidRPr="00E13F36">
        <w:rPr>
          <w:sz w:val="28"/>
          <w:szCs w:val="28"/>
          <w:lang w:val="uk-UA"/>
        </w:rPr>
        <w:t>6</w:t>
      </w:r>
      <w:r w:rsidRPr="00E13F36">
        <w:rPr>
          <w:sz w:val="28"/>
          <w:szCs w:val="28"/>
          <w:lang w:val="uk-UA"/>
        </w:rPr>
        <w:t xml:space="preserve"> року було розглянуто </w:t>
      </w:r>
      <w:r w:rsidR="00BD4C74" w:rsidRPr="00E13F36">
        <w:rPr>
          <w:b/>
          <w:sz w:val="28"/>
          <w:szCs w:val="28"/>
          <w:lang w:val="uk-UA"/>
        </w:rPr>
        <w:t>9</w:t>
      </w:r>
      <w:r w:rsidRPr="00E13F36">
        <w:rPr>
          <w:b/>
          <w:sz w:val="28"/>
          <w:szCs w:val="28"/>
          <w:lang w:val="uk-UA"/>
        </w:rPr>
        <w:t xml:space="preserve"> </w:t>
      </w:r>
      <w:r w:rsidR="00EE0E1E" w:rsidRPr="00E13F36">
        <w:rPr>
          <w:sz w:val="28"/>
          <w:szCs w:val="28"/>
          <w:lang w:val="uk-UA"/>
        </w:rPr>
        <w:t>адміністративних справ</w:t>
      </w:r>
      <w:r w:rsidRPr="00E13F36">
        <w:rPr>
          <w:sz w:val="28"/>
          <w:szCs w:val="28"/>
          <w:lang w:val="uk-UA"/>
        </w:rPr>
        <w:t xml:space="preserve"> з порушенням процесуальних строків КАС України.</w:t>
      </w:r>
    </w:p>
    <w:p w:rsidR="001E4A67" w:rsidRPr="008E487C" w:rsidRDefault="001E4A67" w:rsidP="001E4A67">
      <w:pPr>
        <w:tabs>
          <w:tab w:val="left" w:pos="720"/>
        </w:tabs>
        <w:jc w:val="both"/>
        <w:rPr>
          <w:sz w:val="28"/>
          <w:szCs w:val="28"/>
          <w:lang w:val="uk-UA"/>
        </w:rPr>
      </w:pPr>
      <w:r>
        <w:rPr>
          <w:sz w:val="28"/>
          <w:szCs w:val="28"/>
          <w:lang w:val="uk-UA"/>
        </w:rPr>
        <w:tab/>
      </w:r>
      <w:r w:rsidRPr="001E4A67">
        <w:rPr>
          <w:sz w:val="28"/>
          <w:szCs w:val="28"/>
          <w:lang w:val="uk-UA"/>
        </w:rPr>
        <w:t xml:space="preserve">Аналізуючи строки розгляду адміністративних справ можна зробити висновки, що </w:t>
      </w:r>
      <w:r w:rsidR="00AA08E1" w:rsidRPr="00AA08E1">
        <w:rPr>
          <w:sz w:val="28"/>
          <w:szCs w:val="28"/>
          <w:lang w:val="uk-UA"/>
        </w:rPr>
        <w:t>98,7</w:t>
      </w:r>
      <w:r w:rsidRPr="00AA08E1">
        <w:rPr>
          <w:sz w:val="28"/>
          <w:szCs w:val="28"/>
          <w:lang w:val="uk-UA"/>
        </w:rPr>
        <w:t>%</w:t>
      </w:r>
      <w:r w:rsidR="00AA08E1" w:rsidRPr="00AA08E1">
        <w:rPr>
          <w:sz w:val="28"/>
          <w:szCs w:val="28"/>
          <w:lang w:val="uk-UA"/>
        </w:rPr>
        <w:t xml:space="preserve"> </w:t>
      </w:r>
      <w:r w:rsidRPr="00AA08E1">
        <w:rPr>
          <w:sz w:val="28"/>
          <w:szCs w:val="28"/>
          <w:lang w:val="uk-UA"/>
        </w:rPr>
        <w:t xml:space="preserve">справ </w:t>
      </w:r>
      <w:r w:rsidRPr="001E4A67">
        <w:rPr>
          <w:sz w:val="28"/>
          <w:szCs w:val="28"/>
          <w:lang w:val="uk-UA"/>
        </w:rPr>
        <w:t xml:space="preserve">розглядається в межах місячного строку, а справи щодо прийняття громадян на публічну службу, її проходження, звільнення з публічної служби розглядаються та вирішуються протягом двадцяти днів з дня відкриття </w:t>
      </w:r>
      <w:r w:rsidRPr="008E487C">
        <w:rPr>
          <w:sz w:val="28"/>
          <w:szCs w:val="28"/>
          <w:lang w:val="uk-UA"/>
        </w:rPr>
        <w:t xml:space="preserve">провадження у справі. </w:t>
      </w:r>
    </w:p>
    <w:p w:rsidR="001E4A67" w:rsidRPr="008E487C" w:rsidRDefault="001E4A67" w:rsidP="001E4A67">
      <w:pPr>
        <w:tabs>
          <w:tab w:val="left" w:pos="720"/>
        </w:tabs>
        <w:jc w:val="both"/>
        <w:rPr>
          <w:sz w:val="28"/>
          <w:szCs w:val="28"/>
          <w:lang w:val="uk-UA"/>
        </w:rPr>
      </w:pPr>
      <w:r w:rsidRPr="008E487C">
        <w:rPr>
          <w:sz w:val="28"/>
          <w:szCs w:val="28"/>
          <w:lang w:val="uk-UA"/>
        </w:rPr>
        <w:tab/>
        <w:t>Водночас залишається невелика кількість справ розгляд яких, затягувався на незначний проміжок часу з тих чи інших причин, а</w:t>
      </w:r>
      <w:r w:rsidR="008E487C" w:rsidRPr="008E487C">
        <w:rPr>
          <w:sz w:val="28"/>
          <w:szCs w:val="28"/>
          <w:lang w:val="uk-UA"/>
        </w:rPr>
        <w:t xml:space="preserve"> </w:t>
      </w:r>
      <w:r w:rsidRPr="008E487C">
        <w:rPr>
          <w:sz w:val="28"/>
          <w:szCs w:val="28"/>
          <w:lang w:val="uk-UA"/>
        </w:rPr>
        <w:t xml:space="preserve">саме: у зв’язку з неявкою однієї із сторін або інших учасників процесу, що беруть участь у справі, про яких немає відомостей, що їм вручені судові повістки; з інших підстав (ненадання у встановлений строк витребуваних документів, які мають істотне значення для правильного вирішення справи; зловживання учасниками процесу своїми процесуальними правами з метою затягування розгляду справи тощо). </w:t>
      </w:r>
    </w:p>
    <w:p w:rsidR="005B00A7" w:rsidRDefault="003C5259" w:rsidP="008E487C">
      <w:pPr>
        <w:tabs>
          <w:tab w:val="left" w:pos="720"/>
        </w:tabs>
        <w:jc w:val="both"/>
        <w:rPr>
          <w:lang w:val="uk-UA"/>
        </w:rPr>
      </w:pPr>
      <w:r>
        <w:rPr>
          <w:lang w:val="uk-UA"/>
        </w:rPr>
        <w:tab/>
      </w:r>
      <w:bookmarkStart w:id="7" w:name="_1515415901"/>
      <w:bookmarkStart w:id="8" w:name="_1515415858"/>
      <w:bookmarkStart w:id="9" w:name="_1515399703"/>
      <w:bookmarkStart w:id="10" w:name="_1515399671"/>
      <w:bookmarkStart w:id="11" w:name="_1515399658"/>
      <w:bookmarkStart w:id="12" w:name="_1515399589"/>
      <w:bookmarkEnd w:id="7"/>
      <w:bookmarkEnd w:id="8"/>
      <w:bookmarkEnd w:id="9"/>
      <w:bookmarkEnd w:id="10"/>
      <w:bookmarkEnd w:id="11"/>
      <w:bookmarkEnd w:id="12"/>
      <w:r w:rsidR="00522702">
        <w:rPr>
          <w:noProof/>
          <w:lang w:eastAsia="ru-RU"/>
        </w:rPr>
        <w:drawing>
          <wp:inline distT="0" distB="0" distL="0" distR="0" wp14:anchorId="280821CD" wp14:editId="79FF7F4A">
            <wp:extent cx="6092400" cy="1951990"/>
            <wp:effectExtent l="0" t="0" r="3810" b="101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D1EF6" w:rsidRDefault="00ED1EF6" w:rsidP="008E487C">
      <w:pPr>
        <w:tabs>
          <w:tab w:val="left" w:pos="720"/>
        </w:tabs>
        <w:jc w:val="both"/>
        <w:rPr>
          <w:b/>
          <w:sz w:val="28"/>
          <w:szCs w:val="28"/>
          <w:lang w:val="uk-UA"/>
        </w:rPr>
      </w:pPr>
    </w:p>
    <w:p w:rsidR="008E487C" w:rsidRPr="003C5259" w:rsidRDefault="008E487C" w:rsidP="008E487C">
      <w:pPr>
        <w:tabs>
          <w:tab w:val="left" w:pos="720"/>
        </w:tabs>
        <w:jc w:val="both"/>
        <w:rPr>
          <w:lang w:val="uk-UA"/>
        </w:rPr>
      </w:pPr>
      <w:r>
        <w:rPr>
          <w:sz w:val="28"/>
          <w:szCs w:val="28"/>
          <w:lang w:val="uk-UA" w:eastAsia="ru-RU"/>
        </w:rPr>
        <w:tab/>
        <w:t>Слід зазначити, що в</w:t>
      </w:r>
      <w:r w:rsidRPr="00E13F36">
        <w:rPr>
          <w:sz w:val="28"/>
          <w:szCs w:val="28"/>
          <w:lang w:val="uk-UA" w:eastAsia="ru-RU"/>
        </w:rPr>
        <w:t>иміром ефективності судочинства є своєчасність та якість розгляду судових справ.</w:t>
      </w:r>
      <w:r w:rsidRPr="00E13F36">
        <w:rPr>
          <w:sz w:val="28"/>
          <w:szCs w:val="28"/>
          <w:lang w:val="uk-UA"/>
        </w:rPr>
        <w:t xml:space="preserve"> Справи які розглянуті із порушеним строків передбачених </w:t>
      </w:r>
      <w:r>
        <w:rPr>
          <w:sz w:val="28"/>
          <w:szCs w:val="28"/>
          <w:lang w:val="uk-UA"/>
        </w:rPr>
        <w:t>Кодексом адміністративного судочинства України</w:t>
      </w:r>
      <w:r w:rsidRPr="00E13F36">
        <w:rPr>
          <w:sz w:val="28"/>
          <w:szCs w:val="28"/>
          <w:lang w:val="uk-UA"/>
        </w:rPr>
        <w:t>, є постійним предметом обговорення на щотижневих оперативних нарадах суддівського корпусу, постійно аналізуються причини порушення строків розгляду справ для вжиття заходів щодо їх усунення.</w:t>
      </w:r>
    </w:p>
    <w:p w:rsidR="00160BEA" w:rsidRPr="00E13F36" w:rsidRDefault="00160BEA">
      <w:pPr>
        <w:jc w:val="center"/>
        <w:rPr>
          <w:b/>
          <w:i/>
          <w:sz w:val="28"/>
          <w:szCs w:val="28"/>
          <w:lang w:val="uk-UA"/>
        </w:rPr>
      </w:pPr>
    </w:p>
    <w:p w:rsidR="005B00A7" w:rsidRPr="00E13F36" w:rsidRDefault="005B00A7">
      <w:pPr>
        <w:jc w:val="center"/>
        <w:rPr>
          <w:lang w:val="uk-UA"/>
        </w:rPr>
      </w:pPr>
      <w:r w:rsidRPr="00E13F36">
        <w:rPr>
          <w:b/>
          <w:i/>
          <w:sz w:val="28"/>
          <w:szCs w:val="28"/>
          <w:lang w:val="uk-UA"/>
        </w:rPr>
        <w:t>Результати розгляду заяв про перегляд судових рішень</w:t>
      </w:r>
    </w:p>
    <w:p w:rsidR="005B00A7" w:rsidRPr="00E13F36" w:rsidRDefault="005B00A7">
      <w:pPr>
        <w:ind w:firstLine="720"/>
        <w:jc w:val="center"/>
        <w:rPr>
          <w:b/>
          <w:i/>
          <w:sz w:val="28"/>
          <w:szCs w:val="28"/>
          <w:lang w:val="uk-UA"/>
        </w:rPr>
      </w:pPr>
      <w:r w:rsidRPr="00E13F36">
        <w:rPr>
          <w:b/>
          <w:i/>
          <w:sz w:val="28"/>
          <w:szCs w:val="28"/>
          <w:lang w:val="uk-UA"/>
        </w:rPr>
        <w:t>за нововиявленими обставинами</w:t>
      </w:r>
    </w:p>
    <w:p w:rsidR="009F4F6E" w:rsidRPr="00E13F36" w:rsidRDefault="009F4F6E" w:rsidP="009F4F6E">
      <w:pPr>
        <w:ind w:firstLine="720"/>
        <w:jc w:val="both"/>
        <w:rPr>
          <w:lang w:val="uk-UA"/>
        </w:rPr>
      </w:pPr>
      <w:r w:rsidRPr="00E13F36">
        <w:rPr>
          <w:sz w:val="28"/>
          <w:szCs w:val="28"/>
          <w:lang w:val="uk-UA"/>
        </w:rPr>
        <w:t>У першому півріччі 201</w:t>
      </w:r>
      <w:r w:rsidR="00E04BE6" w:rsidRPr="00E13F36">
        <w:rPr>
          <w:sz w:val="28"/>
          <w:szCs w:val="28"/>
          <w:lang w:val="uk-UA"/>
        </w:rPr>
        <w:t>7</w:t>
      </w:r>
      <w:r w:rsidRPr="00E13F36">
        <w:rPr>
          <w:sz w:val="28"/>
          <w:szCs w:val="28"/>
          <w:lang w:val="uk-UA"/>
        </w:rPr>
        <w:t xml:space="preserve"> року до Луганського окружного адміністративного суду надійшло 1</w:t>
      </w:r>
      <w:r w:rsidR="00E04BE6" w:rsidRPr="00E13F36">
        <w:rPr>
          <w:sz w:val="28"/>
          <w:szCs w:val="28"/>
          <w:lang w:val="uk-UA"/>
        </w:rPr>
        <w:t>0</w:t>
      </w:r>
      <w:r w:rsidRPr="00E13F36">
        <w:rPr>
          <w:sz w:val="28"/>
          <w:szCs w:val="28"/>
          <w:lang w:val="uk-UA"/>
        </w:rPr>
        <w:t xml:space="preserve"> заяв про перегляд судових рішень за нововиявленими обставинами.</w:t>
      </w:r>
    </w:p>
    <w:p w:rsidR="009F4F6E" w:rsidRPr="00E13F36" w:rsidRDefault="009F4F6E" w:rsidP="009F4F6E">
      <w:pPr>
        <w:ind w:firstLine="709"/>
        <w:jc w:val="both"/>
        <w:rPr>
          <w:lang w:val="uk-UA"/>
        </w:rPr>
      </w:pPr>
      <w:r w:rsidRPr="00E13F36">
        <w:rPr>
          <w:sz w:val="28"/>
          <w:szCs w:val="28"/>
          <w:lang w:val="uk-UA"/>
        </w:rPr>
        <w:t xml:space="preserve">Підставою для перегляду судового рішення за </w:t>
      </w:r>
      <w:r w:rsidR="00E04BE6" w:rsidRPr="00E13F36">
        <w:rPr>
          <w:sz w:val="28"/>
          <w:szCs w:val="28"/>
          <w:lang w:val="uk-UA"/>
        </w:rPr>
        <w:t>нововиявленими обставинами по</w:t>
      </w:r>
      <w:r w:rsidRPr="00E13F36">
        <w:rPr>
          <w:sz w:val="28"/>
          <w:szCs w:val="28"/>
          <w:lang w:val="uk-UA"/>
        </w:rPr>
        <w:t xml:space="preserve"> заявам були істотні для справи обставини, що не були і не могли бути відом</w:t>
      </w:r>
      <w:r w:rsidR="00E04BE6" w:rsidRPr="00E13F36">
        <w:rPr>
          <w:sz w:val="28"/>
          <w:szCs w:val="28"/>
          <w:lang w:val="uk-UA"/>
        </w:rPr>
        <w:t>і особі на час розгляду справи.</w:t>
      </w:r>
    </w:p>
    <w:p w:rsidR="009F4F6E" w:rsidRDefault="009F4F6E" w:rsidP="009F4F6E">
      <w:pPr>
        <w:ind w:firstLine="720"/>
        <w:jc w:val="both"/>
        <w:rPr>
          <w:sz w:val="28"/>
          <w:szCs w:val="28"/>
          <w:lang w:val="uk-UA"/>
        </w:rPr>
      </w:pPr>
      <w:r w:rsidRPr="00E13F36">
        <w:rPr>
          <w:sz w:val="28"/>
          <w:szCs w:val="28"/>
          <w:lang w:val="uk-UA"/>
        </w:rPr>
        <w:t>За результатами розгляду у звітному</w:t>
      </w:r>
      <w:r>
        <w:rPr>
          <w:sz w:val="28"/>
          <w:szCs w:val="28"/>
          <w:lang w:val="uk-UA"/>
        </w:rPr>
        <w:t xml:space="preserve"> періоді </w:t>
      </w:r>
      <w:r w:rsidR="00AB083F">
        <w:rPr>
          <w:sz w:val="28"/>
          <w:szCs w:val="28"/>
          <w:lang w:val="uk-UA"/>
        </w:rPr>
        <w:t>5 заяв</w:t>
      </w:r>
      <w:r>
        <w:rPr>
          <w:sz w:val="28"/>
          <w:szCs w:val="28"/>
          <w:lang w:val="uk-UA"/>
        </w:rPr>
        <w:t xml:space="preserve"> про перегляд судового рішення за нововиявленими обст</w:t>
      </w:r>
      <w:r w:rsidR="00887A03">
        <w:rPr>
          <w:sz w:val="28"/>
          <w:szCs w:val="28"/>
          <w:lang w:val="uk-UA"/>
        </w:rPr>
        <w:t xml:space="preserve">авинами було повернуто заявнику, по 3 заявам </w:t>
      </w:r>
      <w:r w:rsidR="008C14CC">
        <w:rPr>
          <w:sz w:val="28"/>
          <w:szCs w:val="28"/>
          <w:lang w:val="uk-UA"/>
        </w:rPr>
        <w:t>було ухвалено</w:t>
      </w:r>
      <w:r w:rsidR="009C04D1">
        <w:rPr>
          <w:sz w:val="28"/>
          <w:szCs w:val="28"/>
          <w:lang w:val="uk-UA"/>
        </w:rPr>
        <w:t xml:space="preserve"> інше рішення до відкриття провадження.</w:t>
      </w:r>
    </w:p>
    <w:p w:rsidR="00E6494B" w:rsidRPr="00C520C1" w:rsidRDefault="002F3BDB" w:rsidP="009F4F6E">
      <w:pPr>
        <w:ind w:firstLine="720"/>
        <w:jc w:val="both"/>
        <w:rPr>
          <w:lang w:val="uk-UA"/>
        </w:rPr>
      </w:pPr>
      <w:r>
        <w:rPr>
          <w:sz w:val="28"/>
          <w:szCs w:val="28"/>
          <w:lang w:val="uk-UA"/>
        </w:rPr>
        <w:t>По 8 заявам провадження було закінчено та були прийняти наступні рішення:</w:t>
      </w:r>
      <w:r w:rsidR="00CF11C9">
        <w:rPr>
          <w:sz w:val="28"/>
          <w:szCs w:val="28"/>
          <w:lang w:val="uk-UA"/>
        </w:rPr>
        <w:t xml:space="preserve"> 7 заяв було залишено без задоволення, по </w:t>
      </w:r>
      <w:r w:rsidR="00B05A19">
        <w:rPr>
          <w:sz w:val="28"/>
          <w:szCs w:val="28"/>
          <w:lang w:val="uk-UA"/>
        </w:rPr>
        <w:t>1</w:t>
      </w:r>
      <w:r w:rsidR="00CF11C9">
        <w:rPr>
          <w:sz w:val="28"/>
          <w:szCs w:val="28"/>
          <w:lang w:val="uk-UA"/>
        </w:rPr>
        <w:t xml:space="preserve"> </w:t>
      </w:r>
      <w:r w:rsidR="00D03D0A">
        <w:rPr>
          <w:sz w:val="28"/>
          <w:szCs w:val="28"/>
          <w:lang w:val="uk-UA"/>
        </w:rPr>
        <w:t>заяві яку було задоволено</w:t>
      </w:r>
      <w:r w:rsidR="00C520C1">
        <w:rPr>
          <w:sz w:val="28"/>
          <w:szCs w:val="28"/>
          <w:lang w:val="uk-UA"/>
        </w:rPr>
        <w:t>,</w:t>
      </w:r>
      <w:r w:rsidR="00D03D0A">
        <w:rPr>
          <w:sz w:val="28"/>
          <w:szCs w:val="28"/>
          <w:lang w:val="uk-UA"/>
        </w:rPr>
        <w:t xml:space="preserve"> </w:t>
      </w:r>
      <w:r w:rsidR="006B4A96">
        <w:rPr>
          <w:sz w:val="28"/>
          <w:szCs w:val="28"/>
          <w:lang w:val="uk-UA"/>
        </w:rPr>
        <w:t xml:space="preserve">ухвалу суду </w:t>
      </w:r>
      <w:r w:rsidR="00E6494B">
        <w:rPr>
          <w:sz w:val="28"/>
          <w:szCs w:val="28"/>
          <w:lang w:val="uk-UA"/>
        </w:rPr>
        <w:t>скасовано та прийнято нову.</w:t>
      </w:r>
    </w:p>
    <w:p w:rsidR="008C14CC" w:rsidRPr="009F4F6E" w:rsidRDefault="009F4F6E" w:rsidP="008C14CC">
      <w:pPr>
        <w:ind w:firstLine="720"/>
        <w:rPr>
          <w:lang w:val="uk-UA"/>
        </w:rPr>
      </w:pPr>
      <w:r>
        <w:rPr>
          <w:sz w:val="28"/>
          <w:szCs w:val="28"/>
          <w:lang w:val="uk-UA"/>
        </w:rPr>
        <w:t xml:space="preserve">На кінець звітного періоду </w:t>
      </w:r>
      <w:r w:rsidR="00C520C1">
        <w:rPr>
          <w:sz w:val="28"/>
          <w:szCs w:val="28"/>
          <w:lang w:val="uk-UA"/>
        </w:rPr>
        <w:t>4</w:t>
      </w:r>
      <w:r>
        <w:rPr>
          <w:sz w:val="28"/>
          <w:szCs w:val="28"/>
          <w:lang w:val="uk-UA"/>
        </w:rPr>
        <w:t xml:space="preserve"> заяв</w:t>
      </w:r>
      <w:r w:rsidR="00C520C1">
        <w:rPr>
          <w:sz w:val="28"/>
          <w:szCs w:val="28"/>
          <w:lang w:val="uk-UA"/>
        </w:rPr>
        <w:t>и</w:t>
      </w:r>
      <w:r>
        <w:rPr>
          <w:sz w:val="28"/>
          <w:szCs w:val="28"/>
          <w:lang w:val="uk-UA"/>
        </w:rPr>
        <w:t xml:space="preserve"> залишились не розглянутими</w:t>
      </w:r>
      <w:r w:rsidR="00C520C1">
        <w:rPr>
          <w:sz w:val="28"/>
          <w:szCs w:val="28"/>
          <w:lang w:val="uk-UA"/>
        </w:rPr>
        <w:t>.</w:t>
      </w:r>
    </w:p>
    <w:p w:rsidR="005B00A7" w:rsidRDefault="00222C2F" w:rsidP="00222C2F">
      <w:pPr>
        <w:ind w:firstLine="720"/>
        <w:jc w:val="both"/>
      </w:pPr>
      <w:r w:rsidRPr="00E13F36">
        <w:rPr>
          <w:sz w:val="28"/>
          <w:szCs w:val="28"/>
          <w:lang w:val="uk-UA"/>
        </w:rPr>
        <w:t>За звітний період у</w:t>
      </w:r>
      <w:r w:rsidR="005B00A7" w:rsidRPr="00E13F36">
        <w:rPr>
          <w:sz w:val="28"/>
          <w:szCs w:val="28"/>
          <w:lang w:val="uk-UA"/>
        </w:rPr>
        <w:t xml:space="preserve"> першому півріччі 2016 року до Луганського окружного адміністративного суду надійшло 13 заяв про перегляд судових рішень за нововиявленими обставинами.</w:t>
      </w:r>
      <w:r w:rsidRPr="00E13F36">
        <w:rPr>
          <w:sz w:val="28"/>
          <w:szCs w:val="28"/>
          <w:lang w:val="uk-UA"/>
        </w:rPr>
        <w:t xml:space="preserve"> </w:t>
      </w:r>
      <w:r w:rsidR="005B00A7" w:rsidRPr="00E13F36">
        <w:rPr>
          <w:sz w:val="28"/>
          <w:szCs w:val="28"/>
          <w:lang w:val="uk-UA"/>
        </w:rPr>
        <w:t xml:space="preserve">Підставою для перегляду </w:t>
      </w:r>
      <w:r w:rsidRPr="00E13F36">
        <w:rPr>
          <w:sz w:val="28"/>
          <w:szCs w:val="28"/>
          <w:lang w:val="uk-UA"/>
        </w:rPr>
        <w:t xml:space="preserve"> </w:t>
      </w:r>
      <w:r w:rsidR="005B00A7" w:rsidRPr="00E13F36">
        <w:rPr>
          <w:sz w:val="28"/>
          <w:szCs w:val="28"/>
          <w:lang w:val="uk-UA"/>
        </w:rPr>
        <w:t>по 11 заявам були істотні для справи обставини, що не були і не могли бути відомі особі на час розгляду справи, 2 – скасування судового рішення, яке стало підставою</w:t>
      </w:r>
      <w:r w:rsidR="005B00A7">
        <w:rPr>
          <w:sz w:val="28"/>
          <w:szCs w:val="28"/>
          <w:lang w:val="uk-UA"/>
        </w:rPr>
        <w:t xml:space="preserve"> для прийняття постанови чи постановлення ухвали, що належить переглянути.</w:t>
      </w:r>
    </w:p>
    <w:p w:rsidR="005B00A7" w:rsidRDefault="005B00A7">
      <w:pPr>
        <w:ind w:firstLine="720"/>
        <w:jc w:val="both"/>
        <w:rPr>
          <w:sz w:val="28"/>
          <w:szCs w:val="28"/>
          <w:lang w:val="uk-UA"/>
        </w:rPr>
      </w:pPr>
      <w:r>
        <w:rPr>
          <w:sz w:val="28"/>
          <w:szCs w:val="28"/>
          <w:lang w:val="uk-UA"/>
        </w:rPr>
        <w:t>За результатами розгляду 2 заяви про перегляд судового рішення за нововиявленими обст</w:t>
      </w:r>
      <w:r w:rsidR="00D85370">
        <w:rPr>
          <w:sz w:val="28"/>
          <w:szCs w:val="28"/>
          <w:lang w:val="uk-UA"/>
        </w:rPr>
        <w:t xml:space="preserve">авинами було повернуто заявнику, </w:t>
      </w:r>
      <w:r>
        <w:rPr>
          <w:sz w:val="28"/>
          <w:szCs w:val="28"/>
          <w:lang w:val="uk-UA"/>
        </w:rPr>
        <w:t>11 заяв залишились не розглянутими .</w:t>
      </w:r>
    </w:p>
    <w:p w:rsidR="005B00A7" w:rsidRDefault="005B00A7">
      <w:pPr>
        <w:spacing w:line="300" w:lineRule="auto"/>
        <w:ind w:firstLine="720"/>
        <w:jc w:val="center"/>
        <w:rPr>
          <w:b/>
          <w:i/>
          <w:sz w:val="28"/>
          <w:szCs w:val="28"/>
          <w:lang w:val="uk-UA"/>
        </w:rPr>
      </w:pPr>
      <w:r>
        <w:rPr>
          <w:b/>
          <w:i/>
          <w:sz w:val="28"/>
          <w:szCs w:val="28"/>
          <w:lang w:val="uk-UA"/>
        </w:rPr>
        <w:t>Відомості щодо справляння судового збору</w:t>
      </w:r>
    </w:p>
    <w:p w:rsidR="005B00A7" w:rsidRPr="00E13F36" w:rsidRDefault="000F400C">
      <w:pPr>
        <w:ind w:firstLine="708"/>
        <w:jc w:val="both"/>
        <w:rPr>
          <w:lang w:val="uk-UA"/>
        </w:rPr>
      </w:pPr>
      <w:r>
        <w:rPr>
          <w:sz w:val="28"/>
          <w:szCs w:val="28"/>
          <w:lang w:val="uk-UA"/>
        </w:rPr>
        <w:t>Протягом І півріччя 2017</w:t>
      </w:r>
      <w:r w:rsidR="005B00A7">
        <w:rPr>
          <w:sz w:val="28"/>
          <w:szCs w:val="28"/>
          <w:lang w:val="uk-UA"/>
        </w:rPr>
        <w:t xml:space="preserve"> року до Державного бюджету України було </w:t>
      </w:r>
      <w:r w:rsidR="005B00A7" w:rsidRPr="00E13F36">
        <w:rPr>
          <w:sz w:val="28"/>
          <w:szCs w:val="28"/>
          <w:lang w:val="uk-UA"/>
        </w:rPr>
        <w:t>сплачено судовий збір</w:t>
      </w:r>
      <w:r w:rsidR="00AE00CD" w:rsidRPr="00E13F36">
        <w:rPr>
          <w:sz w:val="28"/>
          <w:szCs w:val="28"/>
          <w:lang w:val="uk-UA"/>
        </w:rPr>
        <w:t xml:space="preserve"> у</w:t>
      </w:r>
      <w:r w:rsidR="005B00A7" w:rsidRPr="00E13F36">
        <w:rPr>
          <w:sz w:val="28"/>
          <w:szCs w:val="28"/>
          <w:lang w:val="uk-UA"/>
        </w:rPr>
        <w:t xml:space="preserve"> </w:t>
      </w:r>
      <w:r w:rsidR="00AE00CD" w:rsidRPr="00E13F36">
        <w:rPr>
          <w:sz w:val="28"/>
          <w:szCs w:val="28"/>
          <w:lang w:val="uk-UA"/>
        </w:rPr>
        <w:t>сумі</w:t>
      </w:r>
      <w:r w:rsidR="005B00A7" w:rsidRPr="00E13F36">
        <w:rPr>
          <w:sz w:val="28"/>
          <w:szCs w:val="28"/>
          <w:lang w:val="uk-UA"/>
        </w:rPr>
        <w:t xml:space="preserve"> 4</w:t>
      </w:r>
      <w:r w:rsidR="00B05A19">
        <w:rPr>
          <w:sz w:val="28"/>
          <w:szCs w:val="28"/>
          <w:lang w:val="uk-UA"/>
        </w:rPr>
        <w:t xml:space="preserve"> </w:t>
      </w:r>
      <w:r w:rsidR="00AE00CD" w:rsidRPr="00E13F36">
        <w:rPr>
          <w:sz w:val="28"/>
          <w:szCs w:val="28"/>
          <w:lang w:val="uk-UA"/>
        </w:rPr>
        <w:t>398 914</w:t>
      </w:r>
      <w:r w:rsidR="005B00A7" w:rsidRPr="00E13F36">
        <w:rPr>
          <w:sz w:val="28"/>
          <w:szCs w:val="28"/>
          <w:lang w:val="uk-UA"/>
        </w:rPr>
        <w:t xml:space="preserve"> грн.</w:t>
      </w:r>
      <w:r w:rsidRPr="00E13F36">
        <w:rPr>
          <w:sz w:val="28"/>
          <w:szCs w:val="28"/>
          <w:lang w:val="uk-UA"/>
        </w:rPr>
        <w:t xml:space="preserve"> по 502</w:t>
      </w:r>
      <w:r w:rsidR="00AE00CD" w:rsidRPr="00E13F36">
        <w:rPr>
          <w:sz w:val="28"/>
          <w:szCs w:val="28"/>
          <w:lang w:val="uk-UA"/>
        </w:rPr>
        <w:t xml:space="preserve"> заявам</w:t>
      </w:r>
      <w:r w:rsidR="005B00A7" w:rsidRPr="00E13F36">
        <w:rPr>
          <w:sz w:val="28"/>
          <w:szCs w:val="28"/>
          <w:lang w:val="uk-UA"/>
        </w:rPr>
        <w:t>, з яких за подання адміністративного позову майнового характеру – 1</w:t>
      </w:r>
      <w:r w:rsidR="00720A87" w:rsidRPr="00E13F36">
        <w:rPr>
          <w:sz w:val="28"/>
          <w:szCs w:val="28"/>
          <w:lang w:val="uk-UA"/>
        </w:rPr>
        <w:t>90</w:t>
      </w:r>
      <w:r w:rsidR="005B00A7" w:rsidRPr="00E13F36">
        <w:rPr>
          <w:sz w:val="28"/>
          <w:szCs w:val="28"/>
          <w:lang w:val="uk-UA"/>
        </w:rPr>
        <w:t xml:space="preserve"> заяв на суму 4</w:t>
      </w:r>
      <w:r w:rsidR="00E840DE">
        <w:rPr>
          <w:sz w:val="28"/>
          <w:szCs w:val="28"/>
          <w:lang w:val="uk-UA"/>
        </w:rPr>
        <w:t xml:space="preserve"> </w:t>
      </w:r>
      <w:r w:rsidR="00720A87" w:rsidRPr="00E13F36">
        <w:rPr>
          <w:sz w:val="28"/>
          <w:szCs w:val="28"/>
          <w:lang w:val="uk-UA"/>
        </w:rPr>
        <w:t>021 376</w:t>
      </w:r>
      <w:r w:rsidR="005B00A7" w:rsidRPr="00E13F36">
        <w:rPr>
          <w:sz w:val="28"/>
          <w:szCs w:val="28"/>
          <w:lang w:val="uk-UA"/>
        </w:rPr>
        <w:t xml:space="preserve"> грн</w:t>
      </w:r>
      <w:r w:rsidR="00720A87" w:rsidRPr="00E13F36">
        <w:rPr>
          <w:sz w:val="28"/>
          <w:szCs w:val="28"/>
          <w:lang w:val="uk-UA"/>
        </w:rPr>
        <w:t>., немайнового характеру – 211</w:t>
      </w:r>
      <w:r w:rsidR="005B00A7" w:rsidRPr="00E13F36">
        <w:rPr>
          <w:sz w:val="28"/>
          <w:szCs w:val="28"/>
          <w:lang w:val="uk-UA"/>
        </w:rPr>
        <w:t xml:space="preserve"> заяв на суму </w:t>
      </w:r>
      <w:r w:rsidR="00720A87" w:rsidRPr="00E13F36">
        <w:rPr>
          <w:sz w:val="28"/>
          <w:szCs w:val="28"/>
          <w:lang w:val="uk-UA"/>
        </w:rPr>
        <w:t>347 514</w:t>
      </w:r>
      <w:r w:rsidR="005B00A7" w:rsidRPr="00E13F36">
        <w:rPr>
          <w:sz w:val="28"/>
          <w:szCs w:val="28"/>
          <w:lang w:val="uk-UA"/>
        </w:rPr>
        <w:t xml:space="preserve"> грн.</w:t>
      </w:r>
    </w:p>
    <w:p w:rsidR="005B7D7A" w:rsidRDefault="005B00A7" w:rsidP="005B7D7A">
      <w:pPr>
        <w:ind w:firstLine="708"/>
        <w:jc w:val="both"/>
      </w:pPr>
      <w:r w:rsidRPr="00E13F36">
        <w:rPr>
          <w:sz w:val="28"/>
          <w:szCs w:val="28"/>
          <w:lang w:val="uk-UA"/>
        </w:rPr>
        <w:t xml:space="preserve">За аналогічний період </w:t>
      </w:r>
      <w:r w:rsidR="005B7D7A" w:rsidRPr="00E13F36">
        <w:rPr>
          <w:sz w:val="28"/>
          <w:szCs w:val="28"/>
          <w:lang w:val="uk-UA"/>
        </w:rPr>
        <w:t>2016 року до Державного бюджету України було сплачено судовий збір по 570 заявам на суму 4</w:t>
      </w:r>
      <w:r w:rsidR="00E840DE">
        <w:rPr>
          <w:sz w:val="28"/>
          <w:szCs w:val="28"/>
          <w:lang w:val="uk-UA"/>
        </w:rPr>
        <w:t xml:space="preserve"> </w:t>
      </w:r>
      <w:r w:rsidR="005B7D7A" w:rsidRPr="00E13F36">
        <w:rPr>
          <w:sz w:val="28"/>
          <w:szCs w:val="28"/>
          <w:lang w:val="uk-UA"/>
        </w:rPr>
        <w:t>628</w:t>
      </w:r>
      <w:r w:rsidR="00E840DE">
        <w:rPr>
          <w:sz w:val="28"/>
          <w:szCs w:val="28"/>
          <w:lang w:val="uk-UA"/>
        </w:rPr>
        <w:t xml:space="preserve"> </w:t>
      </w:r>
      <w:r w:rsidR="005B7D7A" w:rsidRPr="00E13F36">
        <w:rPr>
          <w:sz w:val="28"/>
          <w:szCs w:val="28"/>
          <w:lang w:val="uk-UA"/>
        </w:rPr>
        <w:t>013 грн., з яких за подання адміністративного позову майнового характеру – 186 заяв на суму 4</w:t>
      </w:r>
      <w:r w:rsidR="00E840DE">
        <w:rPr>
          <w:sz w:val="28"/>
          <w:szCs w:val="28"/>
          <w:lang w:val="uk-UA"/>
        </w:rPr>
        <w:t xml:space="preserve"> </w:t>
      </w:r>
      <w:r w:rsidR="005B7D7A" w:rsidRPr="00E13F36">
        <w:rPr>
          <w:sz w:val="28"/>
          <w:szCs w:val="28"/>
          <w:lang w:val="uk-UA"/>
        </w:rPr>
        <w:t>232</w:t>
      </w:r>
      <w:r w:rsidR="00E840DE">
        <w:rPr>
          <w:sz w:val="28"/>
          <w:szCs w:val="28"/>
          <w:lang w:val="uk-UA"/>
        </w:rPr>
        <w:t xml:space="preserve"> </w:t>
      </w:r>
      <w:r w:rsidR="005B7D7A" w:rsidRPr="00E13F36">
        <w:rPr>
          <w:sz w:val="28"/>
          <w:szCs w:val="28"/>
          <w:lang w:val="uk-UA"/>
        </w:rPr>
        <w:t>465 грн, немайнового характеру – 225 заяв на суму</w:t>
      </w:r>
      <w:r w:rsidR="005B7D7A">
        <w:rPr>
          <w:sz w:val="28"/>
          <w:szCs w:val="28"/>
        </w:rPr>
        <w:t xml:space="preserve"> 378</w:t>
      </w:r>
      <w:r w:rsidR="00E840DE">
        <w:rPr>
          <w:sz w:val="28"/>
          <w:szCs w:val="28"/>
          <w:lang w:val="uk-UA"/>
        </w:rPr>
        <w:t xml:space="preserve"> </w:t>
      </w:r>
      <w:r w:rsidR="005B7D7A">
        <w:rPr>
          <w:sz w:val="28"/>
          <w:szCs w:val="28"/>
        </w:rPr>
        <w:t>916 грн.</w:t>
      </w:r>
    </w:p>
    <w:p w:rsidR="005B00A7" w:rsidRPr="005B7D7A" w:rsidRDefault="005B00A7">
      <w:pPr>
        <w:ind w:firstLine="708"/>
        <w:jc w:val="both"/>
        <w:rPr>
          <w:sz w:val="28"/>
          <w:szCs w:val="28"/>
        </w:rPr>
      </w:pPr>
    </w:p>
    <w:tbl>
      <w:tblPr>
        <w:tblW w:w="0" w:type="auto"/>
        <w:tblInd w:w="-39" w:type="dxa"/>
        <w:tblLayout w:type="fixed"/>
        <w:tblLook w:val="0000" w:firstRow="0" w:lastRow="0" w:firstColumn="0" w:lastColumn="0" w:noHBand="0" w:noVBand="0"/>
      </w:tblPr>
      <w:tblGrid>
        <w:gridCol w:w="1985"/>
        <w:gridCol w:w="1985"/>
        <w:gridCol w:w="2126"/>
        <w:gridCol w:w="2126"/>
        <w:gridCol w:w="1853"/>
      </w:tblGrid>
      <w:tr w:rsidR="005B00A7">
        <w:trPr>
          <w:trHeight w:val="1284"/>
        </w:trPr>
        <w:tc>
          <w:tcPr>
            <w:tcW w:w="1985" w:type="dxa"/>
            <w:tcBorders>
              <w:top w:val="single" w:sz="4" w:space="0" w:color="000000"/>
              <w:left w:val="single" w:sz="4" w:space="0" w:color="000000"/>
              <w:bottom w:val="single" w:sz="4" w:space="0" w:color="000000"/>
            </w:tcBorders>
            <w:shd w:val="clear" w:color="auto" w:fill="DBE5F1"/>
            <w:vAlign w:val="center"/>
          </w:tcPr>
          <w:p w:rsidR="005B00A7" w:rsidRDefault="005B00A7">
            <w:pPr>
              <w:jc w:val="center"/>
            </w:pPr>
            <w:r>
              <w:rPr>
                <w:b/>
                <w:i/>
                <w:lang w:val="uk-UA"/>
              </w:rPr>
              <w:t>Період</w:t>
            </w:r>
          </w:p>
          <w:p w:rsidR="005B00A7" w:rsidRDefault="005B00A7">
            <w:pPr>
              <w:jc w:val="center"/>
              <w:rPr>
                <w:b/>
                <w:i/>
                <w:lang w:val="uk-UA"/>
              </w:rPr>
            </w:pPr>
          </w:p>
        </w:tc>
        <w:tc>
          <w:tcPr>
            <w:tcW w:w="1985" w:type="dxa"/>
            <w:tcBorders>
              <w:top w:val="single" w:sz="4" w:space="0" w:color="000000"/>
              <w:left w:val="single" w:sz="4" w:space="0" w:color="000000"/>
              <w:bottom w:val="single" w:sz="4" w:space="0" w:color="000000"/>
            </w:tcBorders>
            <w:shd w:val="clear" w:color="auto" w:fill="DBE5F1"/>
            <w:vAlign w:val="center"/>
          </w:tcPr>
          <w:p w:rsidR="005B00A7" w:rsidRDefault="005B00A7">
            <w:pPr>
              <w:jc w:val="center"/>
            </w:pPr>
            <w:r>
              <w:rPr>
                <w:b/>
                <w:i/>
                <w:lang w:val="uk-UA"/>
              </w:rPr>
              <w:t>Фактично сплачено судового збору</w:t>
            </w:r>
          </w:p>
        </w:tc>
        <w:tc>
          <w:tcPr>
            <w:tcW w:w="2126" w:type="dxa"/>
            <w:tcBorders>
              <w:top w:val="single" w:sz="4" w:space="0" w:color="000000"/>
              <w:left w:val="single" w:sz="4" w:space="0" w:color="000000"/>
              <w:bottom w:val="single" w:sz="4" w:space="0" w:color="000000"/>
            </w:tcBorders>
            <w:shd w:val="clear" w:color="auto" w:fill="DBE5F1"/>
            <w:vAlign w:val="center"/>
          </w:tcPr>
          <w:p w:rsidR="005B00A7" w:rsidRPr="00E840DE" w:rsidRDefault="005B00A7">
            <w:pPr>
              <w:jc w:val="center"/>
              <w:rPr>
                <w:lang w:val="uk-UA"/>
              </w:rPr>
            </w:pPr>
            <w:r w:rsidRPr="00E840DE">
              <w:rPr>
                <w:b/>
                <w:i/>
                <w:lang w:val="uk-UA"/>
              </w:rPr>
              <w:t>Повернено судового збору</w:t>
            </w:r>
          </w:p>
        </w:tc>
        <w:tc>
          <w:tcPr>
            <w:tcW w:w="2126" w:type="dxa"/>
            <w:tcBorders>
              <w:top w:val="single" w:sz="4" w:space="0" w:color="000000"/>
              <w:left w:val="single" w:sz="4" w:space="0" w:color="000000"/>
              <w:bottom w:val="single" w:sz="4" w:space="0" w:color="000000"/>
            </w:tcBorders>
            <w:shd w:val="clear" w:color="auto" w:fill="DBE5F1"/>
          </w:tcPr>
          <w:p w:rsidR="005B00A7" w:rsidRDefault="005B00A7">
            <w:pPr>
              <w:snapToGrid w:val="0"/>
              <w:jc w:val="center"/>
              <w:rPr>
                <w:b/>
                <w:i/>
                <w:sz w:val="28"/>
                <w:szCs w:val="28"/>
                <w:lang w:val="uk-UA"/>
              </w:rPr>
            </w:pPr>
          </w:p>
          <w:p w:rsidR="005B00A7" w:rsidRDefault="005B00A7">
            <w:pPr>
              <w:jc w:val="center"/>
            </w:pPr>
            <w:r>
              <w:rPr>
                <w:b/>
                <w:i/>
                <w:lang w:val="uk-UA"/>
              </w:rPr>
              <w:t>Присуджено до стягнення за рішенням суду</w:t>
            </w:r>
          </w:p>
        </w:tc>
        <w:tc>
          <w:tcPr>
            <w:tcW w:w="1853" w:type="dxa"/>
            <w:tcBorders>
              <w:top w:val="single" w:sz="4" w:space="0" w:color="000000"/>
              <w:left w:val="single" w:sz="4" w:space="0" w:color="000000"/>
              <w:bottom w:val="single" w:sz="4" w:space="0" w:color="000000"/>
              <w:right w:val="single" w:sz="4" w:space="0" w:color="000000"/>
            </w:tcBorders>
            <w:shd w:val="clear" w:color="auto" w:fill="DBE5F1"/>
          </w:tcPr>
          <w:p w:rsidR="005B00A7" w:rsidRDefault="005B00A7">
            <w:pPr>
              <w:snapToGrid w:val="0"/>
              <w:jc w:val="center"/>
              <w:rPr>
                <w:b/>
                <w:i/>
                <w:lang w:val="uk-UA"/>
              </w:rPr>
            </w:pPr>
          </w:p>
          <w:p w:rsidR="005B00A7" w:rsidRDefault="005B00A7">
            <w:pPr>
              <w:jc w:val="center"/>
            </w:pPr>
            <w:r>
              <w:rPr>
                <w:b/>
                <w:i/>
                <w:lang w:val="uk-UA"/>
              </w:rPr>
              <w:t>Звільнено від сплати судового збору</w:t>
            </w:r>
          </w:p>
        </w:tc>
      </w:tr>
      <w:tr w:rsidR="004A292E">
        <w:trPr>
          <w:trHeight w:val="990"/>
        </w:trPr>
        <w:tc>
          <w:tcPr>
            <w:tcW w:w="1985" w:type="dxa"/>
            <w:tcBorders>
              <w:top w:val="single" w:sz="4" w:space="0" w:color="000000"/>
              <w:left w:val="single" w:sz="4" w:space="0" w:color="000000"/>
              <w:bottom w:val="single" w:sz="4" w:space="0" w:color="000000"/>
            </w:tcBorders>
            <w:shd w:val="clear" w:color="auto" w:fill="auto"/>
            <w:vAlign w:val="center"/>
          </w:tcPr>
          <w:p w:rsidR="004A292E" w:rsidRPr="005B7D7A" w:rsidRDefault="004A292E" w:rsidP="00CE5BFC">
            <w:pPr>
              <w:jc w:val="center"/>
            </w:pPr>
            <w:r w:rsidRPr="005B7D7A">
              <w:rPr>
                <w:b/>
                <w:i/>
                <w:sz w:val="28"/>
                <w:szCs w:val="28"/>
                <w:lang w:val="uk-UA"/>
              </w:rPr>
              <w:t>перше півріччя 2016</w:t>
            </w:r>
          </w:p>
        </w:tc>
        <w:tc>
          <w:tcPr>
            <w:tcW w:w="1985" w:type="dxa"/>
            <w:tcBorders>
              <w:top w:val="single" w:sz="4" w:space="0" w:color="000000"/>
              <w:left w:val="single" w:sz="4" w:space="0" w:color="000000"/>
              <w:bottom w:val="single" w:sz="4" w:space="0" w:color="000000"/>
            </w:tcBorders>
            <w:shd w:val="clear" w:color="auto" w:fill="auto"/>
            <w:vAlign w:val="center"/>
          </w:tcPr>
          <w:p w:rsidR="004A292E" w:rsidRDefault="00E549AD" w:rsidP="00CE5BFC">
            <w:pPr>
              <w:jc w:val="center"/>
            </w:pPr>
            <w:r>
              <w:rPr>
                <w:sz w:val="28"/>
                <w:szCs w:val="28"/>
                <w:lang w:val="uk-UA"/>
              </w:rPr>
              <w:t xml:space="preserve">4 </w:t>
            </w:r>
            <w:r w:rsidR="004A292E">
              <w:rPr>
                <w:sz w:val="28"/>
                <w:szCs w:val="28"/>
                <w:lang w:val="uk-UA"/>
              </w:rPr>
              <w:t>628 013</w:t>
            </w:r>
          </w:p>
        </w:tc>
        <w:tc>
          <w:tcPr>
            <w:tcW w:w="2126" w:type="dxa"/>
            <w:tcBorders>
              <w:top w:val="single" w:sz="4" w:space="0" w:color="000000"/>
              <w:left w:val="single" w:sz="4" w:space="0" w:color="000000"/>
              <w:bottom w:val="single" w:sz="4" w:space="0" w:color="000000"/>
            </w:tcBorders>
            <w:shd w:val="clear" w:color="auto" w:fill="auto"/>
            <w:vAlign w:val="center"/>
          </w:tcPr>
          <w:p w:rsidR="004A292E" w:rsidRDefault="004A292E" w:rsidP="00CE5BFC">
            <w:pPr>
              <w:jc w:val="center"/>
            </w:pPr>
            <w:r>
              <w:rPr>
                <w:sz w:val="28"/>
                <w:szCs w:val="28"/>
                <w:lang w:val="uk-UA"/>
              </w:rPr>
              <w:t>32</w:t>
            </w:r>
            <w:r w:rsidR="00441A36">
              <w:rPr>
                <w:sz w:val="28"/>
                <w:szCs w:val="28"/>
                <w:lang w:val="uk-UA"/>
              </w:rPr>
              <w:t xml:space="preserve"> </w:t>
            </w:r>
            <w:r>
              <w:rPr>
                <w:sz w:val="28"/>
                <w:szCs w:val="28"/>
                <w:lang w:val="uk-UA"/>
              </w:rPr>
              <w:t>065</w:t>
            </w:r>
          </w:p>
        </w:tc>
        <w:tc>
          <w:tcPr>
            <w:tcW w:w="2126" w:type="dxa"/>
            <w:tcBorders>
              <w:top w:val="single" w:sz="4" w:space="0" w:color="000000"/>
              <w:left w:val="single" w:sz="4" w:space="0" w:color="000000"/>
              <w:bottom w:val="single" w:sz="4" w:space="0" w:color="000000"/>
            </w:tcBorders>
            <w:shd w:val="clear" w:color="auto" w:fill="auto"/>
          </w:tcPr>
          <w:p w:rsidR="004A292E" w:rsidRDefault="004A292E" w:rsidP="00CE5BFC">
            <w:pPr>
              <w:snapToGrid w:val="0"/>
              <w:rPr>
                <w:sz w:val="28"/>
                <w:szCs w:val="28"/>
                <w:lang w:val="uk-UA"/>
              </w:rPr>
            </w:pPr>
          </w:p>
          <w:p w:rsidR="004A292E" w:rsidRDefault="004A292E" w:rsidP="00CE5BFC">
            <w:pPr>
              <w:jc w:val="center"/>
            </w:pPr>
            <w:r>
              <w:rPr>
                <w:sz w:val="28"/>
                <w:szCs w:val="28"/>
                <w:lang w:val="uk-UA"/>
              </w:rPr>
              <w:t>78</w:t>
            </w:r>
            <w:r w:rsidR="00E25FDD">
              <w:rPr>
                <w:sz w:val="28"/>
                <w:szCs w:val="28"/>
                <w:lang w:val="uk-UA"/>
              </w:rPr>
              <w:t xml:space="preserve"> </w:t>
            </w:r>
            <w:r>
              <w:rPr>
                <w:sz w:val="28"/>
                <w:szCs w:val="28"/>
                <w:lang w:val="uk-UA"/>
              </w:rPr>
              <w:t>087</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A292E" w:rsidRDefault="004A292E" w:rsidP="00CE5BFC">
            <w:pPr>
              <w:snapToGrid w:val="0"/>
              <w:jc w:val="center"/>
              <w:rPr>
                <w:sz w:val="28"/>
                <w:szCs w:val="28"/>
                <w:lang w:val="uk-UA"/>
              </w:rPr>
            </w:pPr>
          </w:p>
          <w:p w:rsidR="004A292E" w:rsidRDefault="004A292E" w:rsidP="00CE5BFC">
            <w:pPr>
              <w:jc w:val="center"/>
            </w:pPr>
            <w:r>
              <w:rPr>
                <w:sz w:val="28"/>
                <w:szCs w:val="28"/>
                <w:lang w:val="uk-UA"/>
              </w:rPr>
              <w:t>134</w:t>
            </w:r>
            <w:r w:rsidR="00E25FDD">
              <w:rPr>
                <w:sz w:val="28"/>
                <w:szCs w:val="28"/>
                <w:lang w:val="uk-UA"/>
              </w:rPr>
              <w:t xml:space="preserve"> </w:t>
            </w:r>
            <w:r>
              <w:rPr>
                <w:sz w:val="28"/>
                <w:szCs w:val="28"/>
                <w:lang w:val="uk-UA"/>
              </w:rPr>
              <w:t>079</w:t>
            </w:r>
          </w:p>
        </w:tc>
      </w:tr>
      <w:tr w:rsidR="005B00A7">
        <w:trPr>
          <w:trHeight w:val="977"/>
        </w:trPr>
        <w:tc>
          <w:tcPr>
            <w:tcW w:w="1985" w:type="dxa"/>
            <w:tcBorders>
              <w:top w:val="single" w:sz="4" w:space="0" w:color="000000"/>
              <w:left w:val="single" w:sz="4" w:space="0" w:color="000000"/>
              <w:bottom w:val="single" w:sz="4" w:space="0" w:color="000000"/>
            </w:tcBorders>
            <w:shd w:val="clear" w:color="auto" w:fill="auto"/>
            <w:vAlign w:val="center"/>
          </w:tcPr>
          <w:p w:rsidR="005B00A7" w:rsidRPr="005B7D7A" w:rsidRDefault="005B00A7" w:rsidP="005B7D7A">
            <w:pPr>
              <w:jc w:val="center"/>
            </w:pPr>
            <w:r w:rsidRPr="005B7D7A">
              <w:rPr>
                <w:b/>
                <w:i/>
                <w:sz w:val="28"/>
                <w:szCs w:val="28"/>
                <w:lang w:val="uk-UA"/>
              </w:rPr>
              <w:t>перше півріччя 201</w:t>
            </w:r>
            <w:r w:rsidR="005B7D7A" w:rsidRPr="005B7D7A">
              <w:rPr>
                <w:b/>
                <w:i/>
                <w:sz w:val="28"/>
                <w:szCs w:val="28"/>
                <w:lang w:val="uk-UA"/>
              </w:rPr>
              <w:t>7</w:t>
            </w:r>
          </w:p>
        </w:tc>
        <w:tc>
          <w:tcPr>
            <w:tcW w:w="1985" w:type="dxa"/>
            <w:tcBorders>
              <w:top w:val="single" w:sz="4" w:space="0" w:color="000000"/>
              <w:left w:val="single" w:sz="4" w:space="0" w:color="000000"/>
              <w:bottom w:val="single" w:sz="4" w:space="0" w:color="000000"/>
            </w:tcBorders>
            <w:shd w:val="clear" w:color="auto" w:fill="auto"/>
            <w:vAlign w:val="center"/>
          </w:tcPr>
          <w:p w:rsidR="005B00A7" w:rsidRDefault="005B00A7" w:rsidP="00E549AD">
            <w:pPr>
              <w:jc w:val="center"/>
            </w:pPr>
            <w:r>
              <w:rPr>
                <w:sz w:val="28"/>
                <w:szCs w:val="28"/>
                <w:lang w:val="uk-UA"/>
              </w:rPr>
              <w:t>4</w:t>
            </w:r>
            <w:r w:rsidR="00E549AD">
              <w:rPr>
                <w:sz w:val="28"/>
                <w:szCs w:val="28"/>
                <w:lang w:val="uk-UA"/>
              </w:rPr>
              <w:t xml:space="preserve"> </w:t>
            </w:r>
            <w:r w:rsidR="00441A36">
              <w:rPr>
                <w:sz w:val="28"/>
                <w:szCs w:val="28"/>
                <w:lang w:val="uk-UA"/>
              </w:rPr>
              <w:t>398 914</w:t>
            </w:r>
          </w:p>
        </w:tc>
        <w:tc>
          <w:tcPr>
            <w:tcW w:w="2126" w:type="dxa"/>
            <w:tcBorders>
              <w:top w:val="single" w:sz="4" w:space="0" w:color="000000"/>
              <w:left w:val="single" w:sz="4" w:space="0" w:color="000000"/>
              <w:bottom w:val="single" w:sz="4" w:space="0" w:color="000000"/>
            </w:tcBorders>
            <w:shd w:val="clear" w:color="auto" w:fill="auto"/>
            <w:vAlign w:val="center"/>
          </w:tcPr>
          <w:p w:rsidR="005B00A7" w:rsidRDefault="00441A36">
            <w:pPr>
              <w:jc w:val="center"/>
            </w:pPr>
            <w:r>
              <w:rPr>
                <w:sz w:val="28"/>
                <w:szCs w:val="28"/>
                <w:lang w:val="uk-UA"/>
              </w:rPr>
              <w:t>78 919</w:t>
            </w:r>
          </w:p>
        </w:tc>
        <w:tc>
          <w:tcPr>
            <w:tcW w:w="2126" w:type="dxa"/>
            <w:tcBorders>
              <w:top w:val="single" w:sz="4" w:space="0" w:color="000000"/>
              <w:left w:val="single" w:sz="4" w:space="0" w:color="000000"/>
              <w:bottom w:val="single" w:sz="4" w:space="0" w:color="000000"/>
            </w:tcBorders>
            <w:shd w:val="clear" w:color="auto" w:fill="auto"/>
          </w:tcPr>
          <w:p w:rsidR="005B00A7" w:rsidRDefault="005B00A7">
            <w:pPr>
              <w:snapToGrid w:val="0"/>
              <w:rPr>
                <w:sz w:val="28"/>
                <w:szCs w:val="28"/>
                <w:lang w:val="uk-UA"/>
              </w:rPr>
            </w:pPr>
          </w:p>
          <w:p w:rsidR="005B00A7" w:rsidRDefault="00E25FDD">
            <w:pPr>
              <w:jc w:val="center"/>
            </w:pPr>
            <w:r>
              <w:rPr>
                <w:sz w:val="28"/>
                <w:szCs w:val="28"/>
                <w:lang w:val="uk-UA"/>
              </w:rPr>
              <w:t>20 578</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5B00A7" w:rsidRDefault="005B00A7">
            <w:pPr>
              <w:snapToGrid w:val="0"/>
              <w:jc w:val="center"/>
              <w:rPr>
                <w:sz w:val="28"/>
                <w:szCs w:val="28"/>
                <w:lang w:val="uk-UA"/>
              </w:rPr>
            </w:pPr>
          </w:p>
          <w:p w:rsidR="005B00A7" w:rsidRDefault="00E549AD">
            <w:pPr>
              <w:jc w:val="center"/>
            </w:pPr>
            <w:r>
              <w:rPr>
                <w:sz w:val="28"/>
                <w:szCs w:val="28"/>
                <w:lang w:val="uk-UA"/>
              </w:rPr>
              <w:t xml:space="preserve">4 </w:t>
            </w:r>
            <w:r w:rsidR="00E25FDD">
              <w:rPr>
                <w:sz w:val="28"/>
                <w:szCs w:val="28"/>
                <w:lang w:val="uk-UA"/>
              </w:rPr>
              <w:t>581 867</w:t>
            </w:r>
          </w:p>
        </w:tc>
      </w:tr>
    </w:tbl>
    <w:p w:rsidR="005B00A7" w:rsidRDefault="00E549AD">
      <w:pPr>
        <w:spacing w:line="300" w:lineRule="auto"/>
      </w:pPr>
      <w:r>
        <w:rPr>
          <w:sz w:val="28"/>
          <w:szCs w:val="28"/>
          <w:lang w:val="uk-UA"/>
        </w:rPr>
        <w:tab/>
      </w:r>
    </w:p>
    <w:p w:rsidR="00C2543F" w:rsidRPr="00C2543F" w:rsidRDefault="00C2543F" w:rsidP="008E621D">
      <w:pPr>
        <w:spacing w:line="276" w:lineRule="atLeast"/>
        <w:ind w:firstLine="708"/>
        <w:jc w:val="both"/>
        <w:rPr>
          <w:sz w:val="28"/>
          <w:szCs w:val="28"/>
          <w:lang w:val="uk-UA"/>
        </w:rPr>
      </w:pPr>
      <w:r w:rsidRPr="00C2543F">
        <w:rPr>
          <w:sz w:val="28"/>
          <w:szCs w:val="28"/>
          <w:lang w:val="uk-UA"/>
        </w:rPr>
        <w:t>01.01.2017 року набрав чинності Закон України від 6 грудня 2016 року № 1774-VIII «Про внесення змін до деяких законодавчих актів України» до Закону України від 8 липня 2011 року  № 3674-VI «Про судовий збір» (Відомості Верховної Ради України, 2012 р., № 14, ст. 87 із наступними змінами) відповідно до вказаних змін збільшено перелік категорій осіб, які звільняються від сплати збору.</w:t>
      </w:r>
    </w:p>
    <w:p w:rsidR="008E621D" w:rsidRDefault="00E549AD" w:rsidP="008E621D">
      <w:pPr>
        <w:ind w:firstLine="708"/>
        <w:jc w:val="both"/>
        <w:rPr>
          <w:sz w:val="28"/>
          <w:szCs w:val="28"/>
          <w:lang w:val="uk-UA"/>
        </w:rPr>
      </w:pPr>
      <w:r>
        <w:rPr>
          <w:sz w:val="28"/>
          <w:szCs w:val="28"/>
          <w:lang w:val="uk-UA"/>
        </w:rPr>
        <w:t>Закон надав</w:t>
      </w:r>
      <w:r w:rsidR="00C2543F" w:rsidRPr="00C2543F">
        <w:rPr>
          <w:sz w:val="28"/>
          <w:szCs w:val="28"/>
          <w:lang w:val="uk-UA"/>
        </w:rPr>
        <w:t xml:space="preserve"> можливість Пенсійному фонду України та його органам, органам Фонду загальнообов'язкового державного соціального страхування України на випадок безробіття, Фонду соціального страхування України, Фонду соціального захисту інвалідів і його відділенням приймати рішення та здійснювати захист інтересів держави при стягненні заборгованості із сплати страхових внесків та при призначенні і виплаті всіх видів державної соціальної допомоги, компенсації, виплат та доплат, установлених законодавством</w:t>
      </w:r>
      <w:r w:rsidR="00C2543F" w:rsidRPr="00C2543F">
        <w:rPr>
          <w:iCs/>
          <w:sz w:val="28"/>
          <w:szCs w:val="28"/>
          <w:lang w:val="uk-UA"/>
        </w:rPr>
        <w:t>, що переважно вплинуло на динаміку</w:t>
      </w:r>
      <w:r w:rsidR="00CE1652">
        <w:rPr>
          <w:iCs/>
          <w:sz w:val="28"/>
          <w:szCs w:val="28"/>
          <w:lang w:val="uk-UA"/>
        </w:rPr>
        <w:t xml:space="preserve"> збільшення надходження справ до суду та </w:t>
      </w:r>
      <w:r w:rsidR="00CE1652" w:rsidRPr="00CE1652">
        <w:rPr>
          <w:rFonts w:eastAsia="Calibri"/>
          <w:sz w:val="28"/>
          <w:szCs w:val="28"/>
          <w:shd w:val="clear" w:color="auto" w:fill="FFFFFF"/>
          <w:lang w:val="uk-UA" w:eastAsia="en-US"/>
        </w:rPr>
        <w:t xml:space="preserve">водночас вплинуло на </w:t>
      </w:r>
      <w:r w:rsidR="005F7CB4">
        <w:rPr>
          <w:sz w:val="28"/>
          <w:szCs w:val="28"/>
          <w:lang w:val="uk-UA"/>
        </w:rPr>
        <w:t>зменшення</w:t>
      </w:r>
      <w:r w:rsidR="00CE1652" w:rsidRPr="00CE1652">
        <w:rPr>
          <w:sz w:val="28"/>
          <w:szCs w:val="28"/>
          <w:lang w:val="uk-UA"/>
        </w:rPr>
        <w:t xml:space="preserve"> сплати судового збору та надходження коштів</w:t>
      </w:r>
      <w:r w:rsidR="008E621D">
        <w:rPr>
          <w:sz w:val="28"/>
          <w:szCs w:val="28"/>
          <w:lang w:val="uk-UA"/>
        </w:rPr>
        <w:t xml:space="preserve"> до Державного бюджету України.</w:t>
      </w:r>
      <w:r w:rsidR="00FB29B0">
        <w:rPr>
          <w:sz w:val="28"/>
          <w:szCs w:val="28"/>
          <w:lang w:val="uk-UA"/>
        </w:rPr>
        <w:t xml:space="preserve"> </w:t>
      </w:r>
    </w:p>
    <w:p w:rsidR="008E621D" w:rsidRDefault="005321B4" w:rsidP="008E621D">
      <w:pPr>
        <w:ind w:firstLine="708"/>
        <w:jc w:val="both"/>
        <w:rPr>
          <w:sz w:val="28"/>
          <w:szCs w:val="28"/>
          <w:lang w:val="uk-UA"/>
        </w:rPr>
      </w:pPr>
      <w:r w:rsidRPr="005024B5">
        <w:rPr>
          <w:sz w:val="28"/>
          <w:szCs w:val="28"/>
          <w:lang w:val="uk-UA" w:eastAsia="ru-RU"/>
        </w:rPr>
        <w:t xml:space="preserve">Стосовно повернення в звітному періоді судового збору, відповідно до вимог Закону України «Про судовий збір», слід зазначити, що розмір цієї суми </w:t>
      </w:r>
      <w:r w:rsidR="00E93C2A">
        <w:rPr>
          <w:sz w:val="28"/>
          <w:szCs w:val="28"/>
          <w:lang w:val="uk-UA" w:eastAsia="ru-RU"/>
        </w:rPr>
        <w:t xml:space="preserve">значно </w:t>
      </w:r>
      <w:r w:rsidR="0086232F" w:rsidRPr="005024B5">
        <w:rPr>
          <w:sz w:val="28"/>
          <w:szCs w:val="28"/>
          <w:lang w:val="uk-UA" w:eastAsia="ru-RU"/>
        </w:rPr>
        <w:t>збільш</w:t>
      </w:r>
      <w:r w:rsidRPr="005024B5">
        <w:rPr>
          <w:sz w:val="28"/>
          <w:szCs w:val="28"/>
          <w:lang w:val="uk-UA" w:eastAsia="ru-RU"/>
        </w:rPr>
        <w:t>ився</w:t>
      </w:r>
      <w:r w:rsidR="00E93C2A">
        <w:rPr>
          <w:sz w:val="28"/>
          <w:szCs w:val="28"/>
          <w:lang w:val="uk-UA" w:eastAsia="ru-RU"/>
        </w:rPr>
        <w:t xml:space="preserve"> ніж за аналогічний період </w:t>
      </w:r>
      <w:r w:rsidR="00821589">
        <w:rPr>
          <w:sz w:val="28"/>
          <w:szCs w:val="28"/>
          <w:lang w:val="uk-UA" w:eastAsia="ru-RU"/>
        </w:rPr>
        <w:t>минулого</w:t>
      </w:r>
      <w:r w:rsidR="00E93C2A">
        <w:rPr>
          <w:sz w:val="28"/>
          <w:szCs w:val="28"/>
          <w:lang w:val="uk-UA" w:eastAsia="ru-RU"/>
        </w:rPr>
        <w:t xml:space="preserve"> </w:t>
      </w:r>
      <w:r w:rsidR="00B07D04">
        <w:rPr>
          <w:sz w:val="28"/>
          <w:szCs w:val="28"/>
          <w:lang w:val="uk-UA" w:eastAsia="ru-RU"/>
        </w:rPr>
        <w:t>р</w:t>
      </w:r>
      <w:r w:rsidR="00475ED2" w:rsidRPr="005024B5">
        <w:rPr>
          <w:sz w:val="28"/>
          <w:szCs w:val="28"/>
          <w:lang w:val="uk-UA" w:eastAsia="ru-RU"/>
        </w:rPr>
        <w:t>оку</w:t>
      </w:r>
      <w:r w:rsidR="00E93C2A">
        <w:rPr>
          <w:sz w:val="28"/>
          <w:szCs w:val="28"/>
          <w:lang w:val="uk-UA" w:eastAsia="ru-RU"/>
        </w:rPr>
        <w:t xml:space="preserve"> майже на </w:t>
      </w:r>
      <w:r w:rsidR="00487EB4">
        <w:rPr>
          <w:sz w:val="28"/>
          <w:szCs w:val="28"/>
          <w:lang w:val="uk-UA" w:eastAsia="ru-RU"/>
        </w:rPr>
        <w:t>40,6%.</w:t>
      </w:r>
    </w:p>
    <w:p w:rsidR="005321B4" w:rsidRPr="008E621D" w:rsidRDefault="00467A94" w:rsidP="008E621D">
      <w:pPr>
        <w:ind w:firstLine="708"/>
        <w:jc w:val="both"/>
        <w:rPr>
          <w:sz w:val="28"/>
          <w:szCs w:val="28"/>
          <w:lang w:val="uk-UA"/>
        </w:rPr>
      </w:pPr>
      <w:r w:rsidRPr="003D7EBD">
        <w:rPr>
          <w:sz w:val="28"/>
          <w:szCs w:val="28"/>
          <w:lang w:val="uk-UA" w:eastAsia="ru-RU"/>
        </w:rPr>
        <w:t>З</w:t>
      </w:r>
      <w:r w:rsidR="00BE08E0" w:rsidRPr="003D7EBD">
        <w:rPr>
          <w:sz w:val="28"/>
          <w:szCs w:val="28"/>
          <w:lang w:val="uk-UA" w:eastAsia="ru-RU"/>
        </w:rPr>
        <w:t>аконодавством встановлено вичерпний перелік основних причин, повернення судового збору, це зокрема: зменшення розміру позовних вимог; повернення позовних заяв; відмова у відкритті провадження у справі; залишення позовних заяв без розгляду; внесення судового збору в більшому розмірі, ніж встановлено законом; закриття провадження у справі.</w:t>
      </w:r>
    </w:p>
    <w:p w:rsidR="00975743" w:rsidRPr="003D7EBD" w:rsidRDefault="00975743" w:rsidP="008F39D2">
      <w:pPr>
        <w:spacing w:line="276" w:lineRule="atLeast"/>
        <w:ind w:firstLine="539"/>
        <w:jc w:val="both"/>
        <w:rPr>
          <w:sz w:val="28"/>
          <w:szCs w:val="28"/>
          <w:lang w:val="uk-UA" w:eastAsia="ru-RU"/>
        </w:rPr>
      </w:pPr>
    </w:p>
    <w:p w:rsidR="005B00A7" w:rsidRPr="003D7EBD" w:rsidRDefault="005B00A7">
      <w:pPr>
        <w:spacing w:line="300" w:lineRule="auto"/>
        <w:ind w:firstLine="720"/>
        <w:jc w:val="center"/>
        <w:rPr>
          <w:lang w:val="uk-UA"/>
        </w:rPr>
      </w:pPr>
      <w:r w:rsidRPr="003D7EBD">
        <w:rPr>
          <w:b/>
          <w:i/>
          <w:sz w:val="28"/>
          <w:szCs w:val="28"/>
          <w:lang w:val="uk-UA"/>
        </w:rPr>
        <w:t>Перегляд справ в апеляційному порядку</w:t>
      </w:r>
    </w:p>
    <w:p w:rsidR="005B00A7" w:rsidRPr="003D7EBD" w:rsidRDefault="005B00A7">
      <w:pPr>
        <w:tabs>
          <w:tab w:val="left" w:pos="720"/>
        </w:tabs>
        <w:ind w:firstLine="720"/>
        <w:jc w:val="both"/>
        <w:rPr>
          <w:lang w:val="uk-UA"/>
        </w:rPr>
      </w:pPr>
      <w:r w:rsidRPr="003D7EBD">
        <w:rPr>
          <w:sz w:val="28"/>
          <w:szCs w:val="28"/>
          <w:lang w:val="uk-UA"/>
        </w:rPr>
        <w:t>У І півріччі 201</w:t>
      </w:r>
      <w:r w:rsidR="00A32B74" w:rsidRPr="003D7EBD">
        <w:rPr>
          <w:sz w:val="28"/>
          <w:szCs w:val="28"/>
          <w:lang w:val="uk-UA"/>
        </w:rPr>
        <w:t>7</w:t>
      </w:r>
      <w:r w:rsidRPr="003D7EBD">
        <w:rPr>
          <w:sz w:val="28"/>
          <w:szCs w:val="28"/>
          <w:lang w:val="uk-UA"/>
        </w:rPr>
        <w:t xml:space="preserve"> року Донецьким апеляційним адміністративним судом було переглянуто </w:t>
      </w:r>
      <w:r w:rsidR="00D35AB6">
        <w:rPr>
          <w:b/>
          <w:sz w:val="28"/>
          <w:szCs w:val="28"/>
          <w:lang w:val="uk-UA"/>
        </w:rPr>
        <w:t>320</w:t>
      </w:r>
      <w:r w:rsidRPr="003D7EBD">
        <w:rPr>
          <w:b/>
          <w:sz w:val="28"/>
          <w:szCs w:val="28"/>
          <w:lang w:val="uk-UA"/>
        </w:rPr>
        <w:t xml:space="preserve"> </w:t>
      </w:r>
      <w:r w:rsidRPr="003D7EBD">
        <w:rPr>
          <w:sz w:val="28"/>
          <w:szCs w:val="28"/>
          <w:lang w:val="uk-UA"/>
        </w:rPr>
        <w:t>справ та матеріалів Луганського окружного адміністративного суду.</w:t>
      </w:r>
    </w:p>
    <w:p w:rsidR="005B00A7" w:rsidRPr="003D7EBD" w:rsidRDefault="005B00A7">
      <w:pPr>
        <w:tabs>
          <w:tab w:val="left" w:pos="720"/>
        </w:tabs>
        <w:ind w:firstLine="720"/>
        <w:jc w:val="both"/>
        <w:rPr>
          <w:lang w:val="uk-UA"/>
        </w:rPr>
      </w:pPr>
      <w:r w:rsidRPr="003D7EBD">
        <w:rPr>
          <w:sz w:val="28"/>
          <w:szCs w:val="28"/>
          <w:lang w:val="uk-UA"/>
        </w:rPr>
        <w:t>За результатами перегляду постанов Луганського окружного адміністративного суду у першому півріччі 201</w:t>
      </w:r>
      <w:r w:rsidR="00D35AB6">
        <w:rPr>
          <w:sz w:val="28"/>
          <w:szCs w:val="28"/>
          <w:lang w:val="uk-UA"/>
        </w:rPr>
        <w:t>7</w:t>
      </w:r>
      <w:r w:rsidRPr="003D7EBD">
        <w:rPr>
          <w:sz w:val="28"/>
          <w:szCs w:val="28"/>
          <w:lang w:val="uk-UA"/>
        </w:rPr>
        <w:t xml:space="preserve"> року (</w:t>
      </w:r>
      <w:r w:rsidR="00676D4C" w:rsidRPr="003D7EBD">
        <w:rPr>
          <w:sz w:val="28"/>
          <w:szCs w:val="28"/>
          <w:lang w:val="uk-UA"/>
        </w:rPr>
        <w:t>24</w:t>
      </w:r>
      <w:r w:rsidR="00D35AB6">
        <w:rPr>
          <w:sz w:val="28"/>
          <w:szCs w:val="28"/>
          <w:lang w:val="uk-UA"/>
        </w:rPr>
        <w:t>8</w:t>
      </w:r>
      <w:r w:rsidRPr="003D7EBD">
        <w:rPr>
          <w:sz w:val="28"/>
          <w:szCs w:val="28"/>
          <w:lang w:val="uk-UA"/>
        </w:rPr>
        <w:t xml:space="preserve">) апеляційною інстанцією були прийняті наступні рішення: </w:t>
      </w:r>
    </w:p>
    <w:p w:rsidR="005B00A7" w:rsidRPr="003D7EBD" w:rsidRDefault="005B00A7">
      <w:pPr>
        <w:tabs>
          <w:tab w:val="left" w:pos="720"/>
        </w:tabs>
        <w:ind w:firstLine="720"/>
        <w:jc w:val="both"/>
        <w:rPr>
          <w:lang w:val="uk-UA"/>
        </w:rPr>
      </w:pPr>
      <w:r w:rsidRPr="003D7EBD">
        <w:rPr>
          <w:color w:val="000000"/>
          <w:sz w:val="28"/>
          <w:szCs w:val="28"/>
          <w:lang w:val="uk-UA"/>
        </w:rPr>
        <w:t>- скасовано - 2</w:t>
      </w:r>
      <w:r w:rsidR="00D35AB6">
        <w:rPr>
          <w:color w:val="000000"/>
          <w:sz w:val="28"/>
          <w:szCs w:val="28"/>
          <w:lang w:val="uk-UA"/>
        </w:rPr>
        <w:t>5</w:t>
      </w:r>
      <w:r w:rsidRPr="003D7EBD">
        <w:rPr>
          <w:color w:val="000000"/>
          <w:sz w:val="28"/>
          <w:szCs w:val="28"/>
          <w:lang w:val="uk-UA"/>
        </w:rPr>
        <w:t xml:space="preserve"> (</w:t>
      </w:r>
      <w:r w:rsidR="00D35AB6">
        <w:rPr>
          <w:color w:val="000000"/>
          <w:sz w:val="28"/>
          <w:szCs w:val="28"/>
          <w:lang w:val="uk-UA"/>
        </w:rPr>
        <w:t>7,8</w:t>
      </w:r>
      <w:r w:rsidRPr="003D7EBD">
        <w:rPr>
          <w:color w:val="000000"/>
          <w:sz w:val="28"/>
          <w:szCs w:val="28"/>
          <w:lang w:val="uk-UA"/>
        </w:rPr>
        <w:t xml:space="preserve"> % від загальної кількості переглянутих в апеляційному порядку);</w:t>
      </w:r>
    </w:p>
    <w:p w:rsidR="005B00A7" w:rsidRPr="003D7EBD" w:rsidRDefault="005B00A7">
      <w:pPr>
        <w:tabs>
          <w:tab w:val="left" w:pos="720"/>
        </w:tabs>
        <w:ind w:firstLine="720"/>
        <w:jc w:val="both"/>
        <w:rPr>
          <w:lang w:val="uk-UA"/>
        </w:rPr>
      </w:pPr>
      <w:r w:rsidRPr="003D7EBD">
        <w:rPr>
          <w:sz w:val="28"/>
          <w:szCs w:val="28"/>
          <w:lang w:val="uk-UA"/>
        </w:rPr>
        <w:t xml:space="preserve">- скасовано в частині – </w:t>
      </w:r>
      <w:r w:rsidR="000C5241" w:rsidRPr="003D7EBD">
        <w:rPr>
          <w:sz w:val="28"/>
          <w:szCs w:val="28"/>
          <w:lang w:val="uk-UA"/>
        </w:rPr>
        <w:t>5</w:t>
      </w:r>
      <w:r w:rsidRPr="003D7EBD">
        <w:rPr>
          <w:color w:val="FF0000"/>
          <w:sz w:val="28"/>
          <w:szCs w:val="28"/>
          <w:lang w:val="uk-UA"/>
        </w:rPr>
        <w:t xml:space="preserve"> </w:t>
      </w:r>
      <w:r w:rsidRPr="003D7EBD">
        <w:rPr>
          <w:color w:val="000000"/>
          <w:sz w:val="28"/>
          <w:szCs w:val="28"/>
          <w:lang w:val="uk-UA"/>
        </w:rPr>
        <w:t>(</w:t>
      </w:r>
      <w:r w:rsidR="004347A5" w:rsidRPr="003D7EBD">
        <w:rPr>
          <w:color w:val="000000"/>
          <w:sz w:val="28"/>
          <w:szCs w:val="28"/>
          <w:lang w:val="uk-UA"/>
        </w:rPr>
        <w:t>1,6</w:t>
      </w:r>
      <w:r w:rsidRPr="003D7EBD">
        <w:rPr>
          <w:color w:val="000000"/>
          <w:sz w:val="28"/>
          <w:szCs w:val="28"/>
          <w:lang w:val="uk-UA"/>
        </w:rPr>
        <w:t xml:space="preserve"> % від загальної кількості переглянутих в апеляційному порядку);</w:t>
      </w:r>
    </w:p>
    <w:p w:rsidR="005B00A7" w:rsidRPr="003D7EBD" w:rsidRDefault="005B00A7">
      <w:pPr>
        <w:tabs>
          <w:tab w:val="left" w:pos="720"/>
        </w:tabs>
        <w:ind w:firstLine="720"/>
        <w:jc w:val="both"/>
        <w:rPr>
          <w:lang w:val="uk-UA"/>
        </w:rPr>
      </w:pPr>
      <w:r w:rsidRPr="003D7EBD">
        <w:rPr>
          <w:color w:val="000000"/>
          <w:sz w:val="28"/>
          <w:szCs w:val="28"/>
          <w:lang w:val="uk-UA"/>
        </w:rPr>
        <w:t xml:space="preserve">- змінено – </w:t>
      </w:r>
      <w:r w:rsidR="004347A5" w:rsidRPr="003D7EBD">
        <w:rPr>
          <w:color w:val="000000"/>
          <w:sz w:val="28"/>
          <w:szCs w:val="28"/>
          <w:lang w:val="uk-UA"/>
        </w:rPr>
        <w:t>7</w:t>
      </w:r>
      <w:r w:rsidRPr="003D7EBD">
        <w:rPr>
          <w:color w:val="000000"/>
          <w:sz w:val="28"/>
          <w:szCs w:val="28"/>
          <w:lang w:val="uk-UA"/>
        </w:rPr>
        <w:t xml:space="preserve"> (</w:t>
      </w:r>
      <w:r w:rsidR="004347A5" w:rsidRPr="003D7EBD">
        <w:rPr>
          <w:color w:val="000000"/>
          <w:sz w:val="28"/>
          <w:szCs w:val="28"/>
          <w:lang w:val="uk-UA"/>
        </w:rPr>
        <w:t>2,2</w:t>
      </w:r>
      <w:r w:rsidRPr="003D7EBD">
        <w:rPr>
          <w:color w:val="000000"/>
          <w:sz w:val="28"/>
          <w:szCs w:val="28"/>
          <w:lang w:val="uk-UA"/>
        </w:rPr>
        <w:t xml:space="preserve"> % від загальної кількості переглянутих в апеляційному порядку);</w:t>
      </w:r>
    </w:p>
    <w:p w:rsidR="005B00A7" w:rsidRPr="003D7EBD" w:rsidRDefault="005B00A7">
      <w:pPr>
        <w:tabs>
          <w:tab w:val="left" w:pos="720"/>
        </w:tabs>
        <w:ind w:firstLine="720"/>
        <w:jc w:val="both"/>
        <w:rPr>
          <w:lang w:val="uk-UA"/>
        </w:rPr>
      </w:pPr>
      <w:r w:rsidRPr="003D7EBD">
        <w:rPr>
          <w:color w:val="000000"/>
          <w:sz w:val="28"/>
          <w:szCs w:val="28"/>
          <w:lang w:val="uk-UA"/>
        </w:rPr>
        <w:t xml:space="preserve">- залишено без змін – </w:t>
      </w:r>
      <w:r w:rsidR="004347A5" w:rsidRPr="003D7EBD">
        <w:rPr>
          <w:color w:val="000000"/>
          <w:sz w:val="28"/>
          <w:szCs w:val="28"/>
          <w:lang w:val="uk-UA"/>
        </w:rPr>
        <w:t>13</w:t>
      </w:r>
      <w:r w:rsidR="00F5145C">
        <w:rPr>
          <w:color w:val="000000"/>
          <w:sz w:val="28"/>
          <w:szCs w:val="28"/>
          <w:lang w:val="uk-UA"/>
        </w:rPr>
        <w:t>9</w:t>
      </w:r>
      <w:r w:rsidRPr="003D7EBD">
        <w:rPr>
          <w:color w:val="000000"/>
          <w:sz w:val="28"/>
          <w:szCs w:val="28"/>
          <w:lang w:val="uk-UA"/>
        </w:rPr>
        <w:t xml:space="preserve"> (</w:t>
      </w:r>
      <w:r w:rsidR="00747C4A" w:rsidRPr="003D7EBD">
        <w:rPr>
          <w:color w:val="000000"/>
          <w:sz w:val="28"/>
          <w:szCs w:val="28"/>
          <w:lang w:val="uk-UA"/>
        </w:rPr>
        <w:t>43,</w:t>
      </w:r>
      <w:r w:rsidR="00F5145C">
        <w:rPr>
          <w:color w:val="000000"/>
          <w:sz w:val="28"/>
          <w:szCs w:val="28"/>
          <w:lang w:val="uk-UA"/>
        </w:rPr>
        <w:t>4</w:t>
      </w:r>
      <w:r w:rsidRPr="003D7EBD">
        <w:rPr>
          <w:color w:val="000000"/>
          <w:sz w:val="28"/>
          <w:szCs w:val="28"/>
          <w:lang w:val="uk-UA"/>
        </w:rPr>
        <w:t xml:space="preserve"> % від загальної кількості переглянутих в апеляційному порядку);</w:t>
      </w:r>
    </w:p>
    <w:p w:rsidR="005B00A7" w:rsidRPr="003D7EBD" w:rsidRDefault="005B00A7">
      <w:pPr>
        <w:tabs>
          <w:tab w:val="left" w:pos="720"/>
        </w:tabs>
        <w:ind w:firstLine="720"/>
        <w:jc w:val="both"/>
        <w:rPr>
          <w:lang w:val="uk-UA"/>
        </w:rPr>
      </w:pPr>
      <w:r w:rsidRPr="003D7EBD">
        <w:rPr>
          <w:color w:val="000000"/>
          <w:sz w:val="28"/>
          <w:szCs w:val="28"/>
          <w:lang w:val="uk-UA"/>
        </w:rPr>
        <w:t xml:space="preserve">- залишено без розгляду/повернуто та інші – </w:t>
      </w:r>
      <w:r w:rsidR="00747C4A" w:rsidRPr="003D7EBD">
        <w:rPr>
          <w:color w:val="000000"/>
          <w:sz w:val="28"/>
          <w:szCs w:val="28"/>
          <w:lang w:val="uk-UA"/>
        </w:rPr>
        <w:t>7</w:t>
      </w:r>
      <w:r w:rsidR="00423126" w:rsidRPr="003D7EBD">
        <w:rPr>
          <w:color w:val="000000"/>
          <w:sz w:val="28"/>
          <w:szCs w:val="28"/>
          <w:lang w:val="uk-UA"/>
        </w:rPr>
        <w:t>2</w:t>
      </w:r>
      <w:r w:rsidRPr="003D7EBD">
        <w:rPr>
          <w:color w:val="000000"/>
          <w:sz w:val="28"/>
          <w:szCs w:val="28"/>
          <w:lang w:val="uk-UA"/>
        </w:rPr>
        <w:t xml:space="preserve"> (</w:t>
      </w:r>
      <w:r w:rsidR="00425830" w:rsidRPr="003D7EBD">
        <w:rPr>
          <w:color w:val="000000"/>
          <w:sz w:val="28"/>
          <w:szCs w:val="28"/>
          <w:lang w:val="uk-UA"/>
        </w:rPr>
        <w:t>22,</w:t>
      </w:r>
      <w:r w:rsidR="00F5145C">
        <w:rPr>
          <w:color w:val="000000"/>
          <w:sz w:val="28"/>
          <w:szCs w:val="28"/>
          <w:lang w:val="uk-UA"/>
        </w:rPr>
        <w:t>5</w:t>
      </w:r>
      <w:r w:rsidRPr="003D7EBD">
        <w:rPr>
          <w:color w:val="000000"/>
          <w:sz w:val="28"/>
          <w:szCs w:val="28"/>
          <w:lang w:val="uk-UA"/>
        </w:rPr>
        <w:t xml:space="preserve"> % від загальної кількості переглянутих в апеляційному порядку);</w:t>
      </w:r>
    </w:p>
    <w:p w:rsidR="005B00A7" w:rsidRPr="003D7EBD" w:rsidRDefault="005B00A7">
      <w:pPr>
        <w:tabs>
          <w:tab w:val="left" w:pos="720"/>
        </w:tabs>
        <w:ind w:firstLine="720"/>
        <w:jc w:val="both"/>
        <w:rPr>
          <w:lang w:val="uk-UA"/>
        </w:rPr>
      </w:pPr>
      <w:r w:rsidRPr="003D7EBD">
        <w:rPr>
          <w:sz w:val="28"/>
          <w:szCs w:val="28"/>
          <w:lang w:val="uk-UA"/>
        </w:rPr>
        <w:t xml:space="preserve">За результатами перегляду </w:t>
      </w:r>
      <w:r w:rsidRPr="003D7EBD">
        <w:rPr>
          <w:b/>
          <w:sz w:val="28"/>
          <w:szCs w:val="28"/>
          <w:lang w:val="uk-UA"/>
        </w:rPr>
        <w:t>ухвал</w:t>
      </w:r>
      <w:r w:rsidRPr="003D7EBD">
        <w:rPr>
          <w:sz w:val="28"/>
          <w:szCs w:val="28"/>
          <w:lang w:val="uk-UA"/>
        </w:rPr>
        <w:t xml:space="preserve"> Луганського окружного адміністративного суду (</w:t>
      </w:r>
      <w:r w:rsidR="004E4293" w:rsidRPr="003D7EBD">
        <w:rPr>
          <w:sz w:val="28"/>
          <w:szCs w:val="28"/>
          <w:lang w:val="uk-UA"/>
        </w:rPr>
        <w:t>72</w:t>
      </w:r>
      <w:r w:rsidRPr="003D7EBD">
        <w:rPr>
          <w:sz w:val="28"/>
          <w:szCs w:val="28"/>
          <w:lang w:val="uk-UA"/>
        </w:rPr>
        <w:t xml:space="preserve">) апеляційною інстанцією були прийняті наступні рішення: </w:t>
      </w:r>
    </w:p>
    <w:p w:rsidR="005B00A7" w:rsidRPr="003D7EBD" w:rsidRDefault="005B00A7">
      <w:pPr>
        <w:tabs>
          <w:tab w:val="left" w:pos="720"/>
        </w:tabs>
        <w:ind w:firstLine="720"/>
        <w:jc w:val="both"/>
        <w:rPr>
          <w:color w:val="000000"/>
          <w:sz w:val="28"/>
          <w:szCs w:val="28"/>
          <w:lang w:val="uk-UA"/>
        </w:rPr>
      </w:pPr>
      <w:r w:rsidRPr="003D7EBD">
        <w:rPr>
          <w:color w:val="000000"/>
          <w:sz w:val="28"/>
          <w:szCs w:val="28"/>
          <w:lang w:val="uk-UA"/>
        </w:rPr>
        <w:t xml:space="preserve">- скасовано – </w:t>
      </w:r>
      <w:r w:rsidR="006A631A" w:rsidRPr="003D7EBD">
        <w:rPr>
          <w:color w:val="000000"/>
          <w:sz w:val="28"/>
          <w:szCs w:val="28"/>
          <w:lang w:val="uk-UA"/>
        </w:rPr>
        <w:t>21</w:t>
      </w:r>
      <w:r w:rsidRPr="003D7EBD">
        <w:rPr>
          <w:color w:val="000000"/>
          <w:sz w:val="28"/>
          <w:szCs w:val="28"/>
          <w:lang w:val="uk-UA"/>
        </w:rPr>
        <w:t xml:space="preserve"> (</w:t>
      </w:r>
      <w:r w:rsidR="006A631A" w:rsidRPr="003D7EBD">
        <w:rPr>
          <w:color w:val="000000"/>
          <w:sz w:val="28"/>
          <w:szCs w:val="28"/>
          <w:lang w:val="uk-UA"/>
        </w:rPr>
        <w:t>6,6</w:t>
      </w:r>
      <w:r w:rsidRPr="003D7EBD">
        <w:rPr>
          <w:color w:val="000000"/>
          <w:sz w:val="28"/>
          <w:szCs w:val="28"/>
          <w:lang w:val="uk-UA"/>
        </w:rPr>
        <w:t xml:space="preserve"> % від загальної кількості переглянутих в апеляційному порядку);</w:t>
      </w:r>
    </w:p>
    <w:p w:rsidR="00FE5242" w:rsidRPr="003D7EBD" w:rsidRDefault="00FE5242">
      <w:pPr>
        <w:tabs>
          <w:tab w:val="left" w:pos="720"/>
        </w:tabs>
        <w:ind w:firstLine="720"/>
        <w:jc w:val="both"/>
        <w:rPr>
          <w:lang w:val="uk-UA"/>
        </w:rPr>
      </w:pPr>
      <w:r w:rsidRPr="003D7EBD">
        <w:rPr>
          <w:color w:val="000000"/>
          <w:sz w:val="28"/>
          <w:szCs w:val="28"/>
          <w:lang w:val="uk-UA"/>
        </w:rPr>
        <w:t>- змінено – 1 (0,3 % від загальної кількості переглянутих в апеляційному порядку);</w:t>
      </w:r>
    </w:p>
    <w:p w:rsidR="005B00A7" w:rsidRPr="003D7EBD" w:rsidRDefault="005B00A7">
      <w:pPr>
        <w:tabs>
          <w:tab w:val="left" w:pos="720"/>
        </w:tabs>
        <w:ind w:firstLine="720"/>
        <w:jc w:val="both"/>
        <w:rPr>
          <w:lang w:val="uk-UA"/>
        </w:rPr>
      </w:pPr>
      <w:r w:rsidRPr="003D7EBD">
        <w:rPr>
          <w:color w:val="000000"/>
          <w:sz w:val="28"/>
          <w:szCs w:val="28"/>
          <w:lang w:val="uk-UA"/>
        </w:rPr>
        <w:t xml:space="preserve">- залишено без змін – </w:t>
      </w:r>
      <w:r w:rsidR="000520C5" w:rsidRPr="003D7EBD">
        <w:rPr>
          <w:color w:val="000000"/>
          <w:sz w:val="28"/>
          <w:szCs w:val="28"/>
          <w:lang w:val="uk-UA"/>
        </w:rPr>
        <w:t>37</w:t>
      </w:r>
      <w:r w:rsidRPr="003D7EBD">
        <w:rPr>
          <w:color w:val="000000"/>
          <w:sz w:val="28"/>
          <w:szCs w:val="28"/>
          <w:lang w:val="uk-UA"/>
        </w:rPr>
        <w:t xml:space="preserve"> (</w:t>
      </w:r>
      <w:r w:rsidR="00354D84" w:rsidRPr="003D7EBD">
        <w:rPr>
          <w:color w:val="000000"/>
          <w:sz w:val="28"/>
          <w:szCs w:val="28"/>
          <w:lang w:val="uk-UA"/>
        </w:rPr>
        <w:t>11,</w:t>
      </w:r>
      <w:r w:rsidR="00F5145C">
        <w:rPr>
          <w:color w:val="000000"/>
          <w:sz w:val="28"/>
          <w:szCs w:val="28"/>
          <w:lang w:val="uk-UA"/>
        </w:rPr>
        <w:t>6</w:t>
      </w:r>
      <w:r w:rsidRPr="003D7EBD">
        <w:rPr>
          <w:color w:val="000000"/>
          <w:sz w:val="28"/>
          <w:szCs w:val="28"/>
          <w:lang w:val="uk-UA"/>
        </w:rPr>
        <w:t xml:space="preserve"> % від загальної кількості переглянутих в апеляційному порядку);</w:t>
      </w:r>
    </w:p>
    <w:p w:rsidR="005B00A7" w:rsidRPr="003D7EBD" w:rsidRDefault="005B00A7">
      <w:pPr>
        <w:tabs>
          <w:tab w:val="left" w:pos="720"/>
        </w:tabs>
        <w:ind w:firstLine="720"/>
        <w:jc w:val="both"/>
        <w:rPr>
          <w:color w:val="000000"/>
          <w:sz w:val="28"/>
          <w:szCs w:val="28"/>
          <w:lang w:val="uk-UA"/>
        </w:rPr>
      </w:pPr>
      <w:r w:rsidRPr="003D7EBD">
        <w:rPr>
          <w:color w:val="000000"/>
          <w:sz w:val="28"/>
          <w:szCs w:val="28"/>
          <w:lang w:val="uk-UA"/>
        </w:rPr>
        <w:t>- залишено без розгляду/повернуто та інші – 1</w:t>
      </w:r>
      <w:r w:rsidR="0006753E" w:rsidRPr="003D7EBD">
        <w:rPr>
          <w:color w:val="000000"/>
          <w:sz w:val="28"/>
          <w:szCs w:val="28"/>
          <w:lang w:val="uk-UA"/>
        </w:rPr>
        <w:t>3</w:t>
      </w:r>
      <w:r w:rsidRPr="003D7EBD">
        <w:rPr>
          <w:color w:val="000000"/>
          <w:sz w:val="28"/>
          <w:szCs w:val="28"/>
          <w:lang w:val="uk-UA"/>
        </w:rPr>
        <w:t xml:space="preserve"> (</w:t>
      </w:r>
      <w:r w:rsidR="00934EBE" w:rsidRPr="003D7EBD">
        <w:rPr>
          <w:color w:val="000000"/>
          <w:sz w:val="28"/>
          <w:szCs w:val="28"/>
          <w:lang w:val="uk-UA"/>
        </w:rPr>
        <w:t>4,1</w:t>
      </w:r>
      <w:r w:rsidRPr="003D7EBD">
        <w:rPr>
          <w:color w:val="000000"/>
          <w:sz w:val="28"/>
          <w:szCs w:val="28"/>
          <w:lang w:val="uk-UA"/>
        </w:rPr>
        <w:t xml:space="preserve"> % від загальної кількості переглянутих в апеляційному порядку);</w:t>
      </w:r>
    </w:p>
    <w:p w:rsidR="00FE5242" w:rsidRPr="003D7EBD" w:rsidRDefault="00FE5242">
      <w:pPr>
        <w:tabs>
          <w:tab w:val="left" w:pos="720"/>
        </w:tabs>
        <w:ind w:firstLine="720"/>
        <w:jc w:val="both"/>
        <w:rPr>
          <w:lang w:val="uk-UA"/>
        </w:rPr>
      </w:pPr>
    </w:p>
    <w:p w:rsidR="00E305EA" w:rsidRPr="003D7EBD" w:rsidRDefault="00934EBE" w:rsidP="00E305EA">
      <w:pPr>
        <w:tabs>
          <w:tab w:val="left" w:pos="720"/>
        </w:tabs>
        <w:ind w:firstLine="720"/>
        <w:jc w:val="both"/>
        <w:rPr>
          <w:lang w:val="uk-UA"/>
        </w:rPr>
      </w:pPr>
      <w:r w:rsidRPr="003D7EBD">
        <w:rPr>
          <w:sz w:val="28"/>
          <w:szCs w:val="28"/>
          <w:lang w:val="uk-UA"/>
        </w:rPr>
        <w:t>За аналогі</w:t>
      </w:r>
      <w:r w:rsidR="000D1D48" w:rsidRPr="003D7EBD">
        <w:rPr>
          <w:sz w:val="28"/>
          <w:szCs w:val="28"/>
          <w:lang w:val="uk-UA"/>
        </w:rPr>
        <w:t>чний період у</w:t>
      </w:r>
      <w:r w:rsidR="00E305EA" w:rsidRPr="003D7EBD">
        <w:rPr>
          <w:sz w:val="28"/>
          <w:szCs w:val="28"/>
          <w:lang w:val="uk-UA"/>
        </w:rPr>
        <w:t xml:space="preserve"> І півріччі 2016 року Донецьким апеляційним адміністративним судом було переглянуто </w:t>
      </w:r>
      <w:r w:rsidR="00E305EA" w:rsidRPr="003D7EBD">
        <w:rPr>
          <w:b/>
          <w:sz w:val="28"/>
          <w:szCs w:val="28"/>
          <w:lang w:val="uk-UA"/>
        </w:rPr>
        <w:t xml:space="preserve">286 </w:t>
      </w:r>
      <w:r w:rsidR="00E305EA" w:rsidRPr="003D7EBD">
        <w:rPr>
          <w:sz w:val="28"/>
          <w:szCs w:val="28"/>
          <w:lang w:val="uk-UA"/>
        </w:rPr>
        <w:t>справ та матеріалів Луганського окружного адміністративного суду.</w:t>
      </w:r>
    </w:p>
    <w:p w:rsidR="00E305EA" w:rsidRPr="003D7EBD" w:rsidRDefault="00E305EA" w:rsidP="00E305EA">
      <w:pPr>
        <w:tabs>
          <w:tab w:val="left" w:pos="720"/>
        </w:tabs>
        <w:ind w:firstLine="720"/>
        <w:jc w:val="both"/>
        <w:rPr>
          <w:lang w:val="uk-UA"/>
        </w:rPr>
      </w:pPr>
      <w:r w:rsidRPr="003D7EBD">
        <w:rPr>
          <w:sz w:val="28"/>
          <w:szCs w:val="28"/>
          <w:lang w:val="uk-UA"/>
        </w:rPr>
        <w:t xml:space="preserve">За результатами перегляду постанов Луганського окружного адміністративного суду у першому півріччі 2016 року (226) апеляційною інстанцією були прийняті наступні рішення: </w:t>
      </w:r>
    </w:p>
    <w:p w:rsidR="00E305EA" w:rsidRPr="003D7EBD" w:rsidRDefault="00E305EA" w:rsidP="00E305EA">
      <w:pPr>
        <w:tabs>
          <w:tab w:val="left" w:pos="720"/>
        </w:tabs>
        <w:ind w:firstLine="720"/>
        <w:jc w:val="both"/>
        <w:rPr>
          <w:lang w:val="uk-UA"/>
        </w:rPr>
      </w:pPr>
      <w:r w:rsidRPr="003D7EBD">
        <w:rPr>
          <w:color w:val="000000"/>
          <w:sz w:val="28"/>
          <w:szCs w:val="28"/>
          <w:lang w:val="uk-UA"/>
        </w:rPr>
        <w:t>- скасовано - 27 (9,4 % від загальної кількості переглянутих в апеляційному порядку);</w:t>
      </w:r>
    </w:p>
    <w:p w:rsidR="00E305EA" w:rsidRPr="003D7EBD" w:rsidRDefault="00E305EA" w:rsidP="00E305EA">
      <w:pPr>
        <w:tabs>
          <w:tab w:val="left" w:pos="720"/>
        </w:tabs>
        <w:ind w:firstLine="720"/>
        <w:jc w:val="both"/>
        <w:rPr>
          <w:lang w:val="uk-UA"/>
        </w:rPr>
      </w:pPr>
      <w:r w:rsidRPr="003D7EBD">
        <w:rPr>
          <w:sz w:val="28"/>
          <w:szCs w:val="28"/>
          <w:lang w:val="uk-UA"/>
        </w:rPr>
        <w:t>- скасовано в частині – 3</w:t>
      </w:r>
      <w:r w:rsidRPr="003D7EBD">
        <w:rPr>
          <w:color w:val="FF0000"/>
          <w:sz w:val="28"/>
          <w:szCs w:val="28"/>
          <w:lang w:val="uk-UA"/>
        </w:rPr>
        <w:t xml:space="preserve"> </w:t>
      </w:r>
      <w:r w:rsidRPr="003D7EBD">
        <w:rPr>
          <w:color w:val="000000"/>
          <w:sz w:val="28"/>
          <w:szCs w:val="28"/>
          <w:lang w:val="uk-UA"/>
        </w:rPr>
        <w:t>(1 % від загальної кількості переглянутих в апеляційному порядку);</w:t>
      </w:r>
    </w:p>
    <w:p w:rsidR="00E305EA" w:rsidRPr="003D7EBD" w:rsidRDefault="00E305EA" w:rsidP="00E305EA">
      <w:pPr>
        <w:tabs>
          <w:tab w:val="left" w:pos="720"/>
        </w:tabs>
        <w:ind w:firstLine="720"/>
        <w:jc w:val="both"/>
        <w:rPr>
          <w:lang w:val="uk-UA"/>
        </w:rPr>
      </w:pPr>
      <w:r w:rsidRPr="003D7EBD">
        <w:rPr>
          <w:color w:val="000000"/>
          <w:sz w:val="28"/>
          <w:szCs w:val="28"/>
          <w:lang w:val="uk-UA"/>
        </w:rPr>
        <w:t>- змінено – 5 (1,7 % від загальної кількості переглянутих в апеляційному порядку);</w:t>
      </w:r>
    </w:p>
    <w:p w:rsidR="00E305EA" w:rsidRPr="003D7EBD" w:rsidRDefault="00E305EA" w:rsidP="00E305EA">
      <w:pPr>
        <w:tabs>
          <w:tab w:val="left" w:pos="720"/>
        </w:tabs>
        <w:ind w:firstLine="720"/>
        <w:jc w:val="both"/>
        <w:rPr>
          <w:lang w:val="uk-UA"/>
        </w:rPr>
      </w:pPr>
      <w:r w:rsidRPr="003D7EBD">
        <w:rPr>
          <w:color w:val="000000"/>
          <w:sz w:val="28"/>
          <w:szCs w:val="28"/>
          <w:lang w:val="uk-UA"/>
        </w:rPr>
        <w:t>- залишено без змін – 74 (25,9 % від загальної кількості переглянутих в апеляційному порядку);</w:t>
      </w:r>
    </w:p>
    <w:p w:rsidR="00E305EA" w:rsidRPr="003D7EBD" w:rsidRDefault="00E305EA" w:rsidP="00E305EA">
      <w:pPr>
        <w:tabs>
          <w:tab w:val="left" w:pos="720"/>
        </w:tabs>
        <w:ind w:firstLine="720"/>
        <w:jc w:val="both"/>
        <w:rPr>
          <w:lang w:val="uk-UA"/>
        </w:rPr>
      </w:pPr>
      <w:r w:rsidRPr="003D7EBD">
        <w:rPr>
          <w:color w:val="000000"/>
          <w:sz w:val="28"/>
          <w:szCs w:val="28"/>
          <w:lang w:val="uk-UA"/>
        </w:rPr>
        <w:t>- залишено без розгляду/повернуто та інші – 117 (40,9 % від загальної кількості переглянутих в апеляційному порядку);</w:t>
      </w:r>
    </w:p>
    <w:p w:rsidR="00E305EA" w:rsidRPr="003D7EBD" w:rsidRDefault="00E305EA" w:rsidP="00E305EA">
      <w:pPr>
        <w:tabs>
          <w:tab w:val="left" w:pos="720"/>
        </w:tabs>
        <w:ind w:firstLine="720"/>
        <w:jc w:val="both"/>
        <w:rPr>
          <w:lang w:val="uk-UA"/>
        </w:rPr>
      </w:pPr>
      <w:r w:rsidRPr="003D7EBD">
        <w:rPr>
          <w:sz w:val="28"/>
          <w:szCs w:val="28"/>
          <w:lang w:val="uk-UA"/>
        </w:rPr>
        <w:t xml:space="preserve">За результатами перегляду </w:t>
      </w:r>
      <w:r w:rsidRPr="003D7EBD">
        <w:rPr>
          <w:b/>
          <w:sz w:val="28"/>
          <w:szCs w:val="28"/>
          <w:lang w:val="uk-UA"/>
        </w:rPr>
        <w:t>ухвал</w:t>
      </w:r>
      <w:r w:rsidRPr="003D7EBD">
        <w:rPr>
          <w:sz w:val="28"/>
          <w:szCs w:val="28"/>
          <w:lang w:val="uk-UA"/>
        </w:rPr>
        <w:t xml:space="preserve"> Луганського окружного адміністративного суду (</w:t>
      </w:r>
      <w:r w:rsidR="00477CFE" w:rsidRPr="003D7EBD">
        <w:rPr>
          <w:sz w:val="28"/>
          <w:szCs w:val="28"/>
          <w:lang w:val="uk-UA"/>
        </w:rPr>
        <w:t>59</w:t>
      </w:r>
      <w:r w:rsidRPr="003D7EBD">
        <w:rPr>
          <w:sz w:val="28"/>
          <w:szCs w:val="28"/>
          <w:lang w:val="uk-UA"/>
        </w:rPr>
        <w:t xml:space="preserve">) апеляційною інстанцією були прийняті наступні рішення: </w:t>
      </w:r>
    </w:p>
    <w:p w:rsidR="00E305EA" w:rsidRPr="003D7EBD" w:rsidRDefault="00E305EA" w:rsidP="00E305EA">
      <w:pPr>
        <w:tabs>
          <w:tab w:val="left" w:pos="720"/>
        </w:tabs>
        <w:ind w:firstLine="720"/>
        <w:jc w:val="both"/>
        <w:rPr>
          <w:lang w:val="uk-UA"/>
        </w:rPr>
      </w:pPr>
      <w:r w:rsidRPr="003D7EBD">
        <w:rPr>
          <w:color w:val="000000"/>
          <w:sz w:val="28"/>
          <w:szCs w:val="28"/>
          <w:lang w:val="uk-UA"/>
        </w:rPr>
        <w:t xml:space="preserve">- скасовано </w:t>
      </w:r>
      <w:r w:rsidR="00477CFE" w:rsidRPr="003D7EBD">
        <w:rPr>
          <w:color w:val="000000"/>
          <w:sz w:val="28"/>
          <w:szCs w:val="28"/>
          <w:lang w:val="uk-UA"/>
        </w:rPr>
        <w:t>– 16</w:t>
      </w:r>
      <w:r w:rsidRPr="003D7EBD">
        <w:rPr>
          <w:color w:val="000000"/>
          <w:sz w:val="28"/>
          <w:szCs w:val="28"/>
          <w:lang w:val="uk-UA"/>
        </w:rPr>
        <w:t xml:space="preserve"> (</w:t>
      </w:r>
      <w:r w:rsidR="00353046" w:rsidRPr="003D7EBD">
        <w:rPr>
          <w:color w:val="000000"/>
          <w:sz w:val="28"/>
          <w:szCs w:val="28"/>
          <w:lang w:val="uk-UA"/>
        </w:rPr>
        <w:t xml:space="preserve"> </w:t>
      </w:r>
      <w:r w:rsidRPr="003D7EBD">
        <w:rPr>
          <w:color w:val="000000"/>
          <w:sz w:val="28"/>
          <w:szCs w:val="28"/>
          <w:lang w:val="uk-UA"/>
        </w:rPr>
        <w:t>5</w:t>
      </w:r>
      <w:r w:rsidR="00353046" w:rsidRPr="003D7EBD">
        <w:rPr>
          <w:color w:val="000000"/>
          <w:sz w:val="28"/>
          <w:szCs w:val="28"/>
          <w:lang w:val="uk-UA"/>
        </w:rPr>
        <w:t>,6</w:t>
      </w:r>
      <w:r w:rsidRPr="003D7EBD">
        <w:rPr>
          <w:color w:val="000000"/>
          <w:sz w:val="28"/>
          <w:szCs w:val="28"/>
          <w:lang w:val="uk-UA"/>
        </w:rPr>
        <w:t xml:space="preserve"> % від загальної кількості переглянутих в апеляційному порядку);</w:t>
      </w:r>
    </w:p>
    <w:p w:rsidR="00E305EA" w:rsidRPr="003D7EBD" w:rsidRDefault="00E305EA" w:rsidP="00E305EA">
      <w:pPr>
        <w:tabs>
          <w:tab w:val="left" w:pos="720"/>
        </w:tabs>
        <w:ind w:firstLine="720"/>
        <w:jc w:val="both"/>
        <w:rPr>
          <w:lang w:val="uk-UA"/>
        </w:rPr>
      </w:pPr>
      <w:r w:rsidRPr="003D7EBD">
        <w:rPr>
          <w:color w:val="000000"/>
          <w:sz w:val="28"/>
          <w:szCs w:val="28"/>
          <w:lang w:val="uk-UA"/>
        </w:rPr>
        <w:t>- залишено без змін – 1</w:t>
      </w:r>
      <w:r w:rsidR="00477CFE" w:rsidRPr="003D7EBD">
        <w:rPr>
          <w:color w:val="000000"/>
          <w:sz w:val="28"/>
          <w:szCs w:val="28"/>
          <w:lang w:val="uk-UA"/>
        </w:rPr>
        <w:t>9</w:t>
      </w:r>
      <w:r w:rsidRPr="003D7EBD">
        <w:rPr>
          <w:color w:val="000000"/>
          <w:sz w:val="28"/>
          <w:szCs w:val="28"/>
          <w:lang w:val="uk-UA"/>
        </w:rPr>
        <w:t xml:space="preserve"> (</w:t>
      </w:r>
      <w:r w:rsidR="001F2415" w:rsidRPr="003D7EBD">
        <w:rPr>
          <w:color w:val="000000"/>
          <w:sz w:val="28"/>
          <w:szCs w:val="28"/>
          <w:lang w:val="uk-UA"/>
        </w:rPr>
        <w:t>6,6</w:t>
      </w:r>
      <w:r w:rsidRPr="003D7EBD">
        <w:rPr>
          <w:color w:val="000000"/>
          <w:sz w:val="28"/>
          <w:szCs w:val="28"/>
          <w:lang w:val="uk-UA"/>
        </w:rPr>
        <w:t xml:space="preserve"> % від загальної кількості переглянутих в апеляційному порядку);</w:t>
      </w:r>
    </w:p>
    <w:p w:rsidR="00E305EA" w:rsidRPr="003D7EBD" w:rsidRDefault="00E305EA" w:rsidP="00E305EA">
      <w:pPr>
        <w:tabs>
          <w:tab w:val="left" w:pos="720"/>
        </w:tabs>
        <w:ind w:firstLine="720"/>
        <w:jc w:val="both"/>
        <w:rPr>
          <w:lang w:val="uk-UA"/>
        </w:rPr>
      </w:pPr>
      <w:r w:rsidRPr="003D7EBD">
        <w:rPr>
          <w:color w:val="000000"/>
          <w:sz w:val="28"/>
          <w:szCs w:val="28"/>
          <w:lang w:val="uk-UA"/>
        </w:rPr>
        <w:t xml:space="preserve">- залишено без розгляду/повернуто та інші – </w:t>
      </w:r>
      <w:r w:rsidR="00477CFE" w:rsidRPr="003D7EBD">
        <w:rPr>
          <w:color w:val="000000"/>
          <w:sz w:val="28"/>
          <w:szCs w:val="28"/>
          <w:lang w:val="uk-UA"/>
        </w:rPr>
        <w:t>24</w:t>
      </w:r>
      <w:r w:rsidRPr="003D7EBD">
        <w:rPr>
          <w:color w:val="000000"/>
          <w:sz w:val="28"/>
          <w:szCs w:val="28"/>
          <w:lang w:val="uk-UA"/>
        </w:rPr>
        <w:t xml:space="preserve"> (</w:t>
      </w:r>
      <w:r w:rsidR="001F2415" w:rsidRPr="003D7EBD">
        <w:rPr>
          <w:color w:val="000000"/>
          <w:sz w:val="28"/>
          <w:szCs w:val="28"/>
          <w:lang w:val="uk-UA"/>
        </w:rPr>
        <w:t>8,4</w:t>
      </w:r>
      <w:r w:rsidRPr="003D7EBD">
        <w:rPr>
          <w:color w:val="000000"/>
          <w:sz w:val="28"/>
          <w:szCs w:val="28"/>
          <w:lang w:val="uk-UA"/>
        </w:rPr>
        <w:t xml:space="preserve"> % від загальної кількості переглянутих в апеляційному порядку);</w:t>
      </w:r>
    </w:p>
    <w:p w:rsidR="00076D31" w:rsidRDefault="007A70FC" w:rsidP="00076D31">
      <w:pPr>
        <w:suppressAutoHyphens w:val="0"/>
        <w:ind w:firstLine="708"/>
        <w:jc w:val="both"/>
        <w:rPr>
          <w:sz w:val="28"/>
          <w:szCs w:val="28"/>
          <w:lang w:val="uk-UA" w:eastAsia="ru-RU"/>
        </w:rPr>
      </w:pPr>
      <w:r w:rsidRPr="003D7EBD">
        <w:rPr>
          <w:sz w:val="28"/>
          <w:szCs w:val="28"/>
          <w:lang w:val="uk-UA" w:eastAsia="ru-RU"/>
        </w:rPr>
        <w:t>Наведені показники демонструють додержання суддівським корпусом стандартів якості роботи, основним з яких, безумовно, є якість судового рішення: його законність, обґрунтованість та своєчасність.</w:t>
      </w:r>
    </w:p>
    <w:p w:rsidR="005B00A7" w:rsidRPr="00076D31" w:rsidRDefault="0057372F" w:rsidP="00076D31">
      <w:pPr>
        <w:suppressAutoHyphens w:val="0"/>
        <w:ind w:firstLine="708"/>
        <w:jc w:val="both"/>
        <w:rPr>
          <w:sz w:val="28"/>
          <w:szCs w:val="28"/>
          <w:lang w:val="uk-UA" w:eastAsia="ru-RU"/>
        </w:rPr>
      </w:pPr>
      <w:r w:rsidRPr="0057372F">
        <w:rPr>
          <w:sz w:val="28"/>
          <w:szCs w:val="28"/>
          <w:lang w:val="uk-UA" w:eastAsia="ru-RU"/>
        </w:rPr>
        <w:t xml:space="preserve">Виходячи з показників кількості скасованих, змінених та залишених в </w:t>
      </w:r>
      <w:r>
        <w:rPr>
          <w:sz w:val="28"/>
          <w:szCs w:val="28"/>
          <w:lang w:val="uk-UA" w:eastAsia="ru-RU"/>
        </w:rPr>
        <w:t>без змін</w:t>
      </w:r>
      <w:r w:rsidRPr="0057372F">
        <w:rPr>
          <w:sz w:val="28"/>
          <w:szCs w:val="28"/>
          <w:lang w:val="uk-UA" w:eastAsia="ru-RU"/>
        </w:rPr>
        <w:t xml:space="preserve"> судових рішень за результатами апеляційного перегляду рішень </w:t>
      </w:r>
      <w:r w:rsidR="00D12D55">
        <w:rPr>
          <w:sz w:val="28"/>
          <w:szCs w:val="28"/>
          <w:lang w:val="uk-UA" w:eastAsia="ru-RU"/>
        </w:rPr>
        <w:t>Луганського</w:t>
      </w:r>
      <w:r w:rsidRPr="0057372F">
        <w:rPr>
          <w:sz w:val="28"/>
          <w:szCs w:val="28"/>
          <w:lang w:val="uk-UA" w:eastAsia="ru-RU"/>
        </w:rPr>
        <w:t xml:space="preserve"> окружного адміністративного суду, можна зробити висновок про те, що у своїй більшості судді приймають законні та обґрунтовані рішення у відповідності до норм матеріального права при дотриманні норм процесуального права, на підставі повно і всебічно з’ясованих обставин в адміністративній справі, підтверджених тими доказами, які були досліджені в судовому засіданні.</w:t>
      </w:r>
    </w:p>
    <w:p w:rsidR="001F2415" w:rsidRPr="00E13F36" w:rsidRDefault="001F2415">
      <w:pPr>
        <w:tabs>
          <w:tab w:val="left" w:pos="720"/>
        </w:tabs>
        <w:jc w:val="both"/>
        <w:rPr>
          <w:color w:val="000000"/>
          <w:sz w:val="28"/>
          <w:szCs w:val="28"/>
          <w:lang w:val="uk-UA"/>
        </w:rPr>
      </w:pPr>
    </w:p>
    <w:p w:rsidR="005B00A7" w:rsidRPr="00E13F36" w:rsidRDefault="005B00A7">
      <w:pPr>
        <w:spacing w:line="300" w:lineRule="auto"/>
        <w:ind w:firstLine="708"/>
        <w:jc w:val="center"/>
        <w:rPr>
          <w:lang w:val="uk-UA"/>
        </w:rPr>
      </w:pPr>
      <w:r w:rsidRPr="00E13F36">
        <w:rPr>
          <w:b/>
          <w:i/>
          <w:sz w:val="28"/>
          <w:szCs w:val="28"/>
          <w:lang w:val="uk-UA"/>
        </w:rPr>
        <w:t xml:space="preserve">Виконання рішень суду </w:t>
      </w:r>
    </w:p>
    <w:p w:rsidR="005B00A7" w:rsidRPr="00E13F36" w:rsidRDefault="005B00A7">
      <w:pPr>
        <w:ind w:firstLine="708"/>
        <w:jc w:val="both"/>
        <w:rPr>
          <w:lang w:val="uk-UA"/>
        </w:rPr>
      </w:pPr>
      <w:r w:rsidRPr="00E13F36">
        <w:rPr>
          <w:sz w:val="28"/>
          <w:szCs w:val="28"/>
          <w:lang w:val="uk-UA"/>
        </w:rPr>
        <w:t>Протягом першого півріччя 201</w:t>
      </w:r>
      <w:r w:rsidR="001941FF" w:rsidRPr="00E13F36">
        <w:rPr>
          <w:sz w:val="28"/>
          <w:szCs w:val="28"/>
          <w:lang w:val="uk-UA"/>
        </w:rPr>
        <w:t>7</w:t>
      </w:r>
      <w:r w:rsidRPr="00E13F36">
        <w:rPr>
          <w:sz w:val="28"/>
          <w:szCs w:val="28"/>
          <w:lang w:val="uk-UA"/>
        </w:rPr>
        <w:t xml:space="preserve"> року Луганським окружним адміністративним судом було видано </w:t>
      </w:r>
      <w:r w:rsidR="00525597" w:rsidRPr="00E13F36">
        <w:rPr>
          <w:sz w:val="28"/>
          <w:szCs w:val="28"/>
          <w:lang w:val="uk-UA"/>
        </w:rPr>
        <w:t>422</w:t>
      </w:r>
      <w:r w:rsidRPr="00E13F36">
        <w:rPr>
          <w:sz w:val="28"/>
          <w:szCs w:val="28"/>
          <w:lang w:val="uk-UA"/>
        </w:rPr>
        <w:t xml:space="preserve"> виконавчих документа на суму </w:t>
      </w:r>
      <w:r w:rsidR="00422D0B" w:rsidRPr="00E13F36">
        <w:rPr>
          <w:sz w:val="28"/>
          <w:szCs w:val="28"/>
          <w:lang w:val="uk-UA"/>
        </w:rPr>
        <w:t>125</w:t>
      </w:r>
      <w:r w:rsidR="00B10D28">
        <w:rPr>
          <w:sz w:val="28"/>
          <w:szCs w:val="28"/>
          <w:lang w:val="uk-UA"/>
        </w:rPr>
        <w:t xml:space="preserve"> </w:t>
      </w:r>
      <w:r w:rsidR="00422D0B" w:rsidRPr="00E13F36">
        <w:rPr>
          <w:sz w:val="28"/>
          <w:szCs w:val="28"/>
          <w:lang w:val="uk-UA"/>
        </w:rPr>
        <w:t>690 121</w:t>
      </w:r>
      <w:r w:rsidRPr="00E13F36">
        <w:rPr>
          <w:sz w:val="28"/>
          <w:szCs w:val="28"/>
          <w:lang w:val="uk-UA"/>
        </w:rPr>
        <w:t xml:space="preserve"> грн. з них:</w:t>
      </w:r>
    </w:p>
    <w:p w:rsidR="005B00A7" w:rsidRPr="00E13F36" w:rsidRDefault="005B00A7" w:rsidP="00E13F36">
      <w:pPr>
        <w:pStyle w:val="ac"/>
        <w:numPr>
          <w:ilvl w:val="0"/>
          <w:numId w:val="7"/>
        </w:numPr>
        <w:jc w:val="both"/>
      </w:pPr>
      <w:r w:rsidRPr="00E13F36">
        <w:rPr>
          <w:sz w:val="28"/>
          <w:szCs w:val="28"/>
        </w:rPr>
        <w:t xml:space="preserve">на виконання рішень судів в адміністративних справах у кількості </w:t>
      </w:r>
      <w:r w:rsidR="00422D0B" w:rsidRPr="00E13F36">
        <w:rPr>
          <w:sz w:val="28"/>
          <w:szCs w:val="28"/>
        </w:rPr>
        <w:t>420</w:t>
      </w:r>
      <w:r w:rsidRPr="00E13F36">
        <w:rPr>
          <w:sz w:val="28"/>
          <w:szCs w:val="28"/>
        </w:rPr>
        <w:t xml:space="preserve"> на суму </w:t>
      </w:r>
      <w:r w:rsidR="00B10D28">
        <w:rPr>
          <w:sz w:val="28"/>
          <w:szCs w:val="28"/>
        </w:rPr>
        <w:t xml:space="preserve">125 </w:t>
      </w:r>
      <w:r w:rsidR="000C4CD9" w:rsidRPr="00E13F36">
        <w:rPr>
          <w:sz w:val="28"/>
          <w:szCs w:val="28"/>
        </w:rPr>
        <w:t>682 601</w:t>
      </w:r>
      <w:r w:rsidRPr="00E13F36">
        <w:rPr>
          <w:sz w:val="28"/>
          <w:szCs w:val="28"/>
        </w:rPr>
        <w:t xml:space="preserve"> грн.;</w:t>
      </w:r>
    </w:p>
    <w:p w:rsidR="005B00A7" w:rsidRPr="00E13F36" w:rsidRDefault="005B00A7" w:rsidP="00E13F36">
      <w:pPr>
        <w:pStyle w:val="ac"/>
        <w:numPr>
          <w:ilvl w:val="0"/>
          <w:numId w:val="7"/>
        </w:numPr>
        <w:jc w:val="both"/>
      </w:pPr>
      <w:r w:rsidRPr="00E13F36">
        <w:rPr>
          <w:sz w:val="28"/>
          <w:szCs w:val="28"/>
        </w:rPr>
        <w:t xml:space="preserve">про стягнення судового збору у кількості </w:t>
      </w:r>
      <w:r w:rsidR="000C4CD9" w:rsidRPr="00E13F36">
        <w:rPr>
          <w:sz w:val="28"/>
          <w:szCs w:val="28"/>
        </w:rPr>
        <w:t>2</w:t>
      </w:r>
      <w:r w:rsidRPr="00E13F36">
        <w:rPr>
          <w:sz w:val="28"/>
          <w:szCs w:val="28"/>
        </w:rPr>
        <w:t xml:space="preserve"> на суму </w:t>
      </w:r>
      <w:r w:rsidR="000C4CD9" w:rsidRPr="00E13F36">
        <w:rPr>
          <w:sz w:val="28"/>
          <w:szCs w:val="28"/>
        </w:rPr>
        <w:t>7</w:t>
      </w:r>
      <w:r w:rsidR="00B10D28">
        <w:rPr>
          <w:sz w:val="28"/>
          <w:szCs w:val="28"/>
        </w:rPr>
        <w:t xml:space="preserve"> </w:t>
      </w:r>
      <w:r w:rsidR="000C4CD9" w:rsidRPr="00E13F36">
        <w:rPr>
          <w:sz w:val="28"/>
          <w:szCs w:val="28"/>
        </w:rPr>
        <w:t>520</w:t>
      </w:r>
      <w:r w:rsidRPr="00E13F36">
        <w:rPr>
          <w:sz w:val="28"/>
          <w:szCs w:val="28"/>
        </w:rPr>
        <w:t xml:space="preserve"> грн.</w:t>
      </w:r>
    </w:p>
    <w:p w:rsidR="00975743" w:rsidRDefault="00975743" w:rsidP="000C4CD9">
      <w:pPr>
        <w:ind w:firstLine="708"/>
        <w:jc w:val="both"/>
        <w:rPr>
          <w:sz w:val="28"/>
          <w:szCs w:val="28"/>
          <w:lang w:val="uk-UA"/>
        </w:rPr>
      </w:pPr>
    </w:p>
    <w:p w:rsidR="00975743" w:rsidRDefault="00870890" w:rsidP="00975743">
      <w:pPr>
        <w:ind w:firstLine="708"/>
        <w:jc w:val="both"/>
        <w:rPr>
          <w:sz w:val="28"/>
          <w:szCs w:val="28"/>
          <w:lang w:val="uk-UA"/>
        </w:rPr>
      </w:pPr>
      <w:r w:rsidRPr="00E13F36">
        <w:rPr>
          <w:sz w:val="28"/>
          <w:szCs w:val="28"/>
          <w:lang w:val="uk-UA"/>
        </w:rPr>
        <w:t>У</w:t>
      </w:r>
      <w:r w:rsidR="001941FF" w:rsidRPr="00E13F36">
        <w:rPr>
          <w:sz w:val="28"/>
          <w:szCs w:val="28"/>
          <w:lang w:val="uk-UA"/>
        </w:rPr>
        <w:t xml:space="preserve"> </w:t>
      </w:r>
      <w:r w:rsidRPr="00E13F36">
        <w:rPr>
          <w:sz w:val="28"/>
          <w:szCs w:val="28"/>
          <w:lang w:val="uk-UA"/>
        </w:rPr>
        <w:t>першому півріччі</w:t>
      </w:r>
      <w:r w:rsidR="001941FF" w:rsidRPr="00E13F36">
        <w:rPr>
          <w:sz w:val="28"/>
          <w:szCs w:val="28"/>
          <w:lang w:val="uk-UA"/>
        </w:rPr>
        <w:t xml:space="preserve"> 2016 року Луганським окружним адміністративним судом було видано 241 </w:t>
      </w:r>
      <w:r w:rsidR="00B10D28">
        <w:rPr>
          <w:sz w:val="28"/>
          <w:szCs w:val="28"/>
          <w:lang w:val="uk-UA"/>
        </w:rPr>
        <w:t xml:space="preserve">виконавчих документа на суму 47 </w:t>
      </w:r>
      <w:r w:rsidR="001941FF" w:rsidRPr="00E13F36">
        <w:rPr>
          <w:sz w:val="28"/>
          <w:szCs w:val="28"/>
          <w:lang w:val="uk-UA"/>
        </w:rPr>
        <w:t>670 799 грн.</w:t>
      </w:r>
    </w:p>
    <w:p w:rsidR="004F1F90" w:rsidRPr="00E13F36" w:rsidRDefault="004F1F90" w:rsidP="00975743">
      <w:pPr>
        <w:ind w:firstLine="708"/>
        <w:jc w:val="both"/>
        <w:rPr>
          <w:sz w:val="28"/>
          <w:szCs w:val="28"/>
          <w:lang w:val="uk-UA"/>
        </w:rPr>
      </w:pPr>
      <w:r w:rsidRPr="00E13F36">
        <w:rPr>
          <w:color w:val="000000"/>
          <w:sz w:val="28"/>
          <w:szCs w:val="28"/>
          <w:lang w:val="uk-UA"/>
        </w:rPr>
        <w:t xml:space="preserve">Аналізуючи показник значного </w:t>
      </w:r>
      <w:r w:rsidRPr="00E13F36">
        <w:rPr>
          <w:sz w:val="28"/>
          <w:szCs w:val="28"/>
          <w:lang w:val="uk-UA"/>
        </w:rPr>
        <w:t>з</w:t>
      </w:r>
      <w:r w:rsidR="000A076A" w:rsidRPr="00E13F36">
        <w:rPr>
          <w:sz w:val="28"/>
          <w:szCs w:val="28"/>
          <w:lang w:val="uk-UA"/>
        </w:rPr>
        <w:t>більшення  видачі виконавчих документ</w:t>
      </w:r>
      <w:r w:rsidR="00574589" w:rsidRPr="00E13F36">
        <w:rPr>
          <w:sz w:val="28"/>
          <w:szCs w:val="28"/>
          <w:lang w:val="uk-UA"/>
        </w:rPr>
        <w:t>ів</w:t>
      </w:r>
      <w:r w:rsidRPr="00E13F36">
        <w:rPr>
          <w:sz w:val="28"/>
          <w:szCs w:val="28"/>
          <w:lang w:val="uk-UA"/>
        </w:rPr>
        <w:t xml:space="preserve"> </w:t>
      </w:r>
      <w:r w:rsidRPr="00E13F36">
        <w:rPr>
          <w:sz w:val="28"/>
          <w:szCs w:val="28"/>
          <w:shd w:val="clear" w:color="auto" w:fill="FFFFFF"/>
          <w:lang w:val="uk-UA" w:eastAsia="ru-RU"/>
        </w:rPr>
        <w:t>необхідно звернути увагу на те, що виконавчі листи видавались як за рішеннями, винесеними в поточному році так і за рішеннями за минулі роки, які набрали чинності після апеляційного та касаційного оскарження.</w:t>
      </w:r>
    </w:p>
    <w:p w:rsidR="001941FF" w:rsidRPr="001941FF" w:rsidRDefault="001941FF" w:rsidP="00975743">
      <w:pPr>
        <w:ind w:firstLine="708"/>
        <w:jc w:val="both"/>
        <w:rPr>
          <w:b/>
          <w:i/>
          <w:sz w:val="28"/>
          <w:szCs w:val="28"/>
          <w:lang w:val="uk-UA"/>
        </w:rPr>
      </w:pPr>
    </w:p>
    <w:p w:rsidR="005B00A7" w:rsidRPr="00E13F36" w:rsidRDefault="005B00A7">
      <w:pPr>
        <w:ind w:firstLine="708"/>
        <w:jc w:val="center"/>
        <w:rPr>
          <w:b/>
          <w:i/>
          <w:sz w:val="28"/>
          <w:szCs w:val="28"/>
          <w:lang w:val="uk-UA"/>
        </w:rPr>
      </w:pPr>
      <w:r w:rsidRPr="00E13F36">
        <w:rPr>
          <w:b/>
          <w:i/>
          <w:sz w:val="28"/>
          <w:szCs w:val="28"/>
          <w:lang w:val="uk-UA"/>
        </w:rPr>
        <w:t>Пропозиції щодо поліпшення стану здійснення судочинства</w:t>
      </w:r>
    </w:p>
    <w:p w:rsidR="005B00A7" w:rsidRPr="00E13F36" w:rsidRDefault="005B00A7">
      <w:pPr>
        <w:ind w:firstLine="708"/>
        <w:jc w:val="both"/>
        <w:rPr>
          <w:lang w:val="uk-UA"/>
        </w:rPr>
      </w:pPr>
      <w:r>
        <w:rPr>
          <w:sz w:val="28"/>
          <w:szCs w:val="28"/>
        </w:rPr>
        <w:t xml:space="preserve">З метою </w:t>
      </w:r>
      <w:r w:rsidRPr="00E13F36">
        <w:rPr>
          <w:sz w:val="28"/>
          <w:szCs w:val="28"/>
          <w:lang w:val="uk-UA"/>
        </w:rPr>
        <w:t>покращення стану здійснення та якості правосуддя необхідно:</w:t>
      </w:r>
    </w:p>
    <w:p w:rsidR="005B00A7" w:rsidRDefault="005B00A7">
      <w:pPr>
        <w:pStyle w:val="ab"/>
        <w:numPr>
          <w:ilvl w:val="0"/>
          <w:numId w:val="3"/>
        </w:numPr>
        <w:shd w:val="clear" w:color="auto" w:fill="FFFFFF"/>
        <w:spacing w:before="0" w:after="0"/>
        <w:jc w:val="both"/>
      </w:pPr>
      <w:r>
        <w:rPr>
          <w:rFonts w:eastAsia="Calibri"/>
          <w:sz w:val="28"/>
          <w:szCs w:val="28"/>
          <w:lang w:val="uk-UA" w:eastAsia="en-US"/>
        </w:rPr>
        <w:t>розробляти і вживати комплекс всіх необхідних заходів щодо підвищення оперативності та якості розгляду адміністративних справ суддями суду.</w:t>
      </w:r>
    </w:p>
    <w:p w:rsidR="005B00A7" w:rsidRDefault="005B00A7">
      <w:pPr>
        <w:pStyle w:val="rvps2"/>
        <w:numPr>
          <w:ilvl w:val="0"/>
          <w:numId w:val="3"/>
        </w:numPr>
        <w:shd w:val="clear" w:color="auto" w:fill="FFFFFF"/>
        <w:spacing w:before="0" w:after="0"/>
        <w:jc w:val="both"/>
        <w:textAlignment w:val="baseline"/>
      </w:pPr>
      <w:r>
        <w:rPr>
          <w:rFonts w:eastAsia="Calibri"/>
          <w:sz w:val="28"/>
          <w:szCs w:val="28"/>
          <w:lang w:val="uk-UA" w:eastAsia="en-US"/>
        </w:rPr>
        <w:t>здійснювати постійний контроль за дотриманням строків розгляду справ, забезпечувати єдність судової практики, обговорювати на зборах суддів питання порушення строків розгляду адміністративних справ;</w:t>
      </w:r>
    </w:p>
    <w:p w:rsidR="005B00A7" w:rsidRDefault="005B00A7">
      <w:pPr>
        <w:pStyle w:val="ab"/>
        <w:numPr>
          <w:ilvl w:val="0"/>
          <w:numId w:val="3"/>
        </w:numPr>
        <w:shd w:val="clear" w:color="auto" w:fill="FFFFFF"/>
        <w:spacing w:before="0" w:after="0"/>
        <w:jc w:val="both"/>
      </w:pPr>
      <w:r>
        <w:rPr>
          <w:rFonts w:eastAsia="Calibri"/>
          <w:sz w:val="28"/>
          <w:szCs w:val="28"/>
          <w:lang w:val="uk-UA" w:eastAsia="en-US"/>
        </w:rPr>
        <w:t>продовжувати взаємодію із розробниками КП "ДСС", направлену на удосконалення роботи програми в цілому та по окремим пита</w:t>
      </w:r>
      <w:r w:rsidR="00E13F36">
        <w:rPr>
          <w:rFonts w:eastAsia="Calibri"/>
          <w:sz w:val="28"/>
          <w:szCs w:val="28"/>
          <w:lang w:val="uk-UA" w:eastAsia="en-US"/>
        </w:rPr>
        <w:t>нням, які виникають в процесі ро</w:t>
      </w:r>
      <w:r>
        <w:rPr>
          <w:rFonts w:eastAsia="Calibri"/>
          <w:sz w:val="28"/>
          <w:szCs w:val="28"/>
          <w:lang w:val="uk-UA" w:eastAsia="en-US"/>
        </w:rPr>
        <w:t>боті;</w:t>
      </w:r>
    </w:p>
    <w:p w:rsidR="005B00A7" w:rsidRDefault="005B00A7">
      <w:pPr>
        <w:pStyle w:val="rvps2"/>
        <w:numPr>
          <w:ilvl w:val="0"/>
          <w:numId w:val="3"/>
        </w:numPr>
        <w:shd w:val="clear" w:color="auto" w:fill="FFFFFF"/>
        <w:spacing w:before="0" w:after="0"/>
        <w:jc w:val="both"/>
        <w:textAlignment w:val="baseline"/>
      </w:pPr>
      <w:bookmarkStart w:id="13" w:name="n39"/>
      <w:bookmarkEnd w:id="13"/>
      <w:r>
        <w:rPr>
          <w:rFonts w:eastAsia="Calibri"/>
          <w:sz w:val="28"/>
          <w:szCs w:val="28"/>
          <w:lang w:val="uk-UA" w:eastAsia="en-US"/>
        </w:rPr>
        <w:t>проводити аналіз причин скасування рішень судами вищих інстанцій з поверненням на новий розгляд та для продовження розг</w:t>
      </w:r>
      <w:r w:rsidR="00E13F36">
        <w:rPr>
          <w:rFonts w:eastAsia="Calibri"/>
          <w:sz w:val="28"/>
          <w:szCs w:val="28"/>
          <w:lang w:val="uk-UA" w:eastAsia="en-US"/>
        </w:rPr>
        <w:t>л</w:t>
      </w:r>
      <w:r>
        <w:rPr>
          <w:rFonts w:eastAsia="Calibri"/>
          <w:sz w:val="28"/>
          <w:szCs w:val="28"/>
          <w:lang w:val="uk-UA" w:eastAsia="en-US"/>
        </w:rPr>
        <w:t>яду.</w:t>
      </w:r>
    </w:p>
    <w:p w:rsidR="005B00A7" w:rsidRPr="00AA08E1" w:rsidRDefault="005B00A7">
      <w:pPr>
        <w:pStyle w:val="ac"/>
        <w:numPr>
          <w:ilvl w:val="0"/>
          <w:numId w:val="3"/>
        </w:numPr>
        <w:jc w:val="both"/>
      </w:pPr>
      <w:r>
        <w:rPr>
          <w:sz w:val="28"/>
          <w:szCs w:val="28"/>
        </w:rPr>
        <w:t>систематично проводити моніторинг змін у діючому законодавстві, вивчати судову практику, проблемні питання при вирішенні справ по суті, судову практику з відповідних категорій справ, обговор</w:t>
      </w:r>
      <w:r w:rsidR="00AA08E1">
        <w:rPr>
          <w:sz w:val="28"/>
          <w:szCs w:val="28"/>
        </w:rPr>
        <w:t>ювати їх на оперативних нарадах.</w:t>
      </w:r>
    </w:p>
    <w:p w:rsidR="00ED1EF6" w:rsidRDefault="00ED1EF6" w:rsidP="00076D31">
      <w:pPr>
        <w:tabs>
          <w:tab w:val="left" w:pos="-165"/>
        </w:tabs>
        <w:spacing w:line="300" w:lineRule="auto"/>
        <w:jc w:val="center"/>
        <w:rPr>
          <w:b/>
          <w:i/>
          <w:sz w:val="28"/>
          <w:szCs w:val="28"/>
          <w:lang w:val="uk-UA"/>
        </w:rPr>
      </w:pPr>
    </w:p>
    <w:p w:rsidR="005B00A7" w:rsidRPr="00076D31" w:rsidRDefault="005B00A7" w:rsidP="00076D31">
      <w:pPr>
        <w:tabs>
          <w:tab w:val="left" w:pos="-165"/>
        </w:tabs>
        <w:spacing w:line="300" w:lineRule="auto"/>
        <w:jc w:val="center"/>
        <w:rPr>
          <w:b/>
          <w:i/>
          <w:sz w:val="28"/>
          <w:szCs w:val="28"/>
          <w:lang w:val="uk-UA"/>
        </w:rPr>
      </w:pPr>
      <w:r w:rsidRPr="00076D31">
        <w:rPr>
          <w:b/>
          <w:i/>
          <w:sz w:val="28"/>
          <w:szCs w:val="28"/>
          <w:lang w:val="uk-UA"/>
        </w:rPr>
        <w:t>Висновок</w:t>
      </w:r>
    </w:p>
    <w:p w:rsidR="005B00A7" w:rsidRDefault="005B00A7">
      <w:pPr>
        <w:ind w:firstLine="709"/>
        <w:jc w:val="both"/>
      </w:pPr>
      <w:r w:rsidRPr="00076D31">
        <w:rPr>
          <w:sz w:val="28"/>
          <w:szCs w:val="28"/>
          <w:lang w:val="uk-UA"/>
        </w:rPr>
        <w:t>Суд і надалі буде дотримуватися пріоритетного напрямку створення умов для ефективного судочинства, якісного та справедливого розгляду адміністративних справ</w:t>
      </w:r>
      <w:r>
        <w:rPr>
          <w:sz w:val="28"/>
          <w:szCs w:val="28"/>
        </w:rPr>
        <w:t xml:space="preserve">. </w:t>
      </w:r>
    </w:p>
    <w:p w:rsidR="005B00A7" w:rsidRPr="00371D96" w:rsidRDefault="005B00A7">
      <w:pPr>
        <w:ind w:firstLine="708"/>
        <w:jc w:val="both"/>
        <w:rPr>
          <w:lang w:val="uk-UA"/>
        </w:rPr>
      </w:pPr>
      <w:r>
        <w:rPr>
          <w:sz w:val="28"/>
          <w:szCs w:val="28"/>
          <w:lang w:val="uk-UA"/>
        </w:rPr>
        <w:t>Підсумовуючи викладене, необхідно зауважити, що усі кількісні та якісні показники здійснення судочинства Луганським окружним адміністративним судом підтримуються на належному рівні. Разом з тим, суддями вживаються усі заходи для підвищення рівня якості правосуддя, з цією метою на оперативних нарадах суддів обговорюються статистичні довідки та аналізи, які складаються працівниками суду щодо показників відправлення правосуддя, аналізуються причини скасування судових рішень.</w:t>
      </w:r>
    </w:p>
    <w:p w:rsidR="005B00A7" w:rsidRDefault="005B00A7">
      <w:pPr>
        <w:pStyle w:val="210"/>
        <w:spacing w:after="0" w:line="240" w:lineRule="auto"/>
        <w:ind w:left="0" w:firstLine="709"/>
        <w:jc w:val="both"/>
      </w:pPr>
      <w:r>
        <w:rPr>
          <w:color w:val="000000"/>
          <w:sz w:val="27"/>
          <w:szCs w:val="27"/>
          <w:shd w:val="clear" w:color="auto" w:fill="FFFFFF"/>
        </w:rPr>
        <w:t>С</w:t>
      </w:r>
      <w:r>
        <w:rPr>
          <w:sz w:val="28"/>
          <w:szCs w:val="28"/>
        </w:rPr>
        <w:t>лід надалі створювати умови для підвищення кваліфікації суддів, проведення семінарів, нарад, круглих столів та тренінгів щодо особливостей розгляду окремих категорій адміністративних справ, забезпечувати своєчасне звернення до судів вищих інстанцій за роз’ясненнями проблемних питань, які виникають при розгляді справ.</w:t>
      </w:r>
    </w:p>
    <w:p w:rsidR="005B00A7" w:rsidRDefault="005B00A7">
      <w:pPr>
        <w:pStyle w:val="WW-"/>
        <w:spacing w:before="0"/>
        <w:ind w:firstLine="709"/>
      </w:pPr>
      <w:r>
        <w:rPr>
          <w:color w:val="auto"/>
        </w:rPr>
        <w:t>Підсумовуючи наведене, слід зазначити, що вказані заходи у подальшому лише будуть сприяти підвищенню якості та належному розгляду публічно-правових спорів та утвердженню ефективного судочинства.</w:t>
      </w:r>
    </w:p>
    <w:p w:rsidR="005B00A7" w:rsidRDefault="005B00A7">
      <w:pPr>
        <w:jc w:val="both"/>
        <w:rPr>
          <w:sz w:val="28"/>
          <w:szCs w:val="28"/>
          <w:lang w:val="uk-UA"/>
        </w:rPr>
      </w:pPr>
    </w:p>
    <w:p w:rsidR="00076D31" w:rsidRDefault="00076D31">
      <w:pPr>
        <w:jc w:val="both"/>
        <w:rPr>
          <w:sz w:val="28"/>
          <w:szCs w:val="28"/>
          <w:lang w:val="uk-UA"/>
        </w:rPr>
      </w:pPr>
    </w:p>
    <w:p w:rsidR="00E911DF" w:rsidRPr="00E911DF" w:rsidRDefault="00E911DF" w:rsidP="00E911DF">
      <w:pPr>
        <w:tabs>
          <w:tab w:val="left" w:pos="-165"/>
        </w:tabs>
        <w:rPr>
          <w:b/>
          <w:sz w:val="28"/>
          <w:szCs w:val="28"/>
          <w:lang w:val="uk-UA"/>
        </w:rPr>
      </w:pPr>
      <w:r w:rsidRPr="00E911DF">
        <w:rPr>
          <w:b/>
          <w:sz w:val="28"/>
          <w:szCs w:val="28"/>
          <w:lang w:val="uk-UA"/>
        </w:rPr>
        <w:t>Відділ обліково-статистичної та</w:t>
      </w:r>
    </w:p>
    <w:p w:rsidR="00E911DF" w:rsidRPr="00E911DF" w:rsidRDefault="00E911DF" w:rsidP="00E911DF">
      <w:pPr>
        <w:tabs>
          <w:tab w:val="left" w:pos="-165"/>
        </w:tabs>
        <w:rPr>
          <w:b/>
          <w:sz w:val="28"/>
          <w:szCs w:val="28"/>
          <w:lang w:val="uk-UA"/>
        </w:rPr>
      </w:pPr>
      <w:r w:rsidRPr="00E911DF">
        <w:rPr>
          <w:b/>
          <w:sz w:val="28"/>
          <w:szCs w:val="28"/>
          <w:lang w:val="uk-UA"/>
        </w:rPr>
        <w:t>аналітичної роботи Луганського</w:t>
      </w:r>
    </w:p>
    <w:p w:rsidR="00E911DF" w:rsidRPr="00E911DF" w:rsidRDefault="00E911DF" w:rsidP="00E911DF">
      <w:pPr>
        <w:tabs>
          <w:tab w:val="left" w:pos="-165"/>
        </w:tabs>
        <w:rPr>
          <w:lang w:val="uk-UA"/>
        </w:rPr>
      </w:pPr>
      <w:r w:rsidRPr="00E911DF">
        <w:rPr>
          <w:b/>
          <w:sz w:val="28"/>
          <w:szCs w:val="28"/>
          <w:lang w:val="uk-UA"/>
        </w:rPr>
        <w:t>окружного адміністративного суду</w:t>
      </w:r>
    </w:p>
    <w:p w:rsidR="005B00A7" w:rsidRDefault="005B00A7" w:rsidP="00E911DF">
      <w:pPr>
        <w:tabs>
          <w:tab w:val="left" w:pos="-165"/>
        </w:tabs>
      </w:pPr>
      <w:bookmarkStart w:id="14" w:name="_GoBack"/>
      <w:bookmarkEnd w:id="14"/>
    </w:p>
    <w:sectPr w:rsidR="005B00A7">
      <w:footerReference w:type="default" r:id="rId13"/>
      <w:pgSz w:w="11906" w:h="16838"/>
      <w:pgMar w:top="1134" w:right="567" w:bottom="765"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CF3" w:rsidRDefault="00C06CF3">
      <w:r>
        <w:separator/>
      </w:r>
    </w:p>
  </w:endnote>
  <w:endnote w:type="continuationSeparator" w:id="0">
    <w:p w:rsidR="00C06CF3" w:rsidRDefault="00C0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A7" w:rsidRDefault="005F57BC">
    <w:pPr>
      <w:pStyle w:val="aa"/>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7047230</wp:posOffset>
              </wp:positionH>
              <wp:positionV relativeFrom="paragraph">
                <wp:posOffset>635</wp:posOffset>
              </wp:positionV>
              <wp:extent cx="152400" cy="174625"/>
              <wp:effectExtent l="8255" t="8890" r="1270" b="698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00A7" w:rsidRDefault="005B00A7">
                          <w:pPr>
                            <w:pStyle w:val="aa"/>
                          </w:pPr>
                          <w:r>
                            <w:rPr>
                              <w:rStyle w:val="a3"/>
                            </w:rPr>
                            <w:fldChar w:fldCharType="begin"/>
                          </w:r>
                          <w:r>
                            <w:rPr>
                              <w:rStyle w:val="a3"/>
                            </w:rPr>
                            <w:instrText xml:space="preserve"> PAGE </w:instrText>
                          </w:r>
                          <w:r>
                            <w:rPr>
                              <w:rStyle w:val="a3"/>
                            </w:rPr>
                            <w:fldChar w:fldCharType="separate"/>
                          </w:r>
                          <w:r w:rsidR="00E911DF">
                            <w:rPr>
                              <w:rStyle w:val="a3"/>
                              <w:noProof/>
                            </w:rPr>
                            <w:t>9</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4.9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" stroked="f">
              <v:fill opacity="0"/>
              <v:textbox inset="0,0,0,0">
                <w:txbxContent>
                  <w:p w:rsidR="005B00A7" w:rsidRDefault="005B00A7">
                    <w:pPr>
                      <w:pStyle w:val="aa"/>
                    </w:pPr>
                    <w:r>
                      <w:rPr>
                        <w:rStyle w:val="a3"/>
                      </w:rPr>
                      <w:fldChar w:fldCharType="begin"/>
                    </w:r>
                    <w:r>
                      <w:rPr>
                        <w:rStyle w:val="a3"/>
                      </w:rPr>
                      <w:instrText xml:space="preserve"> PAGE </w:instrText>
                    </w:r>
                    <w:r>
                      <w:rPr>
                        <w:rStyle w:val="a3"/>
                      </w:rPr>
                      <w:fldChar w:fldCharType="separate"/>
                    </w:r>
                    <w:r w:rsidR="00E911DF">
                      <w:rPr>
                        <w:rStyle w:val="a3"/>
                        <w:noProof/>
                      </w:rPr>
                      <w:t>9</w:t>
                    </w:r>
                    <w:r>
                      <w:rPr>
                        <w:rStyle w:val="a3"/>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CF3" w:rsidRDefault="00C06CF3">
      <w:r>
        <w:separator/>
      </w:r>
    </w:p>
  </w:footnote>
  <w:footnote w:type="continuationSeparator" w:id="0">
    <w:p w:rsidR="00C06CF3" w:rsidRDefault="00C0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0"/>
    <w:lvl w:ilvl="0">
      <w:start w:val="1"/>
      <w:numFmt w:val="bullet"/>
      <w:lvlText w:val=""/>
      <w:lvlJc w:val="left"/>
      <w:pPr>
        <w:tabs>
          <w:tab w:val="num" w:pos="0"/>
        </w:tabs>
        <w:ind w:left="735" w:hanging="360"/>
      </w:pPr>
      <w:rPr>
        <w:rFonts w:ascii="Symbol" w:hAnsi="Symbol" w:cs="Symbol" w:hint="default"/>
        <w:color w:val="000000"/>
        <w:sz w:val="28"/>
        <w:szCs w:val="28"/>
        <w:lang w:val="uk-UA"/>
      </w:rPr>
    </w:lvl>
  </w:abstractNum>
  <w:abstractNum w:abstractNumId="1" w15:restartNumberingAfterBreak="0">
    <w:nsid w:val="00000002"/>
    <w:multiLevelType w:val="singleLevel"/>
    <w:tmpl w:val="00000002"/>
    <w:name w:val="WW8Num11"/>
    <w:lvl w:ilvl="0">
      <w:numFmt w:val="bullet"/>
      <w:lvlText w:val="-"/>
      <w:lvlJc w:val="left"/>
      <w:pPr>
        <w:tabs>
          <w:tab w:val="num" w:pos="1638"/>
        </w:tabs>
        <w:ind w:left="1638" w:hanging="930"/>
      </w:pPr>
      <w:rPr>
        <w:rFonts w:ascii="Times New Roman" w:hAnsi="Times New Roman" w:cs="Times New Roman" w:hint="default"/>
        <w:sz w:val="28"/>
        <w:szCs w:val="28"/>
      </w:rPr>
    </w:lvl>
  </w:abstractNum>
  <w:abstractNum w:abstractNumId="2" w15:restartNumberingAfterBreak="0">
    <w:nsid w:val="00000003"/>
    <w:multiLevelType w:val="singleLevel"/>
    <w:tmpl w:val="00000003"/>
    <w:name w:val="WW8Num13"/>
    <w:lvl w:ilvl="0">
      <w:start w:val="1"/>
      <w:numFmt w:val="bullet"/>
      <w:lvlText w:val=""/>
      <w:lvlJc w:val="left"/>
      <w:pPr>
        <w:tabs>
          <w:tab w:val="num" w:pos="0"/>
        </w:tabs>
        <w:ind w:left="720" w:hanging="360"/>
      </w:pPr>
      <w:rPr>
        <w:rFonts w:ascii="Symbol" w:hAnsi="Symbol" w:cs="Symbol" w:hint="default"/>
        <w:sz w:val="28"/>
        <w:szCs w:val="28"/>
        <w:lang w:val="uk-UA" w:eastAsia="en-US"/>
      </w:rPr>
    </w:lvl>
  </w:abstractNum>
  <w:abstractNum w:abstractNumId="3" w15:restartNumberingAfterBreak="0">
    <w:nsid w:val="00000004"/>
    <w:multiLevelType w:val="singleLevel"/>
    <w:tmpl w:val="00000004"/>
    <w:name w:val="WW8Num14"/>
    <w:lvl w:ilvl="0">
      <w:numFmt w:val="bullet"/>
      <w:lvlText w:val="-"/>
      <w:lvlJc w:val="left"/>
      <w:pPr>
        <w:tabs>
          <w:tab w:val="num" w:pos="0"/>
        </w:tabs>
        <w:ind w:left="1080" w:hanging="360"/>
      </w:pPr>
      <w:rPr>
        <w:rFonts w:ascii="Times New Roman" w:hAnsi="Times New Roman" w:cs="Times New Roman" w:hint="default"/>
        <w:color w:val="000000"/>
        <w:sz w:val="28"/>
        <w:szCs w:val="28"/>
        <w:lang w:val="uk-UA"/>
      </w:rPr>
    </w:lvl>
  </w:abstractNum>
  <w:abstractNum w:abstractNumId="4" w15:restartNumberingAfterBreak="0">
    <w:nsid w:val="00000005"/>
    <w:multiLevelType w:val="singleLevel"/>
    <w:tmpl w:val="00000005"/>
    <w:name w:val="WW8Num18"/>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E2A760F"/>
    <w:multiLevelType w:val="hybridMultilevel"/>
    <w:tmpl w:val="BA0CED3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96"/>
    <w:rsid w:val="0000094B"/>
    <w:rsid w:val="00017C6C"/>
    <w:rsid w:val="00034E93"/>
    <w:rsid w:val="00043F62"/>
    <w:rsid w:val="00045295"/>
    <w:rsid w:val="000520C5"/>
    <w:rsid w:val="0006753E"/>
    <w:rsid w:val="00075252"/>
    <w:rsid w:val="00076D31"/>
    <w:rsid w:val="00087CF0"/>
    <w:rsid w:val="000A076A"/>
    <w:rsid w:val="000A7B54"/>
    <w:rsid w:val="000B3AA6"/>
    <w:rsid w:val="000B7B65"/>
    <w:rsid w:val="000C10F3"/>
    <w:rsid w:val="000C4CD9"/>
    <w:rsid w:val="000C5241"/>
    <w:rsid w:val="000D0137"/>
    <w:rsid w:val="000D0233"/>
    <w:rsid w:val="000D1D48"/>
    <w:rsid w:val="000D2EAD"/>
    <w:rsid w:val="000E7A3B"/>
    <w:rsid w:val="000F400C"/>
    <w:rsid w:val="000F6950"/>
    <w:rsid w:val="001049EE"/>
    <w:rsid w:val="00113925"/>
    <w:rsid w:val="00125E2D"/>
    <w:rsid w:val="00132F62"/>
    <w:rsid w:val="0013340C"/>
    <w:rsid w:val="00141912"/>
    <w:rsid w:val="00157422"/>
    <w:rsid w:val="00160BEA"/>
    <w:rsid w:val="00165C43"/>
    <w:rsid w:val="001705E7"/>
    <w:rsid w:val="001941FF"/>
    <w:rsid w:val="001A0E7A"/>
    <w:rsid w:val="001B2640"/>
    <w:rsid w:val="001B3954"/>
    <w:rsid w:val="001C1D56"/>
    <w:rsid w:val="001D21C9"/>
    <w:rsid w:val="001D28D3"/>
    <w:rsid w:val="001D7A50"/>
    <w:rsid w:val="001E4A67"/>
    <w:rsid w:val="001F2415"/>
    <w:rsid w:val="001F5D36"/>
    <w:rsid w:val="0021125E"/>
    <w:rsid w:val="00220749"/>
    <w:rsid w:val="00222C2F"/>
    <w:rsid w:val="00225D4E"/>
    <w:rsid w:val="00256B66"/>
    <w:rsid w:val="0026074E"/>
    <w:rsid w:val="00285B1A"/>
    <w:rsid w:val="00287793"/>
    <w:rsid w:val="002A2A1E"/>
    <w:rsid w:val="002A79A2"/>
    <w:rsid w:val="002B4E29"/>
    <w:rsid w:val="002B6FC7"/>
    <w:rsid w:val="002C0893"/>
    <w:rsid w:val="002E478F"/>
    <w:rsid w:val="002F1217"/>
    <w:rsid w:val="002F3BDB"/>
    <w:rsid w:val="003139E0"/>
    <w:rsid w:val="00315755"/>
    <w:rsid w:val="00327B19"/>
    <w:rsid w:val="00331753"/>
    <w:rsid w:val="00353046"/>
    <w:rsid w:val="00354BF5"/>
    <w:rsid w:val="00354D84"/>
    <w:rsid w:val="00371D96"/>
    <w:rsid w:val="003917EA"/>
    <w:rsid w:val="003A4503"/>
    <w:rsid w:val="003B0925"/>
    <w:rsid w:val="003B1E37"/>
    <w:rsid w:val="003B712A"/>
    <w:rsid w:val="003C3D79"/>
    <w:rsid w:val="003C5259"/>
    <w:rsid w:val="003D101F"/>
    <w:rsid w:val="003D3A5F"/>
    <w:rsid w:val="003D7EBD"/>
    <w:rsid w:val="003F4CC5"/>
    <w:rsid w:val="004210AD"/>
    <w:rsid w:val="00422D0B"/>
    <w:rsid w:val="00423126"/>
    <w:rsid w:val="00423C50"/>
    <w:rsid w:val="004254C9"/>
    <w:rsid w:val="00425830"/>
    <w:rsid w:val="004347A5"/>
    <w:rsid w:val="00441086"/>
    <w:rsid w:val="00441A36"/>
    <w:rsid w:val="0046160A"/>
    <w:rsid w:val="004635E6"/>
    <w:rsid w:val="00467A94"/>
    <w:rsid w:val="00474BF8"/>
    <w:rsid w:val="00475ED2"/>
    <w:rsid w:val="00477CFE"/>
    <w:rsid w:val="00486A83"/>
    <w:rsid w:val="00487EB4"/>
    <w:rsid w:val="00490CE0"/>
    <w:rsid w:val="004A292E"/>
    <w:rsid w:val="004C07E4"/>
    <w:rsid w:val="004C55FE"/>
    <w:rsid w:val="004E37C4"/>
    <w:rsid w:val="004E4293"/>
    <w:rsid w:val="004F1F90"/>
    <w:rsid w:val="004F47C8"/>
    <w:rsid w:val="004F601C"/>
    <w:rsid w:val="005024B5"/>
    <w:rsid w:val="00505B0A"/>
    <w:rsid w:val="00511483"/>
    <w:rsid w:val="00522702"/>
    <w:rsid w:val="00525597"/>
    <w:rsid w:val="00525A28"/>
    <w:rsid w:val="005321B4"/>
    <w:rsid w:val="00557BEF"/>
    <w:rsid w:val="0057372F"/>
    <w:rsid w:val="005738EF"/>
    <w:rsid w:val="00574589"/>
    <w:rsid w:val="00582944"/>
    <w:rsid w:val="00593D42"/>
    <w:rsid w:val="0059568F"/>
    <w:rsid w:val="005A0ACD"/>
    <w:rsid w:val="005A4332"/>
    <w:rsid w:val="005A5222"/>
    <w:rsid w:val="005B00A7"/>
    <w:rsid w:val="005B7D7A"/>
    <w:rsid w:val="005C193F"/>
    <w:rsid w:val="005D4551"/>
    <w:rsid w:val="005E7BBE"/>
    <w:rsid w:val="005F57BC"/>
    <w:rsid w:val="005F7CB4"/>
    <w:rsid w:val="00610E9F"/>
    <w:rsid w:val="006150D6"/>
    <w:rsid w:val="00615E1A"/>
    <w:rsid w:val="00617EBA"/>
    <w:rsid w:val="00620B73"/>
    <w:rsid w:val="00633EF9"/>
    <w:rsid w:val="00651C70"/>
    <w:rsid w:val="0065530A"/>
    <w:rsid w:val="00676D4C"/>
    <w:rsid w:val="00680BF7"/>
    <w:rsid w:val="006A03A2"/>
    <w:rsid w:val="006A4163"/>
    <w:rsid w:val="006A631A"/>
    <w:rsid w:val="006B0304"/>
    <w:rsid w:val="006B2D7E"/>
    <w:rsid w:val="006B4A96"/>
    <w:rsid w:val="006C3579"/>
    <w:rsid w:val="006C7C68"/>
    <w:rsid w:val="006D700C"/>
    <w:rsid w:val="006E00CC"/>
    <w:rsid w:val="006E0A28"/>
    <w:rsid w:val="006F7B4A"/>
    <w:rsid w:val="00701437"/>
    <w:rsid w:val="00720A87"/>
    <w:rsid w:val="007241D7"/>
    <w:rsid w:val="00747C4A"/>
    <w:rsid w:val="0076558F"/>
    <w:rsid w:val="00773B2D"/>
    <w:rsid w:val="00793026"/>
    <w:rsid w:val="00794D2D"/>
    <w:rsid w:val="007A70FC"/>
    <w:rsid w:val="007D3D92"/>
    <w:rsid w:val="007E3144"/>
    <w:rsid w:val="007E7DFA"/>
    <w:rsid w:val="007F0DCF"/>
    <w:rsid w:val="00803CA2"/>
    <w:rsid w:val="00821589"/>
    <w:rsid w:val="00853710"/>
    <w:rsid w:val="0086232F"/>
    <w:rsid w:val="00870890"/>
    <w:rsid w:val="00870F8F"/>
    <w:rsid w:val="00873F37"/>
    <w:rsid w:val="00876E34"/>
    <w:rsid w:val="00887A03"/>
    <w:rsid w:val="00897B90"/>
    <w:rsid w:val="008A22BA"/>
    <w:rsid w:val="008B6036"/>
    <w:rsid w:val="008C14CC"/>
    <w:rsid w:val="008C1D06"/>
    <w:rsid w:val="008C21DD"/>
    <w:rsid w:val="008C33D9"/>
    <w:rsid w:val="008D71AC"/>
    <w:rsid w:val="008E487C"/>
    <w:rsid w:val="008E621D"/>
    <w:rsid w:val="008F39D2"/>
    <w:rsid w:val="009006DC"/>
    <w:rsid w:val="00902F50"/>
    <w:rsid w:val="00914FF9"/>
    <w:rsid w:val="00927794"/>
    <w:rsid w:val="00934EBE"/>
    <w:rsid w:val="00945D0C"/>
    <w:rsid w:val="009642DE"/>
    <w:rsid w:val="00975743"/>
    <w:rsid w:val="0098160F"/>
    <w:rsid w:val="00981B61"/>
    <w:rsid w:val="009843D9"/>
    <w:rsid w:val="009923D4"/>
    <w:rsid w:val="009A6AE1"/>
    <w:rsid w:val="009B1094"/>
    <w:rsid w:val="009B24BD"/>
    <w:rsid w:val="009C04D1"/>
    <w:rsid w:val="009C3655"/>
    <w:rsid w:val="009C638D"/>
    <w:rsid w:val="009F4F6E"/>
    <w:rsid w:val="00A129A3"/>
    <w:rsid w:val="00A1416B"/>
    <w:rsid w:val="00A15472"/>
    <w:rsid w:val="00A20E43"/>
    <w:rsid w:val="00A25D79"/>
    <w:rsid w:val="00A32B74"/>
    <w:rsid w:val="00A46B4E"/>
    <w:rsid w:val="00A47D79"/>
    <w:rsid w:val="00A559A1"/>
    <w:rsid w:val="00A96746"/>
    <w:rsid w:val="00AA08E1"/>
    <w:rsid w:val="00AA6D67"/>
    <w:rsid w:val="00AB083F"/>
    <w:rsid w:val="00AB2729"/>
    <w:rsid w:val="00AB5BBA"/>
    <w:rsid w:val="00AC0BE5"/>
    <w:rsid w:val="00AD456C"/>
    <w:rsid w:val="00AD5637"/>
    <w:rsid w:val="00AE00CD"/>
    <w:rsid w:val="00B0372B"/>
    <w:rsid w:val="00B05A19"/>
    <w:rsid w:val="00B07D04"/>
    <w:rsid w:val="00B10D28"/>
    <w:rsid w:val="00B16B3D"/>
    <w:rsid w:val="00B22353"/>
    <w:rsid w:val="00B311F3"/>
    <w:rsid w:val="00B35AFC"/>
    <w:rsid w:val="00B56DBD"/>
    <w:rsid w:val="00B71DE8"/>
    <w:rsid w:val="00B73B18"/>
    <w:rsid w:val="00B80612"/>
    <w:rsid w:val="00B85C85"/>
    <w:rsid w:val="00B85ECD"/>
    <w:rsid w:val="00B87FC5"/>
    <w:rsid w:val="00B957FB"/>
    <w:rsid w:val="00BA06FE"/>
    <w:rsid w:val="00BC35C1"/>
    <w:rsid w:val="00BC7740"/>
    <w:rsid w:val="00BD27AC"/>
    <w:rsid w:val="00BD4C74"/>
    <w:rsid w:val="00BE08E0"/>
    <w:rsid w:val="00BF33A8"/>
    <w:rsid w:val="00BF396B"/>
    <w:rsid w:val="00C052B1"/>
    <w:rsid w:val="00C05379"/>
    <w:rsid w:val="00C06CF3"/>
    <w:rsid w:val="00C072ED"/>
    <w:rsid w:val="00C17223"/>
    <w:rsid w:val="00C24A4D"/>
    <w:rsid w:val="00C2543F"/>
    <w:rsid w:val="00C27AD9"/>
    <w:rsid w:val="00C33A58"/>
    <w:rsid w:val="00C3687F"/>
    <w:rsid w:val="00C520C1"/>
    <w:rsid w:val="00C7562E"/>
    <w:rsid w:val="00C77F2D"/>
    <w:rsid w:val="00CA529E"/>
    <w:rsid w:val="00CA7D42"/>
    <w:rsid w:val="00CB4521"/>
    <w:rsid w:val="00CD6A6F"/>
    <w:rsid w:val="00CE1652"/>
    <w:rsid w:val="00CF11C9"/>
    <w:rsid w:val="00CF22FD"/>
    <w:rsid w:val="00CF2C30"/>
    <w:rsid w:val="00D00797"/>
    <w:rsid w:val="00D03D0A"/>
    <w:rsid w:val="00D12D55"/>
    <w:rsid w:val="00D14D7E"/>
    <w:rsid w:val="00D35AB6"/>
    <w:rsid w:val="00D360B2"/>
    <w:rsid w:val="00D5384E"/>
    <w:rsid w:val="00D6058F"/>
    <w:rsid w:val="00D73920"/>
    <w:rsid w:val="00D83DD3"/>
    <w:rsid w:val="00D85370"/>
    <w:rsid w:val="00D95F51"/>
    <w:rsid w:val="00D974DD"/>
    <w:rsid w:val="00DA2EF2"/>
    <w:rsid w:val="00DB236D"/>
    <w:rsid w:val="00DC548E"/>
    <w:rsid w:val="00DD0CD3"/>
    <w:rsid w:val="00DD6D54"/>
    <w:rsid w:val="00DE2C6D"/>
    <w:rsid w:val="00DE70FC"/>
    <w:rsid w:val="00E043A2"/>
    <w:rsid w:val="00E04BE6"/>
    <w:rsid w:val="00E13F36"/>
    <w:rsid w:val="00E22181"/>
    <w:rsid w:val="00E25FDD"/>
    <w:rsid w:val="00E305EA"/>
    <w:rsid w:val="00E3532D"/>
    <w:rsid w:val="00E549AD"/>
    <w:rsid w:val="00E60FC2"/>
    <w:rsid w:val="00E62743"/>
    <w:rsid w:val="00E6494B"/>
    <w:rsid w:val="00E66AA0"/>
    <w:rsid w:val="00E706BF"/>
    <w:rsid w:val="00E77700"/>
    <w:rsid w:val="00E8049C"/>
    <w:rsid w:val="00E840DE"/>
    <w:rsid w:val="00E868EE"/>
    <w:rsid w:val="00E911DF"/>
    <w:rsid w:val="00E9180B"/>
    <w:rsid w:val="00E93C2A"/>
    <w:rsid w:val="00EA023E"/>
    <w:rsid w:val="00EA0921"/>
    <w:rsid w:val="00EC72C9"/>
    <w:rsid w:val="00ED1EF6"/>
    <w:rsid w:val="00EE0E1E"/>
    <w:rsid w:val="00EF23D3"/>
    <w:rsid w:val="00F20653"/>
    <w:rsid w:val="00F2491F"/>
    <w:rsid w:val="00F44B7D"/>
    <w:rsid w:val="00F5145C"/>
    <w:rsid w:val="00F51677"/>
    <w:rsid w:val="00F538D1"/>
    <w:rsid w:val="00F56EDA"/>
    <w:rsid w:val="00F61C96"/>
    <w:rsid w:val="00F93F51"/>
    <w:rsid w:val="00FB29B0"/>
    <w:rsid w:val="00FB34F2"/>
    <w:rsid w:val="00FB4AD4"/>
    <w:rsid w:val="00FB5474"/>
    <w:rsid w:val="00FE18A7"/>
    <w:rsid w:val="00FE2AFC"/>
    <w:rsid w:val="00FE51E1"/>
    <w:rsid w:val="00FE5242"/>
    <w:rsid w:val="00FF0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73DA48CB-DCAD-4DF2-93ED-C7E8F698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color w:val="auto"/>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color w:val="000000"/>
      <w:sz w:val="28"/>
      <w:szCs w:val="28"/>
      <w:lang w:val="uk-UA"/>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sz w:val="28"/>
      <w:szCs w:val="28"/>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Calibri" w:hAnsi="Symbol" w:cs="Symbol" w:hint="default"/>
      <w:sz w:val="28"/>
      <w:szCs w:val="28"/>
      <w:lang w:val="uk-UA" w:eastAsia="en-US"/>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eastAsia="Times New Roman" w:hAnsi="Times New Roman" w:cs="Times New Roman" w:hint="default"/>
      <w:color w:val="000000"/>
      <w:sz w:val="28"/>
      <w:szCs w:val="28"/>
      <w:lang w:val="uk-U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rPr>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000000"/>
      <w:sz w:val="28"/>
      <w:szCs w:val="28"/>
      <w:lang w:val="uk-UA"/>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1">
    <w:name w:val="Основной шрифт абзаца1"/>
  </w:style>
  <w:style w:type="character" w:customStyle="1" w:styleId="FontStyle47">
    <w:name w:val="Font Style47"/>
    <w:rPr>
      <w:rFonts w:ascii="Times New Roman" w:hAnsi="Times New Roman" w:cs="Times New Roman"/>
      <w:sz w:val="16"/>
      <w:szCs w:val="16"/>
    </w:rPr>
  </w:style>
  <w:style w:type="character" w:styleId="a3">
    <w:name w:val="page number"/>
    <w:basedOn w:val="1"/>
  </w:style>
  <w:style w:type="character" w:customStyle="1" w:styleId="2">
    <w:name w:val="Основной текст с отступом 2 Знак"/>
    <w:rPr>
      <w:sz w:val="24"/>
      <w:szCs w:val="24"/>
      <w:lang w:val="uk-UA" w:bidi="ar-SA"/>
    </w:rPr>
  </w:style>
  <w:style w:type="character" w:customStyle="1" w:styleId="a4">
    <w:name w:val="Текст выноски Знак"/>
    <w:rPr>
      <w:rFonts w:ascii="Tahoma" w:hAnsi="Tahoma" w:cs="Tahoma"/>
      <w:sz w:val="16"/>
      <w:szCs w:val="16"/>
    </w:rPr>
  </w:style>
  <w:style w:type="character" w:customStyle="1" w:styleId="apple-converted-space">
    <w:name w:val="apple-converted-space"/>
    <w:basedOn w:val="1"/>
  </w:style>
  <w:style w:type="character" w:customStyle="1" w:styleId="HTML">
    <w:name w:val="Стандартный HTML Знак"/>
    <w:rPr>
      <w:rFonts w:ascii="Courier New" w:hAnsi="Courier New" w:cs="Courier New"/>
    </w:rPr>
  </w:style>
  <w:style w:type="character" w:customStyle="1" w:styleId="a5">
    <w:name w:val="Верхний колонтитул Знак"/>
    <w:rPr>
      <w:sz w:val="24"/>
      <w:szCs w:val="24"/>
    </w:rPr>
  </w:style>
  <w:style w:type="paragraph" w:customStyle="1" w:styleId="a6">
    <w:name w:val="Заголовок"/>
    <w:basedOn w:val="a"/>
    <w:next w:val="a7"/>
    <w:pPr>
      <w:keepNext/>
      <w:spacing w:before="240" w:after="120"/>
    </w:pPr>
    <w:rPr>
      <w:rFonts w:ascii="Liberation Sans" w:eastAsia="Microsoft YaHei" w:hAnsi="Liberation Sans" w:cs="Arial"/>
      <w:sz w:val="28"/>
      <w:szCs w:val="28"/>
    </w:rPr>
  </w:style>
  <w:style w:type="paragraph" w:styleId="a7">
    <w:name w:val="Body Text"/>
    <w:basedOn w:val="a"/>
    <w:pPr>
      <w:spacing w:after="140" w:line="288"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customStyle="1" w:styleId="10">
    <w:name w:val="Указатель1"/>
    <w:basedOn w:val="a"/>
    <w:pPr>
      <w:suppressLineNumbers/>
    </w:pPr>
    <w:rPr>
      <w:rFonts w:cs="Arial"/>
    </w:rPr>
  </w:style>
  <w:style w:type="paragraph" w:customStyle="1" w:styleId="WW-">
    <w:name w:val="WW-Базовый"/>
    <w:pPr>
      <w:tabs>
        <w:tab w:val="left" w:pos="708"/>
      </w:tabs>
      <w:suppressAutoHyphens/>
      <w:spacing w:before="25" w:line="240" w:lineRule="atLeast"/>
      <w:jc w:val="both"/>
    </w:pPr>
    <w:rPr>
      <w:rFonts w:eastAsia="SimSun"/>
      <w:color w:val="C00000"/>
      <w:sz w:val="28"/>
      <w:szCs w:val="28"/>
      <w:lang w:val="uk-UA" w:eastAsia="zh-CN"/>
    </w:rPr>
  </w:style>
  <w:style w:type="paragraph" w:customStyle="1" w:styleId="Style6">
    <w:name w:val="Style6"/>
    <w:basedOn w:val="WW-"/>
    <w:pPr>
      <w:widowControl w:val="0"/>
      <w:spacing w:line="230" w:lineRule="exact"/>
      <w:ind w:firstLine="523"/>
    </w:pPr>
    <w:rPr>
      <w:rFonts w:eastAsia="Times New Roman"/>
      <w:sz w:val="24"/>
      <w:szCs w:val="24"/>
    </w:rPr>
  </w:style>
  <w:style w:type="paragraph" w:styleId="aa">
    <w:name w:val="footer"/>
    <w:basedOn w:val="a"/>
    <w:pPr>
      <w:tabs>
        <w:tab w:val="center" w:pos="4677"/>
        <w:tab w:val="right" w:pos="9355"/>
      </w:tabs>
    </w:pPr>
  </w:style>
  <w:style w:type="paragraph" w:styleId="ab">
    <w:name w:val="Normal (Web)"/>
    <w:basedOn w:val="a"/>
    <w:pPr>
      <w:autoSpaceDE w:val="0"/>
      <w:spacing w:before="100" w:after="100"/>
    </w:pPr>
  </w:style>
  <w:style w:type="paragraph" w:customStyle="1" w:styleId="21">
    <w:name w:val="Основной текст 21"/>
    <w:basedOn w:val="a"/>
    <w:pPr>
      <w:widowControl w:val="0"/>
      <w:overflowPunct w:val="0"/>
      <w:autoSpaceDE w:val="0"/>
      <w:ind w:firstLine="567"/>
      <w:jc w:val="both"/>
      <w:textAlignment w:val="baseline"/>
    </w:pPr>
    <w:rPr>
      <w:lang w:val="uk-UA"/>
    </w:rPr>
  </w:style>
  <w:style w:type="paragraph" w:customStyle="1" w:styleId="11">
    <w:name w:val="Абзац списка1"/>
    <w:basedOn w:val="a"/>
    <w:pPr>
      <w:spacing w:after="200" w:line="276" w:lineRule="auto"/>
      <w:ind w:left="720"/>
      <w:contextualSpacing/>
    </w:pPr>
    <w:rPr>
      <w:rFonts w:ascii="Calibri" w:hAnsi="Calibri" w:cs="Calibri"/>
      <w:sz w:val="22"/>
      <w:szCs w:val="22"/>
    </w:rPr>
  </w:style>
  <w:style w:type="paragraph" w:customStyle="1" w:styleId="210">
    <w:name w:val="Основной текст с отступом 21"/>
    <w:basedOn w:val="a"/>
    <w:pPr>
      <w:spacing w:after="120" w:line="480" w:lineRule="auto"/>
      <w:ind w:left="283"/>
    </w:pPr>
    <w:rPr>
      <w:lang w:val="uk-UA"/>
    </w:rPr>
  </w:style>
  <w:style w:type="paragraph" w:styleId="ac">
    <w:name w:val="List Paragraph"/>
    <w:basedOn w:val="a"/>
    <w:qFormat/>
    <w:pPr>
      <w:ind w:left="720" w:firstLine="680"/>
      <w:contextualSpacing/>
    </w:pPr>
    <w:rPr>
      <w:rFonts w:eastAsia="Calibri"/>
      <w:lang w:val="uk-UA"/>
    </w:rPr>
  </w:style>
  <w:style w:type="paragraph" w:styleId="ad">
    <w:name w:val="Balloon Text"/>
    <w:basedOn w:val="a"/>
    <w:rPr>
      <w:rFonts w:ascii="Tahoma" w:hAnsi="Tahoma" w:cs="Tahoma"/>
      <w:sz w:val="16"/>
      <w:szCs w:val="16"/>
      <w:lang w:val="x-none"/>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2">
    <w:name w:val="rvps2"/>
    <w:basedOn w:val="a"/>
    <w:pPr>
      <w:spacing w:before="280" w:after="280"/>
    </w:pPr>
  </w:style>
  <w:style w:type="paragraph" w:styleId="ae">
    <w:name w:val="header"/>
    <w:basedOn w:val="a"/>
    <w:pPr>
      <w:tabs>
        <w:tab w:val="center" w:pos="4677"/>
        <w:tab w:val="right" w:pos="9355"/>
      </w:tabs>
    </w:pPr>
  </w:style>
  <w:style w:type="paragraph" w:customStyle="1" w:styleId="3">
    <w:name w:val="Основной текст3"/>
    <w:basedOn w:val="a"/>
    <w:pPr>
      <w:shd w:val="clear" w:color="auto" w:fill="FFFFFF"/>
      <w:spacing w:after="120" w:line="269" w:lineRule="exact"/>
    </w:pPr>
    <w:rPr>
      <w:sz w:val="22"/>
      <w:szCs w:val="22"/>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
  </w:style>
  <w:style w:type="paragraph" w:styleId="af2">
    <w:name w:val="No Spacing"/>
    <w:uiPriority w:val="1"/>
    <w:qFormat/>
    <w:rsid w:val="009843D9"/>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440544">
      <w:bodyDiv w:val="1"/>
      <w:marLeft w:val="0"/>
      <w:marRight w:val="0"/>
      <w:marTop w:val="0"/>
      <w:marBottom w:val="0"/>
      <w:divBdr>
        <w:top w:val="none" w:sz="0" w:space="0" w:color="auto"/>
        <w:left w:val="none" w:sz="0" w:space="0" w:color="auto"/>
        <w:bottom w:val="none" w:sz="0" w:space="0" w:color="auto"/>
        <w:right w:val="none" w:sz="0" w:space="0" w:color="auto"/>
      </w:divBdr>
    </w:div>
    <w:div w:id="1028411142">
      <w:bodyDiv w:val="1"/>
      <w:marLeft w:val="0"/>
      <w:marRight w:val="0"/>
      <w:marTop w:val="0"/>
      <w:marBottom w:val="0"/>
      <w:divBdr>
        <w:top w:val="none" w:sz="0" w:space="0" w:color="auto"/>
        <w:left w:val="none" w:sz="0" w:space="0" w:color="auto"/>
        <w:bottom w:val="none" w:sz="0" w:space="0" w:color="auto"/>
        <w:right w:val="none" w:sz="0" w:space="0" w:color="auto"/>
      </w:divBdr>
    </w:div>
    <w:div w:id="2106998027">
      <w:bodyDiv w:val="1"/>
      <w:marLeft w:val="0"/>
      <w:marRight w:val="0"/>
      <w:marTop w:val="0"/>
      <w:marBottom w:val="0"/>
      <w:divBdr>
        <w:top w:val="none" w:sz="0" w:space="0" w:color="auto"/>
        <w:left w:val="none" w:sz="0" w:space="0" w:color="auto"/>
        <w:bottom w:val="none" w:sz="0" w:space="0" w:color="auto"/>
        <w:right w:val="none" w:sz="0" w:space="0" w:color="auto"/>
      </w:divBdr>
      <w:divsChild>
        <w:div w:id="71437889">
          <w:marLeft w:val="0"/>
          <w:marRight w:val="0"/>
          <w:marTop w:val="0"/>
          <w:marBottom w:val="0"/>
          <w:divBdr>
            <w:top w:val="none" w:sz="0" w:space="0" w:color="auto"/>
            <w:left w:val="none" w:sz="0" w:space="0" w:color="auto"/>
            <w:bottom w:val="none" w:sz="0" w:space="0" w:color="auto"/>
            <w:right w:val="none" w:sz="0" w:space="0" w:color="auto"/>
          </w:divBdr>
        </w:div>
        <w:div w:id="1379276732">
          <w:marLeft w:val="0"/>
          <w:marRight w:val="0"/>
          <w:marTop w:val="0"/>
          <w:marBottom w:val="0"/>
          <w:divBdr>
            <w:top w:val="none" w:sz="0" w:space="0" w:color="auto"/>
            <w:left w:val="none" w:sz="0" w:space="0" w:color="auto"/>
            <w:bottom w:val="none" w:sz="0" w:space="0" w:color="auto"/>
            <w:right w:val="none" w:sz="0" w:space="0" w:color="auto"/>
          </w:divBdr>
        </w:div>
        <w:div w:id="685637775">
          <w:marLeft w:val="0"/>
          <w:marRight w:val="0"/>
          <w:marTop w:val="0"/>
          <w:marBottom w:val="0"/>
          <w:divBdr>
            <w:top w:val="none" w:sz="0" w:space="0" w:color="auto"/>
            <w:left w:val="none" w:sz="0" w:space="0" w:color="auto"/>
            <w:bottom w:val="none" w:sz="0" w:space="0" w:color="auto"/>
            <w:right w:val="none" w:sz="0" w:space="0" w:color="auto"/>
          </w:divBdr>
        </w:div>
        <w:div w:id="1772818839">
          <w:marLeft w:val="0"/>
          <w:marRight w:val="0"/>
          <w:marTop w:val="0"/>
          <w:marBottom w:val="0"/>
          <w:divBdr>
            <w:top w:val="none" w:sz="0" w:space="0" w:color="auto"/>
            <w:left w:val="none" w:sz="0" w:space="0" w:color="auto"/>
            <w:bottom w:val="none" w:sz="0" w:space="0" w:color="auto"/>
            <w:right w:val="none" w:sz="0" w:space="0" w:color="auto"/>
          </w:divBdr>
        </w:div>
        <w:div w:id="1581712452">
          <w:marLeft w:val="0"/>
          <w:marRight w:val="0"/>
          <w:marTop w:val="0"/>
          <w:marBottom w:val="0"/>
          <w:divBdr>
            <w:top w:val="none" w:sz="0" w:space="0" w:color="auto"/>
            <w:left w:val="none" w:sz="0" w:space="0" w:color="auto"/>
            <w:bottom w:val="none" w:sz="0" w:space="0" w:color="auto"/>
            <w:right w:val="none" w:sz="0" w:space="0" w:color="auto"/>
          </w:divBdr>
        </w:div>
        <w:div w:id="672150752">
          <w:marLeft w:val="0"/>
          <w:marRight w:val="0"/>
          <w:marTop w:val="0"/>
          <w:marBottom w:val="0"/>
          <w:divBdr>
            <w:top w:val="none" w:sz="0" w:space="0" w:color="auto"/>
            <w:left w:val="none" w:sz="0" w:space="0" w:color="auto"/>
            <w:bottom w:val="none" w:sz="0" w:space="0" w:color="auto"/>
            <w:right w:val="none" w:sz="0" w:space="0" w:color="auto"/>
          </w:divBdr>
        </w:div>
        <w:div w:id="465004400">
          <w:marLeft w:val="0"/>
          <w:marRight w:val="0"/>
          <w:marTop w:val="0"/>
          <w:marBottom w:val="0"/>
          <w:divBdr>
            <w:top w:val="none" w:sz="0" w:space="0" w:color="auto"/>
            <w:left w:val="none" w:sz="0" w:space="0" w:color="auto"/>
            <w:bottom w:val="none" w:sz="0" w:space="0" w:color="auto"/>
            <w:right w:val="none" w:sz="0" w:space="0" w:color="auto"/>
          </w:divBdr>
        </w:div>
        <w:div w:id="1305356656">
          <w:marLeft w:val="0"/>
          <w:marRight w:val="0"/>
          <w:marTop w:val="0"/>
          <w:marBottom w:val="0"/>
          <w:divBdr>
            <w:top w:val="none" w:sz="0" w:space="0" w:color="auto"/>
            <w:left w:val="none" w:sz="0" w:space="0" w:color="auto"/>
            <w:bottom w:val="none" w:sz="0" w:space="0" w:color="auto"/>
            <w:right w:val="none" w:sz="0" w:space="0" w:color="auto"/>
          </w:divBdr>
        </w:div>
        <w:div w:id="1008873604">
          <w:marLeft w:val="0"/>
          <w:marRight w:val="0"/>
          <w:marTop w:val="0"/>
          <w:marBottom w:val="0"/>
          <w:divBdr>
            <w:top w:val="none" w:sz="0" w:space="0" w:color="auto"/>
            <w:left w:val="none" w:sz="0" w:space="0" w:color="auto"/>
            <w:bottom w:val="none" w:sz="0" w:space="0" w:color="auto"/>
            <w:right w:val="none" w:sz="0" w:space="0" w:color="auto"/>
          </w:divBdr>
        </w:div>
        <w:div w:id="1353994404">
          <w:marLeft w:val="0"/>
          <w:marRight w:val="0"/>
          <w:marTop w:val="0"/>
          <w:marBottom w:val="0"/>
          <w:divBdr>
            <w:top w:val="none" w:sz="0" w:space="0" w:color="auto"/>
            <w:left w:val="none" w:sz="0" w:space="0" w:color="auto"/>
            <w:bottom w:val="none" w:sz="0" w:space="0" w:color="auto"/>
            <w:right w:val="none" w:sz="0" w:space="0" w:color="auto"/>
          </w:divBdr>
        </w:div>
        <w:div w:id="880552313">
          <w:marLeft w:val="0"/>
          <w:marRight w:val="0"/>
          <w:marTop w:val="0"/>
          <w:marBottom w:val="0"/>
          <w:divBdr>
            <w:top w:val="none" w:sz="0" w:space="0" w:color="auto"/>
            <w:left w:val="none" w:sz="0" w:space="0" w:color="auto"/>
            <w:bottom w:val="none" w:sz="0" w:space="0" w:color="auto"/>
            <w:right w:val="none" w:sz="0" w:space="0" w:color="auto"/>
          </w:divBdr>
        </w:div>
        <w:div w:id="770668269">
          <w:marLeft w:val="0"/>
          <w:marRight w:val="0"/>
          <w:marTop w:val="0"/>
          <w:marBottom w:val="0"/>
          <w:divBdr>
            <w:top w:val="none" w:sz="0" w:space="0" w:color="auto"/>
            <w:left w:val="none" w:sz="0" w:space="0" w:color="auto"/>
            <w:bottom w:val="none" w:sz="0" w:space="0" w:color="auto"/>
            <w:right w:val="none" w:sz="0" w:space="0" w:color="auto"/>
          </w:divBdr>
        </w:div>
        <w:div w:id="529607768">
          <w:marLeft w:val="0"/>
          <w:marRight w:val="0"/>
          <w:marTop w:val="0"/>
          <w:marBottom w:val="0"/>
          <w:divBdr>
            <w:top w:val="none" w:sz="0" w:space="0" w:color="auto"/>
            <w:left w:val="none" w:sz="0" w:space="0" w:color="auto"/>
            <w:bottom w:val="none" w:sz="0" w:space="0" w:color="auto"/>
            <w:right w:val="none" w:sz="0" w:space="0" w:color="auto"/>
          </w:divBdr>
        </w:div>
        <w:div w:id="1021475256">
          <w:marLeft w:val="0"/>
          <w:marRight w:val="0"/>
          <w:marTop w:val="0"/>
          <w:marBottom w:val="0"/>
          <w:divBdr>
            <w:top w:val="none" w:sz="0" w:space="0" w:color="auto"/>
            <w:left w:val="none" w:sz="0" w:space="0" w:color="auto"/>
            <w:bottom w:val="none" w:sz="0" w:space="0" w:color="auto"/>
            <w:right w:val="none" w:sz="0" w:space="0" w:color="auto"/>
          </w:divBdr>
        </w:div>
        <w:div w:id="637342441">
          <w:marLeft w:val="0"/>
          <w:marRight w:val="0"/>
          <w:marTop w:val="0"/>
          <w:marBottom w:val="0"/>
          <w:divBdr>
            <w:top w:val="none" w:sz="0" w:space="0" w:color="auto"/>
            <w:left w:val="none" w:sz="0" w:space="0" w:color="auto"/>
            <w:bottom w:val="none" w:sz="0" w:space="0" w:color="auto"/>
            <w:right w:val="none" w:sz="0" w:space="0" w:color="auto"/>
          </w:divBdr>
        </w:div>
        <w:div w:id="229659818">
          <w:marLeft w:val="0"/>
          <w:marRight w:val="0"/>
          <w:marTop w:val="0"/>
          <w:marBottom w:val="0"/>
          <w:divBdr>
            <w:top w:val="none" w:sz="0" w:space="0" w:color="auto"/>
            <w:left w:val="none" w:sz="0" w:space="0" w:color="auto"/>
            <w:bottom w:val="none" w:sz="0" w:space="0" w:color="auto"/>
            <w:right w:val="none" w:sz="0" w:space="0" w:color="auto"/>
          </w:divBdr>
        </w:div>
        <w:div w:id="692464233">
          <w:marLeft w:val="0"/>
          <w:marRight w:val="0"/>
          <w:marTop w:val="0"/>
          <w:marBottom w:val="0"/>
          <w:divBdr>
            <w:top w:val="none" w:sz="0" w:space="0" w:color="auto"/>
            <w:left w:val="none" w:sz="0" w:space="0" w:color="auto"/>
            <w:bottom w:val="none" w:sz="0" w:space="0" w:color="auto"/>
            <w:right w:val="none" w:sz="0" w:space="0" w:color="auto"/>
          </w:divBdr>
        </w:div>
        <w:div w:id="34158635">
          <w:marLeft w:val="0"/>
          <w:marRight w:val="0"/>
          <w:marTop w:val="0"/>
          <w:marBottom w:val="0"/>
          <w:divBdr>
            <w:top w:val="none" w:sz="0" w:space="0" w:color="auto"/>
            <w:left w:val="none" w:sz="0" w:space="0" w:color="auto"/>
            <w:bottom w:val="none" w:sz="0" w:space="0" w:color="auto"/>
            <w:right w:val="none" w:sz="0" w:space="0" w:color="auto"/>
          </w:divBdr>
        </w:div>
        <w:div w:id="1831142022">
          <w:marLeft w:val="0"/>
          <w:marRight w:val="0"/>
          <w:marTop w:val="0"/>
          <w:marBottom w:val="0"/>
          <w:divBdr>
            <w:top w:val="none" w:sz="0" w:space="0" w:color="auto"/>
            <w:left w:val="none" w:sz="0" w:space="0" w:color="auto"/>
            <w:bottom w:val="none" w:sz="0" w:space="0" w:color="auto"/>
            <w:right w:val="none" w:sz="0" w:space="0" w:color="auto"/>
          </w:divBdr>
        </w:div>
        <w:div w:id="1373648258">
          <w:marLeft w:val="0"/>
          <w:marRight w:val="0"/>
          <w:marTop w:val="0"/>
          <w:marBottom w:val="0"/>
          <w:divBdr>
            <w:top w:val="none" w:sz="0" w:space="0" w:color="auto"/>
            <w:left w:val="none" w:sz="0" w:space="0" w:color="auto"/>
            <w:bottom w:val="none" w:sz="0" w:space="0" w:color="auto"/>
            <w:right w:val="none" w:sz="0" w:space="0" w:color="auto"/>
          </w:divBdr>
        </w:div>
        <w:div w:id="1466044796">
          <w:marLeft w:val="0"/>
          <w:marRight w:val="0"/>
          <w:marTop w:val="0"/>
          <w:marBottom w:val="0"/>
          <w:divBdr>
            <w:top w:val="none" w:sz="0" w:space="0" w:color="auto"/>
            <w:left w:val="none" w:sz="0" w:space="0" w:color="auto"/>
            <w:bottom w:val="none" w:sz="0" w:space="0" w:color="auto"/>
            <w:right w:val="none" w:sz="0" w:space="0" w:color="auto"/>
          </w:divBdr>
        </w:div>
        <w:div w:id="1184780923">
          <w:marLeft w:val="0"/>
          <w:marRight w:val="0"/>
          <w:marTop w:val="0"/>
          <w:marBottom w:val="0"/>
          <w:divBdr>
            <w:top w:val="none" w:sz="0" w:space="0" w:color="auto"/>
            <w:left w:val="none" w:sz="0" w:space="0" w:color="auto"/>
            <w:bottom w:val="none" w:sz="0" w:space="0" w:color="auto"/>
            <w:right w:val="none" w:sz="0" w:space="0" w:color="auto"/>
          </w:divBdr>
        </w:div>
        <w:div w:id="1777866013">
          <w:marLeft w:val="0"/>
          <w:marRight w:val="0"/>
          <w:marTop w:val="0"/>
          <w:marBottom w:val="0"/>
          <w:divBdr>
            <w:top w:val="none" w:sz="0" w:space="0" w:color="auto"/>
            <w:left w:val="none" w:sz="0" w:space="0" w:color="auto"/>
            <w:bottom w:val="none" w:sz="0" w:space="0" w:color="auto"/>
            <w:right w:val="none" w:sz="0" w:space="0" w:color="auto"/>
          </w:divBdr>
        </w:div>
        <w:div w:id="1971126338">
          <w:marLeft w:val="0"/>
          <w:marRight w:val="0"/>
          <w:marTop w:val="0"/>
          <w:marBottom w:val="0"/>
          <w:divBdr>
            <w:top w:val="none" w:sz="0" w:space="0" w:color="auto"/>
            <w:left w:val="none" w:sz="0" w:space="0" w:color="auto"/>
            <w:bottom w:val="none" w:sz="0" w:space="0" w:color="auto"/>
            <w:right w:val="none" w:sz="0" w:space="0" w:color="auto"/>
          </w:divBdr>
        </w:div>
        <w:div w:id="1520437404">
          <w:marLeft w:val="0"/>
          <w:marRight w:val="0"/>
          <w:marTop w:val="0"/>
          <w:marBottom w:val="0"/>
          <w:divBdr>
            <w:top w:val="none" w:sz="0" w:space="0" w:color="auto"/>
            <w:left w:val="none" w:sz="0" w:space="0" w:color="auto"/>
            <w:bottom w:val="none" w:sz="0" w:space="0" w:color="auto"/>
            <w:right w:val="none" w:sz="0" w:space="0" w:color="auto"/>
          </w:divBdr>
        </w:div>
        <w:div w:id="1331523630">
          <w:marLeft w:val="0"/>
          <w:marRight w:val="0"/>
          <w:marTop w:val="0"/>
          <w:marBottom w:val="0"/>
          <w:divBdr>
            <w:top w:val="none" w:sz="0" w:space="0" w:color="auto"/>
            <w:left w:val="none" w:sz="0" w:space="0" w:color="auto"/>
            <w:bottom w:val="none" w:sz="0" w:space="0" w:color="auto"/>
            <w:right w:val="none" w:sz="0" w:space="0" w:color="auto"/>
          </w:divBdr>
        </w:div>
        <w:div w:id="952788638">
          <w:marLeft w:val="0"/>
          <w:marRight w:val="0"/>
          <w:marTop w:val="0"/>
          <w:marBottom w:val="0"/>
          <w:divBdr>
            <w:top w:val="none" w:sz="0" w:space="0" w:color="auto"/>
            <w:left w:val="none" w:sz="0" w:space="0" w:color="auto"/>
            <w:bottom w:val="none" w:sz="0" w:space="0" w:color="auto"/>
            <w:right w:val="none" w:sz="0" w:space="0" w:color="auto"/>
          </w:divBdr>
        </w:div>
        <w:div w:id="1778600759">
          <w:marLeft w:val="0"/>
          <w:marRight w:val="0"/>
          <w:marTop w:val="0"/>
          <w:marBottom w:val="0"/>
          <w:divBdr>
            <w:top w:val="none" w:sz="0" w:space="0" w:color="auto"/>
            <w:left w:val="none" w:sz="0" w:space="0" w:color="auto"/>
            <w:bottom w:val="none" w:sz="0" w:space="0" w:color="auto"/>
            <w:right w:val="none" w:sz="0" w:space="0" w:color="auto"/>
          </w:divBdr>
        </w:div>
        <w:div w:id="432475681">
          <w:marLeft w:val="0"/>
          <w:marRight w:val="0"/>
          <w:marTop w:val="0"/>
          <w:marBottom w:val="0"/>
          <w:divBdr>
            <w:top w:val="none" w:sz="0" w:space="0" w:color="auto"/>
            <w:left w:val="none" w:sz="0" w:space="0" w:color="auto"/>
            <w:bottom w:val="none" w:sz="0" w:space="0" w:color="auto"/>
            <w:right w:val="none" w:sz="0" w:space="0" w:color="auto"/>
          </w:divBdr>
        </w:div>
        <w:div w:id="65151208">
          <w:marLeft w:val="0"/>
          <w:marRight w:val="0"/>
          <w:marTop w:val="0"/>
          <w:marBottom w:val="0"/>
          <w:divBdr>
            <w:top w:val="none" w:sz="0" w:space="0" w:color="auto"/>
            <w:left w:val="none" w:sz="0" w:space="0" w:color="auto"/>
            <w:bottom w:val="none" w:sz="0" w:space="0" w:color="auto"/>
            <w:right w:val="none" w:sz="0" w:space="0" w:color="auto"/>
          </w:divBdr>
        </w:div>
        <w:div w:id="198994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І півріччя 2016 року</c:v>
                </c:pt>
              </c:strCache>
            </c:strRef>
          </c:tx>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Лист1!$B$1:$C$1</c:f>
              <c:strCache>
                <c:ptCount val="2"/>
                <c:pt idx="0">
                  <c:v>Надійшло позовних заяв</c:v>
                </c:pt>
                <c:pt idx="1">
                  <c:v>Відкрито провадження</c:v>
                </c:pt>
              </c:strCache>
            </c:strRef>
          </c:cat>
          <c:val>
            <c:numRef>
              <c:f>Лист1!$B$2:$C$2</c:f>
              <c:numCache>
                <c:formatCode>General</c:formatCode>
                <c:ptCount val="2"/>
                <c:pt idx="0">
                  <c:v>1550</c:v>
                </c:pt>
                <c:pt idx="1">
                  <c:v>977</c:v>
                </c:pt>
              </c:numCache>
            </c:numRef>
          </c:val>
        </c:ser>
        <c:ser>
          <c:idx val="1"/>
          <c:order val="1"/>
          <c:tx>
            <c:strRef>
              <c:f>Лист1!$A$3</c:f>
              <c:strCache>
                <c:ptCount val="1"/>
                <c:pt idx="0">
                  <c:v>І півріччя 2017 року</c:v>
                </c:pt>
              </c:strCache>
            </c:strRef>
          </c:tx>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Лист1!$B$1:$C$1</c:f>
              <c:strCache>
                <c:ptCount val="2"/>
                <c:pt idx="0">
                  <c:v>Надійшло позовних заяв</c:v>
                </c:pt>
                <c:pt idx="1">
                  <c:v>Відкрито провадження</c:v>
                </c:pt>
              </c:strCache>
            </c:strRef>
          </c:cat>
          <c:val>
            <c:numRef>
              <c:f>Лист1!$B$3:$C$3</c:f>
              <c:numCache>
                <c:formatCode>General</c:formatCode>
                <c:ptCount val="2"/>
                <c:pt idx="0">
                  <c:v>1915</c:v>
                </c:pt>
                <c:pt idx="1">
                  <c:v>1298</c:v>
                </c:pt>
              </c:numCache>
            </c:numRef>
          </c:val>
        </c:ser>
        <c:dLbls>
          <c:showLegendKey val="0"/>
          <c:showVal val="0"/>
          <c:showCatName val="0"/>
          <c:showSerName val="0"/>
          <c:showPercent val="0"/>
          <c:showBubbleSize val="0"/>
        </c:dLbls>
        <c:gapWidth val="150"/>
        <c:shape val="cylinder"/>
        <c:axId val="2435424"/>
        <c:axId val="295416848"/>
        <c:axId val="0"/>
      </c:bar3DChart>
      <c:catAx>
        <c:axId val="2435424"/>
        <c:scaling>
          <c:orientation val="minMax"/>
        </c:scaling>
        <c:delete val="0"/>
        <c:axPos val="b"/>
        <c:numFmt formatCode="General" sourceLinked="1"/>
        <c:majorTickMark val="out"/>
        <c:minorTickMark val="none"/>
        <c:tickLblPos val="nextTo"/>
        <c:crossAx val="295416848"/>
        <c:crosses val="autoZero"/>
        <c:auto val="1"/>
        <c:lblAlgn val="ctr"/>
        <c:lblOffset val="100"/>
        <c:noMultiLvlLbl val="0"/>
      </c:catAx>
      <c:valAx>
        <c:axId val="295416848"/>
        <c:scaling>
          <c:orientation val="minMax"/>
        </c:scaling>
        <c:delete val="0"/>
        <c:axPos val="l"/>
        <c:majorGridlines/>
        <c:numFmt formatCode="General" sourceLinked="1"/>
        <c:majorTickMark val="out"/>
        <c:minorTickMark val="none"/>
        <c:tickLblPos val="nextTo"/>
        <c:crossAx val="2435424"/>
        <c:crosses val="autoZero"/>
        <c:crossBetween val="between"/>
      </c:valAx>
      <c:spPr>
        <a:noFill/>
        <a:ln w="25373">
          <a:noFill/>
        </a:ln>
      </c:spPr>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3.6111111111111108E-2"/>
          <c:y val="0.27291666666666664"/>
          <c:w val="0.64383464566929138"/>
          <c:h val="0.65300925925925923"/>
        </c:manualLayout>
      </c:layout>
      <c:pie3DChart>
        <c:varyColors val="1"/>
        <c:ser>
          <c:idx val="0"/>
          <c:order val="0"/>
          <c:tx>
            <c:strRef>
              <c:f>Лист2!$B$1</c:f>
              <c:strCache>
                <c:ptCount val="1"/>
                <c:pt idx="0">
                  <c:v>Надходження позовних заяв на одного суддю</c:v>
                </c:pt>
              </c:strCache>
            </c:strRef>
          </c:tx>
          <c:explosion val="39"/>
          <c:dPt>
            <c:idx val="0"/>
            <c:bubble3D val="0"/>
          </c:dPt>
          <c:dPt>
            <c:idx val="1"/>
            <c:bubble3D val="0"/>
          </c:dPt>
          <c:dLbls>
            <c:spPr>
              <a:noFill/>
              <a:ln>
                <a:noFill/>
              </a:ln>
              <a:effectLst/>
            </c:spPr>
            <c:txPr>
              <a:bodyPr/>
              <a:lstStyle/>
              <a:p>
                <a:pPr>
                  <a:defRPr b="1"/>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Лист2!$A$2:$A$3</c:f>
              <c:strCache>
                <c:ptCount val="2"/>
                <c:pt idx="0">
                  <c:v>І півріччя 2016 року</c:v>
                </c:pt>
                <c:pt idx="1">
                  <c:v>І півріччя 2017 року</c:v>
                </c:pt>
              </c:strCache>
            </c:strRef>
          </c:cat>
          <c:val>
            <c:numRef>
              <c:f>Лист2!$B$2:$B$3</c:f>
              <c:numCache>
                <c:formatCode>General</c:formatCode>
                <c:ptCount val="2"/>
                <c:pt idx="0">
                  <c:v>67.7</c:v>
                </c:pt>
                <c:pt idx="1">
                  <c:v>41.9</c:v>
                </c:pt>
              </c:numCache>
            </c:numRef>
          </c:val>
        </c:ser>
        <c:dLbls>
          <c:showLegendKey val="0"/>
          <c:showVal val="0"/>
          <c:showCatName val="0"/>
          <c:showSerName val="0"/>
          <c:showPercent val="0"/>
          <c:showBubbleSize val="0"/>
          <c:showLeaderLines val="1"/>
        </c:dLbls>
      </c:pie3DChart>
      <c:spPr>
        <a:noFill/>
        <a:ln w="25400">
          <a:noFill/>
        </a:ln>
      </c:spPr>
    </c:plotArea>
    <c:legend>
      <c:legendPos val="r"/>
      <c:layout/>
      <c:overlay val="0"/>
      <c:txPr>
        <a:bodyPr/>
        <a:lstStyle/>
        <a:p>
          <a:pPr>
            <a:defRPr b="1"/>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Перебувало в провадженні</c:v>
                </c:pt>
              </c:strCache>
            </c:strRef>
          </c:tx>
          <c:invertIfNegative val="0"/>
          <c:dLbls>
            <c:dLbl>
              <c:idx val="0"/>
              <c:layout>
                <c:manualLayout>
                  <c:x val="1.386001386001386E-2"/>
                  <c:y val="-0.2491349480968858"/>
                </c:manualLayout>
              </c:layout>
              <c:spPr/>
              <c:txPr>
                <a:bodyPr/>
                <a:lstStyle/>
                <a:p>
                  <a:pPr>
                    <a:defRPr b="1"/>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474012474012475"/>
                  <c:y val="-0.22606689734717411"/>
                </c:manualLayout>
              </c:layout>
              <c:spPr/>
              <c:txPr>
                <a:bodyPr/>
                <a:lstStyle/>
                <a:p>
                  <a:pPr>
                    <a:defRPr b="1"/>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І півріччя 2016 року</c:v>
                </c:pt>
                <c:pt idx="1">
                  <c:v>І півріччя 2017 року</c:v>
                </c:pt>
              </c:strCache>
            </c:strRef>
          </c:cat>
          <c:val>
            <c:numRef>
              <c:f>Лист1!$B$2:$B$3</c:f>
              <c:numCache>
                <c:formatCode>General</c:formatCode>
                <c:ptCount val="2"/>
                <c:pt idx="0">
                  <c:v>692</c:v>
                </c:pt>
                <c:pt idx="1">
                  <c:v>1169</c:v>
                </c:pt>
              </c:numCache>
            </c:numRef>
          </c:val>
        </c:ser>
        <c:dLbls>
          <c:showLegendKey val="0"/>
          <c:showVal val="0"/>
          <c:showCatName val="0"/>
          <c:showSerName val="0"/>
          <c:showPercent val="0"/>
          <c:showBubbleSize val="0"/>
        </c:dLbls>
        <c:gapWidth val="150"/>
        <c:shape val="cylinder"/>
        <c:axId val="295484648"/>
        <c:axId val="295522536"/>
        <c:axId val="0"/>
      </c:bar3DChart>
      <c:catAx>
        <c:axId val="295484648"/>
        <c:scaling>
          <c:orientation val="minMax"/>
        </c:scaling>
        <c:delete val="0"/>
        <c:axPos val="b"/>
        <c:numFmt formatCode="General" sourceLinked="1"/>
        <c:majorTickMark val="out"/>
        <c:minorTickMark val="none"/>
        <c:tickLblPos val="nextTo"/>
        <c:crossAx val="295522536"/>
        <c:crosses val="autoZero"/>
        <c:auto val="1"/>
        <c:lblAlgn val="ctr"/>
        <c:lblOffset val="100"/>
        <c:noMultiLvlLbl val="0"/>
      </c:catAx>
      <c:valAx>
        <c:axId val="295522536"/>
        <c:scaling>
          <c:orientation val="minMax"/>
        </c:scaling>
        <c:delete val="0"/>
        <c:axPos val="l"/>
        <c:majorGridlines/>
        <c:numFmt formatCode="General" sourceLinked="1"/>
        <c:majorTickMark val="out"/>
        <c:minorTickMark val="none"/>
        <c:tickLblPos val="nextTo"/>
        <c:crossAx val="295484648"/>
        <c:crosses val="autoZero"/>
        <c:crossBetween val="between"/>
      </c:valAx>
      <c:spPr>
        <a:noFill/>
        <a:ln w="25373">
          <a:noFill/>
        </a:ln>
      </c:spPr>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Структура провадження</a:t>
            </a:r>
          </a:p>
        </c:rich>
      </c:tx>
      <c:layout/>
      <c:overlay val="0"/>
    </c:title>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tx>
            <c:strRef>
              <c:f>Лист1!$A$3</c:f>
              <c:strCache>
                <c:ptCount val="1"/>
                <c:pt idx="0">
                  <c:v>І півріччя 2016 року</c:v>
                </c:pt>
              </c:strCache>
            </c:strRef>
          </c:tx>
          <c:invertIfNegative val="0"/>
          <c:dLbls>
            <c:spPr>
              <a:noFill/>
              <a:ln>
                <a:noFill/>
              </a:ln>
              <a:effectLst/>
            </c:spPr>
            <c:txPr>
              <a:bodyPr/>
              <a:lstStyle/>
              <a:p>
                <a:pPr>
                  <a:defRPr b="1" i="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Лист1!$B$1:$E$2</c:f>
              <c:strCache>
                <c:ptCount val="4"/>
                <c:pt idx="0">
                  <c:v>Закінчено провадження</c:v>
                </c:pt>
                <c:pt idx="1">
                  <c:v>Прийнято постанов</c:v>
                </c:pt>
                <c:pt idx="2">
                  <c:v>Закрито провадження</c:v>
                </c:pt>
                <c:pt idx="3">
                  <c:v>Залишено без розгляду</c:v>
                </c:pt>
              </c:strCache>
            </c:strRef>
          </c:cat>
          <c:val>
            <c:numRef>
              <c:f>Лист1!$B$3:$E$3</c:f>
              <c:numCache>
                <c:formatCode>General</c:formatCode>
                <c:ptCount val="4"/>
                <c:pt idx="0">
                  <c:v>381</c:v>
                </c:pt>
                <c:pt idx="1">
                  <c:v>323</c:v>
                </c:pt>
                <c:pt idx="2">
                  <c:v>16</c:v>
                </c:pt>
                <c:pt idx="3">
                  <c:v>38</c:v>
                </c:pt>
              </c:numCache>
            </c:numRef>
          </c:val>
        </c:ser>
        <c:ser>
          <c:idx val="1"/>
          <c:order val="1"/>
          <c:tx>
            <c:strRef>
              <c:f>Лист1!$A$4</c:f>
              <c:strCache>
                <c:ptCount val="1"/>
                <c:pt idx="0">
                  <c:v>І півріччя 2017 року</c:v>
                </c:pt>
              </c:strCache>
            </c:strRef>
          </c:tx>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Лист1!$B$1:$E$2</c:f>
              <c:strCache>
                <c:ptCount val="4"/>
                <c:pt idx="0">
                  <c:v>Закінчено провадження</c:v>
                </c:pt>
                <c:pt idx="1">
                  <c:v>Прийнято постанов</c:v>
                </c:pt>
                <c:pt idx="2">
                  <c:v>Закрито провадження</c:v>
                </c:pt>
                <c:pt idx="3">
                  <c:v>Залишено без розгляду</c:v>
                </c:pt>
              </c:strCache>
            </c:strRef>
          </c:cat>
          <c:val>
            <c:numRef>
              <c:f>Лист1!$B$4:$E$4</c:f>
              <c:numCache>
                <c:formatCode>General</c:formatCode>
                <c:ptCount val="4"/>
                <c:pt idx="0">
                  <c:v>804</c:v>
                </c:pt>
                <c:pt idx="1">
                  <c:v>703</c:v>
                </c:pt>
                <c:pt idx="2">
                  <c:v>36</c:v>
                </c:pt>
                <c:pt idx="3">
                  <c:v>61</c:v>
                </c:pt>
              </c:numCache>
            </c:numRef>
          </c:val>
        </c:ser>
        <c:dLbls>
          <c:showLegendKey val="0"/>
          <c:showVal val="0"/>
          <c:showCatName val="0"/>
          <c:showSerName val="0"/>
          <c:showPercent val="0"/>
          <c:showBubbleSize val="0"/>
        </c:dLbls>
        <c:gapWidth val="150"/>
        <c:shape val="box"/>
        <c:axId val="292832376"/>
        <c:axId val="294175696"/>
        <c:axId val="295509448"/>
      </c:bar3DChart>
      <c:catAx>
        <c:axId val="292832376"/>
        <c:scaling>
          <c:orientation val="minMax"/>
        </c:scaling>
        <c:delete val="0"/>
        <c:axPos val="b"/>
        <c:numFmt formatCode="General" sourceLinked="1"/>
        <c:majorTickMark val="out"/>
        <c:minorTickMark val="none"/>
        <c:tickLblPos val="nextTo"/>
        <c:crossAx val="294175696"/>
        <c:crosses val="autoZero"/>
        <c:auto val="1"/>
        <c:lblAlgn val="ctr"/>
        <c:lblOffset val="100"/>
        <c:noMultiLvlLbl val="0"/>
      </c:catAx>
      <c:valAx>
        <c:axId val="294175696"/>
        <c:scaling>
          <c:orientation val="minMax"/>
        </c:scaling>
        <c:delete val="0"/>
        <c:axPos val="l"/>
        <c:majorGridlines/>
        <c:numFmt formatCode="General" sourceLinked="1"/>
        <c:majorTickMark val="out"/>
        <c:minorTickMark val="none"/>
        <c:tickLblPos val="nextTo"/>
        <c:crossAx val="292832376"/>
        <c:crosses val="autoZero"/>
        <c:crossBetween val="between"/>
      </c:valAx>
      <c:serAx>
        <c:axId val="295509448"/>
        <c:scaling>
          <c:orientation val="minMax"/>
        </c:scaling>
        <c:delete val="1"/>
        <c:axPos val="b"/>
        <c:majorTickMark val="out"/>
        <c:minorTickMark val="none"/>
        <c:tickLblPos val="nextTo"/>
        <c:crossAx val="294175696"/>
        <c:crosses val="autoZero"/>
      </c:serAx>
      <c:spPr>
        <a:noFill/>
        <a:ln w="25400">
          <a:noFill/>
        </a:ln>
      </c:spPr>
    </c:plotArea>
    <c:legend>
      <c:legendPos val="r"/>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Порушення строків  КАС України </c:v>
                </c:pt>
              </c:strCache>
            </c:strRef>
          </c:tx>
          <c:spPr>
            <a:solidFill>
              <a:srgbClr val="FF0000"/>
            </a:solidFill>
          </c:spPr>
          <c:invertIfNegative val="0"/>
          <c:dLbls>
            <c:dLbl>
              <c:idx val="0"/>
              <c:layout>
                <c:manualLayout>
                  <c:x val="-3.6111111111111108E-2"/>
                  <c:y val="-0.111111111111111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2222222222222215E-2"/>
                  <c:y val="-0.125"/>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І півріччя 2016 року</c:v>
                </c:pt>
                <c:pt idx="1">
                  <c:v>І півріччя 2017 року</c:v>
                </c:pt>
              </c:strCache>
            </c:strRef>
          </c:cat>
          <c:val>
            <c:numRef>
              <c:f>Лист1!$B$2:$B$3</c:f>
              <c:numCache>
                <c:formatCode>General</c:formatCode>
                <c:ptCount val="2"/>
                <c:pt idx="0">
                  <c:v>9</c:v>
                </c:pt>
                <c:pt idx="1">
                  <c:v>11</c:v>
                </c:pt>
              </c:numCache>
            </c:numRef>
          </c:val>
        </c:ser>
        <c:dLbls>
          <c:showLegendKey val="0"/>
          <c:showVal val="0"/>
          <c:showCatName val="0"/>
          <c:showSerName val="0"/>
          <c:showPercent val="0"/>
          <c:showBubbleSize val="0"/>
        </c:dLbls>
        <c:gapWidth val="150"/>
        <c:shape val="box"/>
        <c:axId val="296198880"/>
        <c:axId val="296200448"/>
        <c:axId val="0"/>
      </c:bar3DChart>
      <c:catAx>
        <c:axId val="296198880"/>
        <c:scaling>
          <c:orientation val="minMax"/>
        </c:scaling>
        <c:delete val="0"/>
        <c:axPos val="l"/>
        <c:numFmt formatCode="General" sourceLinked="0"/>
        <c:majorTickMark val="out"/>
        <c:minorTickMark val="none"/>
        <c:tickLblPos val="nextTo"/>
        <c:crossAx val="296200448"/>
        <c:crosses val="autoZero"/>
        <c:auto val="1"/>
        <c:lblAlgn val="ctr"/>
        <c:lblOffset val="100"/>
        <c:noMultiLvlLbl val="0"/>
      </c:catAx>
      <c:valAx>
        <c:axId val="296200448"/>
        <c:scaling>
          <c:orientation val="minMax"/>
        </c:scaling>
        <c:delete val="0"/>
        <c:axPos val="b"/>
        <c:majorGridlines/>
        <c:numFmt formatCode="General" sourceLinked="1"/>
        <c:majorTickMark val="out"/>
        <c:minorTickMark val="none"/>
        <c:tickLblPos val="nextTo"/>
        <c:crossAx val="29619888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CD52-FD09-4FA7-B677-6CFCCCF9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11</Pages>
  <Words>3183</Words>
  <Characters>18147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Пользователь</cp:lastModifiedBy>
  <cp:revision>46</cp:revision>
  <cp:lastPrinted>2016-07-20T14:53:00Z</cp:lastPrinted>
  <dcterms:created xsi:type="dcterms:W3CDTF">2017-07-18T12:25:00Z</dcterms:created>
  <dcterms:modified xsi:type="dcterms:W3CDTF">2017-07-25T10:36:00Z</dcterms:modified>
</cp:coreProperties>
</file>