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AC" w:rsidRPr="00C423AC" w:rsidRDefault="00117C6C" w:rsidP="00117C6C">
      <w:pPr>
        <w:spacing w:after="0" w:line="259" w:lineRule="auto"/>
        <w:ind w:left="1416" w:firstLine="708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="00C423AC" w:rsidRPr="00C423AC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</w:t>
      </w:r>
    </w:p>
    <w:p w:rsidR="00F60ABC" w:rsidRDefault="00C423AC" w:rsidP="00C423AC">
      <w:pPr>
        <w:spacing w:after="0" w:line="259" w:lineRule="auto"/>
        <w:ind w:left="513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23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наказом керівника  апарату  суду  </w:t>
      </w:r>
    </w:p>
    <w:p w:rsidR="00C423AC" w:rsidRPr="00C423AC" w:rsidRDefault="00C423AC" w:rsidP="00C423AC">
      <w:pPr>
        <w:spacing w:after="0" w:line="259" w:lineRule="auto"/>
        <w:ind w:left="513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23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</w:t>
      </w:r>
      <w:r w:rsidR="00993321">
        <w:rPr>
          <w:rFonts w:ascii="Times New Roman" w:eastAsia="Calibri" w:hAnsi="Times New Roman" w:cs="Times New Roman"/>
          <w:sz w:val="24"/>
          <w:szCs w:val="24"/>
          <w:lang w:val="uk-UA"/>
        </w:rPr>
        <w:t>14</w:t>
      </w:r>
      <w:r w:rsidRPr="00C423AC">
        <w:rPr>
          <w:rFonts w:ascii="Times New Roman" w:eastAsia="Calibri" w:hAnsi="Times New Roman" w:cs="Times New Roman"/>
          <w:sz w:val="24"/>
          <w:szCs w:val="24"/>
          <w:lang w:val="uk-UA"/>
        </w:rPr>
        <w:t>.11.2017 р. №04-04/</w:t>
      </w:r>
      <w:r w:rsidR="00993321">
        <w:rPr>
          <w:rFonts w:ascii="Times New Roman" w:eastAsia="Calibri" w:hAnsi="Times New Roman" w:cs="Times New Roman"/>
          <w:sz w:val="24"/>
          <w:szCs w:val="24"/>
          <w:lang w:val="uk-UA"/>
        </w:rPr>
        <w:t>73</w:t>
      </w:r>
    </w:p>
    <w:p w:rsidR="00C423AC" w:rsidRPr="00C423AC" w:rsidRDefault="00C423AC" w:rsidP="00C423A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423AC" w:rsidRPr="00C423AC" w:rsidRDefault="00C423AC" w:rsidP="00C423A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423A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Умови</w:t>
      </w:r>
    </w:p>
    <w:p w:rsidR="00C423AC" w:rsidRPr="00962F98" w:rsidRDefault="00C423AC" w:rsidP="00962F9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423A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проведення конкурсу на зайняття вакантної посади державної служби категорії «В» - </w:t>
      </w:r>
      <w:r w:rsidR="00962F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головного спеціаліста відділу судової статистики та узагальнення судової практики</w:t>
      </w:r>
      <w:r w:rsidRPr="00C423A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Харківського апеляційного адміністративного суду</w:t>
      </w:r>
    </w:p>
    <w:tbl>
      <w:tblPr>
        <w:tblStyle w:val="a3"/>
        <w:tblW w:w="9464" w:type="dxa"/>
        <w:tblLook w:val="0000" w:firstRow="0" w:lastRow="0" w:firstColumn="0" w:lastColumn="0" w:noHBand="0" w:noVBand="0"/>
      </w:tblPr>
      <w:tblGrid>
        <w:gridCol w:w="4503"/>
        <w:gridCol w:w="4961"/>
      </w:tblGrid>
      <w:tr w:rsidR="00C423AC" w:rsidRPr="00C423AC" w:rsidTr="00F2663F">
        <w:trPr>
          <w:trHeight w:val="168"/>
        </w:trPr>
        <w:tc>
          <w:tcPr>
            <w:tcW w:w="9464" w:type="dxa"/>
            <w:gridSpan w:val="2"/>
          </w:tcPr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C423AC" w:rsidRPr="004B239F" w:rsidTr="00F2663F">
        <w:tblPrEx>
          <w:tblLook w:val="04A0" w:firstRow="1" w:lastRow="0" w:firstColumn="1" w:lastColumn="0" w:noHBand="0" w:noVBand="1"/>
        </w:tblPrEx>
        <w:tc>
          <w:tcPr>
            <w:tcW w:w="4503" w:type="dxa"/>
          </w:tcPr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Посадові обов'язки</w:t>
            </w:r>
          </w:p>
        </w:tc>
        <w:tc>
          <w:tcPr>
            <w:tcW w:w="4961" w:type="dxa"/>
          </w:tcPr>
          <w:p w:rsidR="00C423AC" w:rsidRPr="00962F98" w:rsidRDefault="00C423AC" w:rsidP="00962F9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2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1) </w:t>
            </w:r>
            <w:r w:rsidR="00962F98" w:rsidRPr="0096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Проводить підбір даних для узагальнення за матеріалами переглянутих в апеляційному порядку справ, згідно з планами роботи суду, дорученнями і завданнями голови суду, заступників голови суду, керівника апарату суду або його заступника, начальника відділу</w:t>
            </w:r>
            <w:r w:rsidR="000C4441" w:rsidRPr="0096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  <w:p w:rsidR="000C4441" w:rsidRPr="00962F98" w:rsidRDefault="00C423AC" w:rsidP="00962F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962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2) </w:t>
            </w:r>
            <w:r w:rsidR="00962F98" w:rsidRPr="0096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Здійснює заходи щодо вивчення та узагальнення судової практики, аналізу результатів здійснення судочинства Харківським апеляційним адміністративним судом та місцевими адміністративними судами Харківського апеляційного округу</w:t>
            </w:r>
            <w:r w:rsidR="000C4441" w:rsidRPr="0096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962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3) </w:t>
            </w:r>
            <w:r w:rsidR="00962F98" w:rsidRPr="0096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Бере участь у підготовці проектів довідок, аналізів і узагальнень за матеріалами судової практики та надання їх на розгляд керівництву суду</w:t>
            </w:r>
            <w:r w:rsidR="000C4441" w:rsidRPr="0096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  <w:p w:rsidR="000C4441" w:rsidRPr="00962F98" w:rsidRDefault="00C423AC" w:rsidP="00962F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962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4) </w:t>
            </w:r>
            <w:r w:rsidR="00962F98" w:rsidRPr="0096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Здійснює облік надходження, зберігання та забезпечує повернення в окружні адміністративні та місцеві суди відповідної області, на які поширюється юрисдикція апеляційного суду, справ, що були витребувані для проведення аналізів та узагальнень</w:t>
            </w:r>
            <w:r w:rsidR="000C4441" w:rsidRPr="0096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  <w:p w:rsidR="000C4441" w:rsidRPr="00962F98" w:rsidRDefault="00C423AC" w:rsidP="00962F9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2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5) </w:t>
            </w:r>
            <w:r w:rsidR="00962F98" w:rsidRPr="0096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Готує проекти документів, що відносяться до компетенції відділу</w:t>
            </w:r>
            <w:r w:rsidR="000C4441" w:rsidRPr="00962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C423AC" w:rsidRPr="00962F98" w:rsidRDefault="000C4441" w:rsidP="00962F98">
            <w:pPr>
              <w:widowControl w:val="0"/>
              <w:tabs>
                <w:tab w:val="left" w:pos="451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962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6)</w:t>
            </w:r>
            <w:r w:rsidR="00962F98" w:rsidRPr="0096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962F98" w:rsidRPr="0096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Використовує в роботі комп'ютерну програму «Діловодство спеціалізованого суду» </w:t>
            </w:r>
            <w:r w:rsidR="00962F98" w:rsidRPr="00962F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працює зі Списками справ, документів, статкарток, журналів передач і Реєстром підтверджень оплат по судовому збору</w:t>
            </w:r>
            <w:r w:rsidRPr="0096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  <w:p w:rsidR="000C4441" w:rsidRPr="00962F98" w:rsidRDefault="000C4441" w:rsidP="00962F98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96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7) </w:t>
            </w:r>
            <w:r w:rsidR="00962F98" w:rsidRPr="0096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заповнює обліково - інформаційні картки щодо перегляду судових рішень в апеляційному порядку на адміністративні справи після закінчення апеляційного розгляду, </w:t>
            </w:r>
            <w:r w:rsidR="00962F98" w:rsidRPr="00962F9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коригує обмеження внесень до обліково - інформаційних карток, що пройшли перевірку</w:t>
            </w:r>
            <w:r w:rsidRPr="0096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  <w:p w:rsidR="00C423AC" w:rsidRPr="00962F98" w:rsidRDefault="000C4441" w:rsidP="00962F98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962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C423AC" w:rsidRPr="00962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="00962F98" w:rsidRPr="0096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Виконує інші доручення керівництва суду з питань, що стосуються діяльності відділу</w:t>
            </w:r>
            <w:r w:rsidRPr="0096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3AC" w:rsidRPr="00C423AC" w:rsidTr="00F2663F">
        <w:tblPrEx>
          <w:tblLook w:val="04A0" w:firstRow="1" w:lastRow="0" w:firstColumn="1" w:lastColumn="0" w:noHBand="0" w:noVBand="1"/>
        </w:tblPrEx>
        <w:tc>
          <w:tcPr>
            <w:tcW w:w="4503" w:type="dxa"/>
          </w:tcPr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Умови оплати праці</w:t>
            </w:r>
          </w:p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Посадовий оклад-</w:t>
            </w:r>
            <w:r w:rsidR="00962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3801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грн., надбавка за 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вислугу років, надбавка за ранг державного службовця, за наявності достатнього фонду оплати праці - премія.</w:t>
            </w:r>
          </w:p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3AC" w:rsidRPr="00C423AC" w:rsidTr="00F2663F">
        <w:tblPrEx>
          <w:tblLook w:val="04A0" w:firstRow="1" w:lastRow="0" w:firstColumn="1" w:lastColumn="0" w:noHBand="0" w:noVBand="1"/>
        </w:tblPrEx>
        <w:tc>
          <w:tcPr>
            <w:tcW w:w="4503" w:type="dxa"/>
          </w:tcPr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Інформація  про строковість чи безстроковість призначення на посаду</w:t>
            </w:r>
          </w:p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23AC" w:rsidRPr="00F2663F" w:rsidRDefault="00962F98" w:rsidP="00C423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Безс</w:t>
            </w:r>
            <w:r w:rsidR="00C423AC"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троково</w:t>
            </w:r>
          </w:p>
        </w:tc>
      </w:tr>
      <w:tr w:rsidR="00C423AC" w:rsidRPr="00C423AC" w:rsidTr="00F2663F">
        <w:tblPrEx>
          <w:tblLook w:val="04A0" w:firstRow="1" w:lastRow="0" w:firstColumn="1" w:lastColumn="0" w:noHBand="0" w:noVBand="1"/>
        </w:tblPrEx>
        <w:tc>
          <w:tcPr>
            <w:tcW w:w="4503" w:type="dxa"/>
          </w:tcPr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23AC" w:rsidRPr="00C423AC" w:rsidRDefault="00993321" w:rsidP="00C423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1) копія паспорта громадянина України;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письмова заява про участь у конкурсі із зазначенням основних мотивів до зайняття посади державної служби, до</w:t>
            </w:r>
            <w:r w:rsidRPr="00D378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якої додається резюме у довільній формі;                                                </w:t>
            </w:r>
            <w:r w:rsidRPr="00D378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</w:t>
            </w:r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3)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копію (копії) документа (документів) про освіту;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5) </w:t>
            </w:r>
            <w:r w:rsidRPr="00941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мовою;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6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заповнену особову картку встановленого зразка (особова картка державного службовця);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7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декларацію особи, уповноваженої на виконання функцій держави або місцевого самоврядування, за 2016 рік;                                                                                                                                                                               </w:t>
            </w:r>
            <w:r w:rsidRPr="005871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Строк подання документів: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календарних днів з дня оприлюднення інформації про проведення конкурсу на офіційному сайті Національного агенства  з питань державної служби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</w:t>
            </w:r>
          </w:p>
        </w:tc>
      </w:tr>
      <w:tr w:rsidR="00C423AC" w:rsidRPr="00C423AC" w:rsidTr="00F2663F">
        <w:tblPrEx>
          <w:tblLook w:val="04A0" w:firstRow="1" w:lastRow="0" w:firstColumn="1" w:lastColumn="0" w:noHBand="0" w:noVBand="1"/>
        </w:tblPrEx>
        <w:tc>
          <w:tcPr>
            <w:tcW w:w="4503" w:type="dxa"/>
          </w:tcPr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Дата,час, місце проведення конкурсу</w:t>
            </w:r>
          </w:p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C423AC" w:rsidRPr="00C423AC" w:rsidRDefault="000C4441" w:rsidP="00C423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05 грудня</w:t>
            </w:r>
            <w:r w:rsidR="00C423AC"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2017 року </w:t>
            </w:r>
            <w:r w:rsidR="004B2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о </w:t>
            </w:r>
            <w:r w:rsidR="00C423AC"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10:00</w:t>
            </w:r>
            <w:r w:rsidR="004B2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  <w:bookmarkStart w:id="0" w:name="_GoBack"/>
            <w:bookmarkEnd w:id="0"/>
          </w:p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адресою: 61057, Харківська область, м. Харків,</w:t>
            </w:r>
          </w:p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площа Театральна,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3AC" w:rsidRPr="00C423AC" w:rsidTr="00F2663F">
        <w:tblPrEx>
          <w:tblLook w:val="04A0" w:firstRow="1" w:lastRow="0" w:firstColumn="1" w:lastColumn="0" w:noHBand="0" w:noVBand="1"/>
        </w:tblPrEx>
        <w:tc>
          <w:tcPr>
            <w:tcW w:w="4503" w:type="dxa"/>
          </w:tcPr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Прізвище, імя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Іноземцева Катерина Олександрівна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(057) 700-18-55                                                                                                                                                                                                                     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Kadry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apladm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hr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court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gov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ua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7"/>
        <w:gridCol w:w="3941"/>
        <w:gridCol w:w="4988"/>
      </w:tblGrid>
      <w:tr w:rsidR="00C423AC" w:rsidRPr="00C423AC" w:rsidTr="00BB35CF">
        <w:tc>
          <w:tcPr>
            <w:tcW w:w="9491" w:type="dxa"/>
            <w:gridSpan w:val="4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F2663F" w:rsidRDefault="00F2663F" w:rsidP="00F2663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6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вища, не нижче ступеня молодшого бакалавра або бакалавра</w:t>
            </w:r>
          </w:p>
        </w:tc>
      </w:tr>
      <w:tr w:rsidR="00C423AC" w:rsidRPr="00C423AC" w:rsidTr="00F60ABC">
        <w:trPr>
          <w:trHeight w:val="70"/>
        </w:trPr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Без вимог до досвіду роботи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Вільне володіння державною мовою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3AC" w:rsidRPr="00C423AC" w:rsidTr="00BB35CF">
        <w:trPr>
          <w:trHeight w:val="300"/>
        </w:trPr>
        <w:tc>
          <w:tcPr>
            <w:tcW w:w="9491" w:type="dxa"/>
            <w:gridSpan w:val="4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Вимоги</w:t>
            </w:r>
            <w:r w:rsidR="00920F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до</w:t>
            </w: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20F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компетентн</w:t>
            </w: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 w:rsidR="00C423AC" w:rsidRPr="00C423AC" w:rsidTr="00F60ABC">
        <w:trPr>
          <w:trHeight w:val="255"/>
        </w:trPr>
        <w:tc>
          <w:tcPr>
            <w:tcW w:w="4503" w:type="dxa"/>
            <w:gridSpan w:val="3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Вимога</w:t>
            </w: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Ефек</w:t>
            </w: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ивність аналізу та висновків</w:t>
            </w:r>
          </w:p>
          <w:p w:rsidR="00C423AC" w:rsidRPr="00C423AC" w:rsidRDefault="00C423AC" w:rsidP="00C423A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здатність ефективно узагальнювати інформацію;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здатність встановлювати логічні взаємозв’язки;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здатність робити конкретні висновки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Командна робота</w:t>
            </w:r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командна робота;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орієнтація на командний результат;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відкритість в обміні інформацією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Комунікація та взаємодія</w:t>
            </w:r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вміння ефективно слухати та сприймати думки;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вміння ефективно дослухатися до думки , чітко висловлюватися (усно та письмово)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Досягнення результатів</w:t>
            </w:r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чітке бачення результату;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сфокусовані зусилля для досягнення результату;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запобігання та ефективне подолання перешкод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41" w:type="dxa"/>
            <w:shd w:val="clear" w:color="auto" w:fill="auto"/>
          </w:tcPr>
          <w:p w:rsidR="00C423AC" w:rsidRPr="00AF1151" w:rsidRDefault="00F2663F" w:rsidP="00AF11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</w:t>
            </w:r>
            <w:r w:rsidR="00C423AC" w:rsidRPr="00AF11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Стресостійкість</w:t>
            </w:r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розуміння своїх емоцій;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управління своїми емоціями;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оптимізм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Аналітичні здібності</w:t>
            </w:r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логічне мислення;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абстрактне мислення;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встановлення причинно-наслідкового зв’язку</w:t>
            </w:r>
          </w:p>
        </w:tc>
      </w:tr>
      <w:tr w:rsidR="00C423AC" w:rsidRPr="00C423AC" w:rsidTr="00F60ABC">
        <w:trPr>
          <w:trHeight w:val="701"/>
        </w:trPr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Числове мислення</w:t>
            </w:r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здатність розуміти та працювати з числовою інформацією</w:t>
            </w:r>
          </w:p>
        </w:tc>
      </w:tr>
      <w:tr w:rsidR="00C423AC" w:rsidRPr="00C423AC" w:rsidTr="00F60ABC">
        <w:trPr>
          <w:trHeight w:val="627"/>
        </w:trPr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Вербальне мислення</w:t>
            </w: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F26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здатність розуміти та працювати з текстовою інформацією</w:t>
            </w:r>
          </w:p>
        </w:tc>
      </w:tr>
      <w:tr w:rsidR="00C423AC" w:rsidRPr="00C423AC" w:rsidTr="00BB35CF">
        <w:trPr>
          <w:trHeight w:val="285"/>
        </w:trPr>
        <w:tc>
          <w:tcPr>
            <w:tcW w:w="9491" w:type="dxa"/>
            <w:gridSpan w:val="4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C423AC" w:rsidRPr="00C423AC" w:rsidTr="00F60ABC">
        <w:trPr>
          <w:trHeight w:val="318"/>
        </w:trPr>
        <w:tc>
          <w:tcPr>
            <w:tcW w:w="4503" w:type="dxa"/>
            <w:gridSpan w:val="3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Компоненти вимоги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C423AC" w:rsidRPr="00C423AC" w:rsidTr="00F60ABC">
        <w:trPr>
          <w:trHeight w:val="240"/>
        </w:trPr>
        <w:tc>
          <w:tcPr>
            <w:tcW w:w="525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Конституція України;                                                                                                                                                                                                                                                                                 2) Закон України "Про державну службу";                                                                                                                                                                                                                                           3) Закон України "Про запобігання корупції";                                                                                                                                                                                                                                            4) Кодекс законів про працю України;                                                                                                                                                                                                                                                     5) Закон України "Про очищення влади";                                                                                                                                                                                                                                        6)Закон України "Про судоустрій і статус суддів";                                                                                                                                                                                                                                                 7) іншими нормативно-правовми актами Президента України, Верховної Ради України, Кабінету Міністрів України</w:t>
            </w:r>
          </w:p>
        </w:tc>
      </w:tr>
      <w:tr w:rsidR="00C423AC" w:rsidRPr="004B239F" w:rsidTr="00F60ABC">
        <w:trPr>
          <w:trHeight w:val="240"/>
        </w:trPr>
        <w:tc>
          <w:tcPr>
            <w:tcW w:w="525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</w:t>
            </w: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підрозділ)</w:t>
            </w: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lastRenderedPageBreak/>
              <w:t xml:space="preserve">Акти законодавства та нормативні документи, що регламентують діяльність судових органів, рішення органів суддівського самоврядування, накази, інструкції та рекомендації Державної судової адміністрації України, Інструкція з </w:t>
            </w:r>
            <w:r w:rsidRPr="00C423A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lastRenderedPageBreak/>
              <w:t>діловодства в адміністративних судах України, рішення зборів суддів та положення суду, накази і розпорядження керівництва суду, інші нормативно-правові акти та посадовою інструкцією</w:t>
            </w:r>
          </w:p>
        </w:tc>
      </w:tr>
    </w:tbl>
    <w:p w:rsidR="00C423AC" w:rsidRPr="00C423AC" w:rsidRDefault="00C423AC" w:rsidP="00C423A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423AC" w:rsidRPr="00C423AC" w:rsidRDefault="00C423AC" w:rsidP="00C423A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E7508" w:rsidRPr="00C423AC" w:rsidRDefault="009E7508">
      <w:pPr>
        <w:rPr>
          <w:lang w:val="uk-UA"/>
        </w:rPr>
      </w:pPr>
    </w:p>
    <w:sectPr w:rsidR="009E7508" w:rsidRPr="00C4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5967"/>
    <w:multiLevelType w:val="multilevel"/>
    <w:tmpl w:val="2D0A38A2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8A023D"/>
    <w:multiLevelType w:val="multilevel"/>
    <w:tmpl w:val="33E8D4BE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ED"/>
    <w:rsid w:val="000C4441"/>
    <w:rsid w:val="00117C6C"/>
    <w:rsid w:val="00167879"/>
    <w:rsid w:val="00357CED"/>
    <w:rsid w:val="004B239F"/>
    <w:rsid w:val="008354CB"/>
    <w:rsid w:val="008F74AF"/>
    <w:rsid w:val="00920F3C"/>
    <w:rsid w:val="00962F98"/>
    <w:rsid w:val="00993321"/>
    <w:rsid w:val="009E7508"/>
    <w:rsid w:val="00AF1151"/>
    <w:rsid w:val="00C423AC"/>
    <w:rsid w:val="00F2663F"/>
    <w:rsid w:val="00F6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C44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4441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C44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4441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Александрова</cp:lastModifiedBy>
  <cp:revision>19</cp:revision>
  <dcterms:created xsi:type="dcterms:W3CDTF">2017-11-07T12:28:00Z</dcterms:created>
  <dcterms:modified xsi:type="dcterms:W3CDTF">2017-11-15T08:00:00Z</dcterms:modified>
</cp:coreProperties>
</file>