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576AF">
        <w:rPr>
          <w:rFonts w:eastAsia="Times New Roman"/>
          <w:b/>
          <w:sz w:val="28"/>
          <w:szCs w:val="28"/>
        </w:rPr>
        <w:t>Базові показники ефективності</w:t>
      </w:r>
    </w:p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E7F02">
        <w:rPr>
          <w:rFonts w:eastAsia="Times New Roman"/>
          <w:b/>
          <w:sz w:val="28"/>
          <w:szCs w:val="28"/>
        </w:rPr>
        <w:t>д</w:t>
      </w:r>
      <w:r w:rsidRPr="000576AF">
        <w:rPr>
          <w:rFonts w:eastAsia="Times New Roman"/>
          <w:b/>
          <w:sz w:val="28"/>
          <w:szCs w:val="28"/>
        </w:rPr>
        <w:t>іяльності</w:t>
      </w:r>
      <w:r w:rsidRPr="000E7F02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Очаківського міськрайонного </w:t>
      </w:r>
      <w:r w:rsidRPr="000576AF">
        <w:rPr>
          <w:rFonts w:eastAsia="Times New Roman"/>
          <w:b/>
          <w:sz w:val="28"/>
          <w:szCs w:val="28"/>
        </w:rPr>
        <w:t>суду</w:t>
      </w:r>
      <w:r w:rsidRPr="000E7F02">
        <w:rPr>
          <w:rFonts w:eastAsia="Times New Roman"/>
          <w:b/>
          <w:sz w:val="28"/>
          <w:szCs w:val="28"/>
        </w:rPr>
        <w:t xml:space="preserve"> Миколаївської </w:t>
      </w:r>
      <w:r w:rsidRPr="000576AF">
        <w:rPr>
          <w:rFonts w:eastAsia="Times New Roman"/>
          <w:b/>
          <w:sz w:val="28"/>
          <w:szCs w:val="28"/>
        </w:rPr>
        <w:t>області</w:t>
      </w:r>
    </w:p>
    <w:p w:rsidR="00BA3ABE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33066A">
        <w:rPr>
          <w:rFonts w:eastAsia="Times New Roman"/>
          <w:b/>
          <w:sz w:val="28"/>
          <w:szCs w:val="28"/>
        </w:rPr>
        <w:t>за</w:t>
      </w:r>
      <w:r w:rsidRPr="000E7F02">
        <w:rPr>
          <w:rFonts w:eastAsia="Times New Roman"/>
          <w:b/>
          <w:sz w:val="28"/>
          <w:szCs w:val="28"/>
        </w:rPr>
        <w:t xml:space="preserve"> </w:t>
      </w:r>
      <w:r w:rsidR="0096711F">
        <w:rPr>
          <w:rFonts w:eastAsia="Times New Roman"/>
          <w:b/>
          <w:sz w:val="28"/>
          <w:szCs w:val="28"/>
        </w:rPr>
        <w:t>201</w:t>
      </w:r>
      <w:r w:rsidR="001F6278">
        <w:rPr>
          <w:rFonts w:eastAsia="Times New Roman"/>
          <w:b/>
          <w:sz w:val="28"/>
          <w:szCs w:val="28"/>
        </w:rPr>
        <w:t>8</w:t>
      </w:r>
      <w:r w:rsidRPr="000E7F02">
        <w:rPr>
          <w:rFonts w:eastAsia="Times New Roman"/>
          <w:b/>
          <w:sz w:val="28"/>
          <w:szCs w:val="28"/>
        </w:rPr>
        <w:t xml:space="preserve"> р</w:t>
      </w:r>
      <w:r w:rsidR="004A2363">
        <w:rPr>
          <w:rFonts w:eastAsia="Times New Roman"/>
          <w:b/>
          <w:sz w:val="28"/>
          <w:szCs w:val="28"/>
        </w:rPr>
        <w:t>ік</w:t>
      </w:r>
    </w:p>
    <w:p w:rsidR="00BA3ABE" w:rsidRPr="000E7F02" w:rsidRDefault="00BA3ABE" w:rsidP="00BA3ABE">
      <w:pPr>
        <w:jc w:val="center"/>
        <w:rPr>
          <w:rFonts w:eastAsia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959"/>
        <w:gridCol w:w="6237"/>
        <w:gridCol w:w="2375"/>
      </w:tblGrid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Назва базового показника ефективності</w:t>
            </w:r>
          </w:p>
          <w:p w:rsidR="00BA3ABE" w:rsidRPr="00E42648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діяльності суду</w:t>
            </w:r>
          </w:p>
        </w:tc>
        <w:tc>
          <w:tcPr>
            <w:tcW w:w="2375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 xml:space="preserve">за </w:t>
            </w:r>
            <w:r w:rsidR="00375A7A">
              <w:rPr>
                <w:rFonts w:eastAsia="Times New Roman"/>
                <w:i/>
                <w:sz w:val="28"/>
                <w:szCs w:val="28"/>
              </w:rPr>
              <w:t>перше півріччя</w:t>
            </w:r>
          </w:p>
          <w:p w:rsidR="00BA3ABE" w:rsidRPr="00E42648" w:rsidRDefault="00BA3ABE" w:rsidP="0000135D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BA3ABE" w:rsidTr="0000135D">
        <w:trPr>
          <w:trHeight w:val="624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з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попереднього періоду,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:rsidR="00BA3ABE" w:rsidRDefault="003C1736" w:rsidP="00DC69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305</w:t>
            </w:r>
          </w:p>
        </w:tc>
      </w:tr>
      <w:tr w:rsidR="00BA3ABE" w:rsidTr="0000135D">
        <w:trPr>
          <w:trHeight w:val="1291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справ і матеріалів, що надійшли 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3 087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розглянутих справ і матеріалів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2 956</w:t>
            </w:r>
          </w:p>
        </w:tc>
      </w:tr>
      <w:tr w:rsidR="00BA3ABE" w:rsidTr="0000135D">
        <w:trPr>
          <w:trHeight w:val="557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на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наступний період,</w:t>
            </w: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</w:p>
        </w:tc>
        <w:tc>
          <w:tcPr>
            <w:tcW w:w="2375" w:type="dxa"/>
          </w:tcPr>
          <w:p w:rsidR="00BA3ABE" w:rsidRDefault="001F6278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  <w:r w:rsidR="00E341D9">
              <w:rPr>
                <w:rFonts w:eastAsia="Times New Roman"/>
                <w:sz w:val="28"/>
                <w:szCs w:val="28"/>
              </w:rPr>
              <w:t>22</w:t>
            </w:r>
          </w:p>
        </w:tc>
      </w:tr>
      <w:tr w:rsidR="00BA3ABE" w:rsidTr="0000135D">
        <w:trPr>
          <w:trHeight w:val="1046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скасованих судових рішень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31</w:t>
            </w:r>
          </w:p>
        </w:tc>
      </w:tr>
      <w:tr w:rsidR="00BA3ABE" w:rsidTr="0000135D">
        <w:trPr>
          <w:trHeight w:val="910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vMerge w:val="restart"/>
          </w:tcPr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звернень до суду щодо неналежної організації роботи суду,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 т. ч., визнаних обґрунтованими</w:t>
            </w:r>
          </w:p>
        </w:tc>
        <w:tc>
          <w:tcPr>
            <w:tcW w:w="2375" w:type="dxa"/>
          </w:tcPr>
          <w:p w:rsidR="00BA3ABE" w:rsidRDefault="00DC69A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rPr>
          <w:trHeight w:val="693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справ та матеріалів, що перебували на розгляді в суді, на одного суддю,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 наявності спеціалізації в суді (з розгляду кримінальних справ та справ про адміністративні правопорушення, з розгляду цивільних справ) середня кількість справ та матеріалів, що перебували на розгляді у суді на одного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суддю по цих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спеціалізаціях</w:t>
            </w:r>
            <w:proofErr w:type="spellEnd"/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E341D9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844</w:t>
            </w:r>
            <w:r w:rsidR="001F6278"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/>
                <w:sz w:val="28"/>
                <w:szCs w:val="28"/>
              </w:rPr>
              <w:t>75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загальна кількість вхідної документації (документів, справ, матеріалів)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11 414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вхідної документації (документів, справ, матеріалів) на одного працівника апарату суду (за виключенням секретарів судових засідань і помічників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33066A">
              <w:rPr>
                <w:rFonts w:eastAsia="Times New Roman"/>
                <w:sz w:val="28"/>
                <w:szCs w:val="28"/>
              </w:rPr>
              <w:t>суду)</w:t>
            </w: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7972BE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1 038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працівників апарату суду на одного 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 w:rsidRPr="0033066A">
              <w:rPr>
                <w:rFonts w:eastAsia="Times New Roman"/>
                <w:sz w:val="28"/>
                <w:szCs w:val="28"/>
              </w:rPr>
              <w:t>уддю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11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відсоток розглянутих справ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1F6278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9</w:t>
            </w:r>
            <w:r w:rsidR="00E341D9">
              <w:rPr>
                <w:rFonts w:eastAsia="Times New Roman"/>
                <w:sz w:val="28"/>
                <w:szCs w:val="28"/>
              </w:rPr>
              <w:t>5</w:t>
            </w:r>
            <w:r>
              <w:rPr>
                <w:rFonts w:eastAsia="Times New Roman"/>
                <w:sz w:val="28"/>
                <w:szCs w:val="28"/>
              </w:rPr>
              <w:t>,7</w:t>
            </w:r>
            <w:r w:rsidR="00E341D9">
              <w:rPr>
                <w:rFonts w:eastAsia="Times New Roman"/>
                <w:sz w:val="28"/>
                <w:szCs w:val="28"/>
              </w:rPr>
              <w:t>6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12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розглянутих справ на одного суддю</w:t>
            </w:r>
          </w:p>
        </w:tc>
        <w:tc>
          <w:tcPr>
            <w:tcW w:w="2375" w:type="dxa"/>
          </w:tcPr>
          <w:p w:rsidR="00375A7A" w:rsidRDefault="00E341D9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739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13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відсоток скасованих судових рішень</w:t>
            </w:r>
          </w:p>
          <w:p w:rsidR="00BA3ABE" w:rsidRPr="0033066A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DC69AC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1,</w:t>
            </w:r>
            <w:r w:rsidR="00E341D9">
              <w:rPr>
                <w:rFonts w:eastAsia="Times New Roman"/>
                <w:sz w:val="28"/>
                <w:szCs w:val="28"/>
              </w:rPr>
              <w:t>05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14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судових засідань з використанням режиму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відеоконкференцзв’язку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36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15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виклику осіб до суду з використанням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sms</w:t>
            </w:r>
            <w:r w:rsidRPr="0033066A">
              <w:rPr>
                <w:rFonts w:eastAsia="Times New Roman"/>
                <w:sz w:val="28"/>
                <w:szCs w:val="28"/>
              </w:rPr>
              <w:t>-повідомлень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2 307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16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наявність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суду, виконання вимог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законодавства та рішень ради суддів загальних судів щодо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+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17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результати опитування громадян-відвідувачів суду з питань, що стосуються якості діяльності </w:t>
            </w:r>
            <w:r>
              <w:rPr>
                <w:rFonts w:eastAsia="Times New Roman"/>
                <w:sz w:val="28"/>
                <w:szCs w:val="28"/>
              </w:rPr>
              <w:t>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042AB" w:rsidRDefault="00375A7A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</w:tr>
    </w:tbl>
    <w:p w:rsidR="00BA3ABE" w:rsidRPr="0033066A" w:rsidRDefault="00BA3ABE" w:rsidP="00BA3ABE">
      <w:pPr>
        <w:jc w:val="center"/>
        <w:rPr>
          <w:rFonts w:eastAsia="Times New Roman"/>
          <w:sz w:val="28"/>
          <w:szCs w:val="28"/>
        </w:rPr>
      </w:pPr>
    </w:p>
    <w:p w:rsidR="00BA3ABE" w:rsidRDefault="00BA3ABE" w:rsidP="00BA3ABE">
      <w:pPr>
        <w:rPr>
          <w:rFonts w:eastAsia="Times New Roman"/>
          <w:sz w:val="28"/>
          <w:szCs w:val="28"/>
        </w:rPr>
      </w:pPr>
    </w:p>
    <w:p w:rsidR="00BA3ABE" w:rsidRPr="0033066A" w:rsidRDefault="00BA3ABE" w:rsidP="00BA3ABE">
      <w:pPr>
        <w:jc w:val="both"/>
        <w:rPr>
          <w:sz w:val="28"/>
          <w:szCs w:val="28"/>
        </w:rPr>
      </w:pPr>
    </w:p>
    <w:p w:rsidR="00BA3ABE" w:rsidRPr="000576AF" w:rsidRDefault="00BA3ABE" w:rsidP="00BA3ABE"/>
    <w:p w:rsidR="00FC200F" w:rsidRPr="00F35206" w:rsidRDefault="00FC200F" w:rsidP="00BA3ABE">
      <w:pPr>
        <w:pStyle w:val="a9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val="uk-UA"/>
        </w:rPr>
      </w:pPr>
    </w:p>
    <w:sectPr w:rsidR="00FC200F" w:rsidRPr="00F35206" w:rsidSect="00F35206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83"/>
        </w:tabs>
        <w:ind w:left="48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683"/>
        </w:tabs>
        <w:ind w:left="68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883"/>
        </w:tabs>
        <w:ind w:left="88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083"/>
        </w:tabs>
        <w:ind w:left="108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283"/>
        </w:tabs>
        <w:ind w:left="128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483"/>
        </w:tabs>
        <w:ind w:left="148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683"/>
        </w:tabs>
        <w:ind w:left="168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1883"/>
        </w:tabs>
        <w:ind w:left="1883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13"/>
        </w:tabs>
        <w:ind w:left="51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743"/>
        </w:tabs>
        <w:ind w:left="74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973"/>
        </w:tabs>
        <w:ind w:left="97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203"/>
        </w:tabs>
        <w:ind w:left="120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433"/>
        </w:tabs>
        <w:ind w:left="143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663"/>
        </w:tabs>
        <w:ind w:left="166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893"/>
        </w:tabs>
        <w:ind w:left="189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F7D6815"/>
    <w:multiLevelType w:val="hybridMultilevel"/>
    <w:tmpl w:val="8AC8A856"/>
    <w:lvl w:ilvl="0" w:tplc="463A7622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07E63E1"/>
    <w:multiLevelType w:val="hybridMultilevel"/>
    <w:tmpl w:val="DA8CD956"/>
    <w:lvl w:ilvl="0" w:tplc="BA643252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pos w:val="beneathText"/>
  </w:footnotePr>
  <w:compat/>
  <w:rsids>
    <w:rsidRoot w:val="00D45895"/>
    <w:rsid w:val="000003FD"/>
    <w:rsid w:val="0000587B"/>
    <w:rsid w:val="00011BB3"/>
    <w:rsid w:val="00053A1C"/>
    <w:rsid w:val="00055E8F"/>
    <w:rsid w:val="00060957"/>
    <w:rsid w:val="0007054D"/>
    <w:rsid w:val="00071E58"/>
    <w:rsid w:val="000846ED"/>
    <w:rsid w:val="00085382"/>
    <w:rsid w:val="000857D0"/>
    <w:rsid w:val="0009369A"/>
    <w:rsid w:val="000A462D"/>
    <w:rsid w:val="000A6F86"/>
    <w:rsid w:val="000C7C21"/>
    <w:rsid w:val="001112FA"/>
    <w:rsid w:val="0011623E"/>
    <w:rsid w:val="00141213"/>
    <w:rsid w:val="00154133"/>
    <w:rsid w:val="001907E5"/>
    <w:rsid w:val="00190D1A"/>
    <w:rsid w:val="00197E16"/>
    <w:rsid w:val="001A526F"/>
    <w:rsid w:val="001B2572"/>
    <w:rsid w:val="001F3584"/>
    <w:rsid w:val="001F6278"/>
    <w:rsid w:val="00203E02"/>
    <w:rsid w:val="00216CF4"/>
    <w:rsid w:val="00240AC1"/>
    <w:rsid w:val="00252EB6"/>
    <w:rsid w:val="002600BE"/>
    <w:rsid w:val="002631ED"/>
    <w:rsid w:val="00292D30"/>
    <w:rsid w:val="002C27A0"/>
    <w:rsid w:val="003071E9"/>
    <w:rsid w:val="003079F9"/>
    <w:rsid w:val="00313399"/>
    <w:rsid w:val="00313FD4"/>
    <w:rsid w:val="00317B25"/>
    <w:rsid w:val="00340092"/>
    <w:rsid w:val="003406C9"/>
    <w:rsid w:val="00346460"/>
    <w:rsid w:val="00350CE7"/>
    <w:rsid w:val="00375A7A"/>
    <w:rsid w:val="00381B95"/>
    <w:rsid w:val="00382AC4"/>
    <w:rsid w:val="00387A56"/>
    <w:rsid w:val="003A7F67"/>
    <w:rsid w:val="003B168D"/>
    <w:rsid w:val="003B5FBC"/>
    <w:rsid w:val="003C1736"/>
    <w:rsid w:val="003C58F5"/>
    <w:rsid w:val="003E471A"/>
    <w:rsid w:val="003F175F"/>
    <w:rsid w:val="00405885"/>
    <w:rsid w:val="00412946"/>
    <w:rsid w:val="004161B6"/>
    <w:rsid w:val="004304F7"/>
    <w:rsid w:val="0045438A"/>
    <w:rsid w:val="004614C7"/>
    <w:rsid w:val="00464611"/>
    <w:rsid w:val="004700E2"/>
    <w:rsid w:val="004916C2"/>
    <w:rsid w:val="004A2363"/>
    <w:rsid w:val="004A3413"/>
    <w:rsid w:val="004C61A4"/>
    <w:rsid w:val="004E3CE2"/>
    <w:rsid w:val="00501C03"/>
    <w:rsid w:val="005061C7"/>
    <w:rsid w:val="005328A4"/>
    <w:rsid w:val="00552DF3"/>
    <w:rsid w:val="00566ED8"/>
    <w:rsid w:val="0057491A"/>
    <w:rsid w:val="0059686F"/>
    <w:rsid w:val="00596F46"/>
    <w:rsid w:val="005A1A0D"/>
    <w:rsid w:val="005A4101"/>
    <w:rsid w:val="005B21B7"/>
    <w:rsid w:val="005C7190"/>
    <w:rsid w:val="005D1191"/>
    <w:rsid w:val="005D638A"/>
    <w:rsid w:val="005E5243"/>
    <w:rsid w:val="005F2BA6"/>
    <w:rsid w:val="00604BF9"/>
    <w:rsid w:val="0062462A"/>
    <w:rsid w:val="00646688"/>
    <w:rsid w:val="00650C2E"/>
    <w:rsid w:val="006628A0"/>
    <w:rsid w:val="00676FC0"/>
    <w:rsid w:val="0068575E"/>
    <w:rsid w:val="006918C2"/>
    <w:rsid w:val="006C6565"/>
    <w:rsid w:val="006D4FAA"/>
    <w:rsid w:val="006F16D9"/>
    <w:rsid w:val="007101BB"/>
    <w:rsid w:val="00723E30"/>
    <w:rsid w:val="0072591D"/>
    <w:rsid w:val="007317F5"/>
    <w:rsid w:val="00752E3C"/>
    <w:rsid w:val="00775CEB"/>
    <w:rsid w:val="007917C7"/>
    <w:rsid w:val="007972BE"/>
    <w:rsid w:val="007C1000"/>
    <w:rsid w:val="007C2A3C"/>
    <w:rsid w:val="007C598C"/>
    <w:rsid w:val="007C7CD1"/>
    <w:rsid w:val="007D056E"/>
    <w:rsid w:val="007D273D"/>
    <w:rsid w:val="007D4D8A"/>
    <w:rsid w:val="00806757"/>
    <w:rsid w:val="00806A98"/>
    <w:rsid w:val="0081714F"/>
    <w:rsid w:val="00823EB7"/>
    <w:rsid w:val="008266AC"/>
    <w:rsid w:val="008304D3"/>
    <w:rsid w:val="00852368"/>
    <w:rsid w:val="00873FDE"/>
    <w:rsid w:val="00874638"/>
    <w:rsid w:val="00875C21"/>
    <w:rsid w:val="008A5D79"/>
    <w:rsid w:val="008D32A7"/>
    <w:rsid w:val="009253F6"/>
    <w:rsid w:val="00962AC0"/>
    <w:rsid w:val="0096711F"/>
    <w:rsid w:val="009726D7"/>
    <w:rsid w:val="00972E63"/>
    <w:rsid w:val="00987CCF"/>
    <w:rsid w:val="009B18FA"/>
    <w:rsid w:val="009C01F7"/>
    <w:rsid w:val="009E42A1"/>
    <w:rsid w:val="009E5654"/>
    <w:rsid w:val="009F335C"/>
    <w:rsid w:val="00A20D23"/>
    <w:rsid w:val="00A31448"/>
    <w:rsid w:val="00A37C39"/>
    <w:rsid w:val="00A44CCC"/>
    <w:rsid w:val="00A47058"/>
    <w:rsid w:val="00A63E65"/>
    <w:rsid w:val="00A6512D"/>
    <w:rsid w:val="00A6522B"/>
    <w:rsid w:val="00A65B88"/>
    <w:rsid w:val="00A755E3"/>
    <w:rsid w:val="00A80079"/>
    <w:rsid w:val="00A9562E"/>
    <w:rsid w:val="00A97A16"/>
    <w:rsid w:val="00AE0B41"/>
    <w:rsid w:val="00B02A74"/>
    <w:rsid w:val="00B1119E"/>
    <w:rsid w:val="00B11F43"/>
    <w:rsid w:val="00B26B23"/>
    <w:rsid w:val="00B61D2F"/>
    <w:rsid w:val="00B7228F"/>
    <w:rsid w:val="00B771B0"/>
    <w:rsid w:val="00BA3ABE"/>
    <w:rsid w:val="00BC17C7"/>
    <w:rsid w:val="00BC21FA"/>
    <w:rsid w:val="00BD1BD8"/>
    <w:rsid w:val="00BD7476"/>
    <w:rsid w:val="00BF39D4"/>
    <w:rsid w:val="00BF4F1A"/>
    <w:rsid w:val="00C01C1E"/>
    <w:rsid w:val="00C042AB"/>
    <w:rsid w:val="00C11689"/>
    <w:rsid w:val="00C11951"/>
    <w:rsid w:val="00C15055"/>
    <w:rsid w:val="00C2045D"/>
    <w:rsid w:val="00C45C42"/>
    <w:rsid w:val="00C47CDE"/>
    <w:rsid w:val="00C5478B"/>
    <w:rsid w:val="00C5502C"/>
    <w:rsid w:val="00C55C76"/>
    <w:rsid w:val="00C56D3F"/>
    <w:rsid w:val="00C61FFF"/>
    <w:rsid w:val="00C63708"/>
    <w:rsid w:val="00CB2F4B"/>
    <w:rsid w:val="00CC0856"/>
    <w:rsid w:val="00CD6F63"/>
    <w:rsid w:val="00CE67FD"/>
    <w:rsid w:val="00CF1E54"/>
    <w:rsid w:val="00CF29E9"/>
    <w:rsid w:val="00CF47D6"/>
    <w:rsid w:val="00CF7876"/>
    <w:rsid w:val="00D006C9"/>
    <w:rsid w:val="00D03311"/>
    <w:rsid w:val="00D258F9"/>
    <w:rsid w:val="00D427F9"/>
    <w:rsid w:val="00D45895"/>
    <w:rsid w:val="00D50CC0"/>
    <w:rsid w:val="00D52294"/>
    <w:rsid w:val="00D64A1B"/>
    <w:rsid w:val="00D76CD5"/>
    <w:rsid w:val="00D82D9B"/>
    <w:rsid w:val="00DC4EB2"/>
    <w:rsid w:val="00DC69AC"/>
    <w:rsid w:val="00DD0429"/>
    <w:rsid w:val="00DD3600"/>
    <w:rsid w:val="00DE149B"/>
    <w:rsid w:val="00DE709B"/>
    <w:rsid w:val="00E24A3D"/>
    <w:rsid w:val="00E341D9"/>
    <w:rsid w:val="00E35072"/>
    <w:rsid w:val="00E624EF"/>
    <w:rsid w:val="00E825FD"/>
    <w:rsid w:val="00E91954"/>
    <w:rsid w:val="00EC0B97"/>
    <w:rsid w:val="00EC1F41"/>
    <w:rsid w:val="00EC59CE"/>
    <w:rsid w:val="00EE2A2F"/>
    <w:rsid w:val="00F165E6"/>
    <w:rsid w:val="00F315D5"/>
    <w:rsid w:val="00F35206"/>
    <w:rsid w:val="00F7624B"/>
    <w:rsid w:val="00FA5CB8"/>
    <w:rsid w:val="00FB1CAC"/>
    <w:rsid w:val="00FC200F"/>
    <w:rsid w:val="00FE1E4A"/>
    <w:rsid w:val="00FE32C8"/>
    <w:rsid w:val="00FE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9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45895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45895"/>
    <w:rPr>
      <w:rFonts w:ascii="Times New Roman" w:eastAsia="Tahoma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060957"/>
    <w:pPr>
      <w:widowControl/>
      <w:suppressAutoHyphens w:val="0"/>
      <w:spacing w:before="100" w:beforeAutospacing="1" w:after="119"/>
    </w:pPr>
    <w:rPr>
      <w:rFonts w:eastAsia="Times New Roman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609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957"/>
    <w:rPr>
      <w:rFonts w:ascii="Tahoma" w:eastAsia="Tahoma" w:hAnsi="Tahoma" w:cs="Tahoma"/>
      <w:sz w:val="16"/>
      <w:szCs w:val="16"/>
    </w:rPr>
  </w:style>
  <w:style w:type="character" w:customStyle="1" w:styleId="3pt">
    <w:name w:val="Основной текст + Интервал 3 pt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4"/>
      <w:szCs w:val="24"/>
    </w:rPr>
  </w:style>
  <w:style w:type="character" w:customStyle="1" w:styleId="1">
    <w:name w:val="Заголовок №1 + Не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">
    <w:name w:val="Заголовок №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">
    <w:name w:val="Основной текст (2) + Не курсив"/>
    <w:basedOn w:val="a0"/>
    <w:rsid w:val="006C65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9">
    <w:name w:val="No Spacing"/>
    <w:uiPriority w:val="1"/>
    <w:qFormat/>
    <w:rsid w:val="006C65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B771B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771B0"/>
    <w:rPr>
      <w:rFonts w:ascii="Times New Roman" w:eastAsia="Tahoma" w:hAnsi="Times New Roman" w:cs="Times New Roman"/>
      <w:sz w:val="24"/>
      <w:szCs w:val="20"/>
      <w:lang w:val="uk-UA"/>
    </w:rPr>
  </w:style>
  <w:style w:type="character" w:styleId="af0">
    <w:name w:val="Hyperlink"/>
    <w:basedOn w:val="a0"/>
    <w:uiPriority w:val="99"/>
    <w:semiHidden/>
    <w:unhideWhenUsed/>
    <w:rsid w:val="000A6F86"/>
    <w:rPr>
      <w:color w:val="0000FF"/>
      <w:u w:val="single"/>
    </w:rPr>
  </w:style>
  <w:style w:type="paragraph" w:customStyle="1" w:styleId="style6">
    <w:name w:val="style6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character" w:customStyle="1" w:styleId="fontstyle15">
    <w:name w:val="fontstyle15"/>
    <w:basedOn w:val="a0"/>
    <w:rsid w:val="00387A56"/>
  </w:style>
  <w:style w:type="paragraph" w:customStyle="1" w:styleId="style4">
    <w:name w:val="style4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customStyle="1" w:styleId="style8">
    <w:name w:val="style8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styleId="af1">
    <w:name w:val="List Paragraph"/>
    <w:basedOn w:val="a"/>
    <w:uiPriority w:val="34"/>
    <w:qFormat/>
    <w:rsid w:val="00B61D2F"/>
    <w:pPr>
      <w:ind w:left="720"/>
      <w:contextualSpacing/>
    </w:pPr>
  </w:style>
  <w:style w:type="character" w:customStyle="1" w:styleId="s4">
    <w:name w:val="s4"/>
    <w:basedOn w:val="a0"/>
    <w:rsid w:val="00EC1F41"/>
  </w:style>
  <w:style w:type="table" w:styleId="af2">
    <w:name w:val="Table Grid"/>
    <w:basedOn w:val="a1"/>
    <w:uiPriority w:val="59"/>
    <w:rsid w:val="00BA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DF8F7-EAB3-4330-B398-6CDEAEBA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 Высоцкий</cp:lastModifiedBy>
  <cp:revision>44</cp:revision>
  <cp:lastPrinted>2019-02-04T06:50:00Z</cp:lastPrinted>
  <dcterms:created xsi:type="dcterms:W3CDTF">2012-08-30T09:09:00Z</dcterms:created>
  <dcterms:modified xsi:type="dcterms:W3CDTF">2019-02-04T12:59:00Z</dcterms:modified>
</cp:coreProperties>
</file>