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876" w:rsidRPr="00C07876" w:rsidRDefault="00C07876" w:rsidP="00C07876">
      <w:pPr>
        <w:pStyle w:val="a8"/>
        <w:ind w:left="5667" w:firstLine="708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bookmarkStart w:id="0" w:name="_GoBack"/>
      <w:bookmarkEnd w:id="0"/>
      <w:r w:rsidRPr="00C07876">
        <w:rPr>
          <w:rFonts w:ascii="Times New Roman" w:hAnsi="Times New Roman"/>
          <w:b/>
          <w:sz w:val="24"/>
          <w:szCs w:val="24"/>
          <w:lang w:val="uk-UA"/>
        </w:rPr>
        <w:t>ЗАТВЕРДЖЕНО</w:t>
      </w:r>
    </w:p>
    <w:p w:rsidR="00C07876" w:rsidRPr="00C07876" w:rsidRDefault="00C07876" w:rsidP="00C07876">
      <w:pPr>
        <w:pStyle w:val="a8"/>
        <w:ind w:left="6372" w:firstLine="3"/>
        <w:rPr>
          <w:rFonts w:ascii="Times New Roman" w:hAnsi="Times New Roman"/>
          <w:b/>
          <w:sz w:val="24"/>
          <w:szCs w:val="24"/>
          <w:lang w:val="uk-UA"/>
        </w:rPr>
      </w:pPr>
      <w:r w:rsidRPr="00C07876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наказом керівника апарату </w:t>
      </w: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Вінницького районного суду </w:t>
      </w:r>
      <w:r w:rsidRPr="00C07876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Вінницької області від </w:t>
      </w:r>
      <w:r w:rsidR="00150B17">
        <w:rPr>
          <w:rFonts w:ascii="Times New Roman" w:hAnsi="Times New Roman"/>
          <w:b/>
          <w:color w:val="000000"/>
          <w:sz w:val="24"/>
          <w:szCs w:val="24"/>
          <w:lang w:val="uk-UA"/>
        </w:rPr>
        <w:t>18.11.</w:t>
      </w:r>
      <w:r w:rsidR="00D14870">
        <w:rPr>
          <w:rFonts w:ascii="Times New Roman" w:hAnsi="Times New Roman"/>
          <w:b/>
          <w:color w:val="000000"/>
          <w:sz w:val="24"/>
          <w:szCs w:val="24"/>
          <w:lang w:val="uk-UA"/>
        </w:rPr>
        <w:t>2021</w:t>
      </w:r>
      <w:r w:rsidRPr="00F525D6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№</w:t>
      </w:r>
      <w:r w:rsidR="007E4F4F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r w:rsidR="00150B17">
        <w:rPr>
          <w:rFonts w:ascii="Times New Roman" w:hAnsi="Times New Roman"/>
          <w:b/>
          <w:color w:val="000000"/>
          <w:sz w:val="24"/>
          <w:szCs w:val="24"/>
          <w:lang w:val="uk-UA"/>
        </w:rPr>
        <w:t>190-</w:t>
      </w:r>
      <w:r w:rsidR="00F525D6">
        <w:rPr>
          <w:rFonts w:ascii="Times New Roman" w:hAnsi="Times New Roman"/>
          <w:b/>
          <w:color w:val="000000"/>
          <w:sz w:val="24"/>
          <w:szCs w:val="24"/>
          <w:lang w:val="uk-UA"/>
        </w:rPr>
        <w:t>осн</w:t>
      </w:r>
      <w:r w:rsidR="007E4F4F">
        <w:rPr>
          <w:rFonts w:ascii="Times New Roman" w:hAnsi="Times New Roman"/>
          <w:b/>
          <w:color w:val="000000"/>
          <w:sz w:val="24"/>
          <w:szCs w:val="24"/>
          <w:lang w:val="uk-UA"/>
        </w:rPr>
        <w:t>/к</w:t>
      </w:r>
    </w:p>
    <w:p w:rsidR="00C07876" w:rsidRPr="00C07876" w:rsidRDefault="00C07876" w:rsidP="00C07876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078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УМОВИ</w:t>
      </w:r>
    </w:p>
    <w:p w:rsidR="00D14870" w:rsidRDefault="00C07876" w:rsidP="00D14870">
      <w:pPr>
        <w:shd w:val="clear" w:color="auto" w:fill="FFFFFF"/>
        <w:contextualSpacing/>
        <w:jc w:val="center"/>
        <w:rPr>
          <w:rFonts w:ascii="Times New Roman" w:hAnsi="Times New Roman" w:cs="Times New Roman"/>
          <w:b/>
          <w:color w:val="1D1D1D"/>
          <w:sz w:val="24"/>
          <w:szCs w:val="24"/>
        </w:rPr>
      </w:pPr>
      <w:r w:rsidRPr="00D1487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проведення конкурсу</w:t>
      </w:r>
      <w:r w:rsidRPr="00D1487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D14870" w:rsidRPr="00D1487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на </w:t>
      </w:r>
      <w:r w:rsidR="00D14870" w:rsidRPr="00D14870">
        <w:rPr>
          <w:rFonts w:ascii="Times New Roman" w:hAnsi="Times New Roman" w:cs="Times New Roman"/>
          <w:b/>
          <w:color w:val="1D1D1D"/>
          <w:sz w:val="24"/>
          <w:szCs w:val="24"/>
        </w:rPr>
        <w:t>зайняття посади державної служби у Вінницькому районному судді Вінницької області категорії «В» - головного спеціаліс</w:t>
      </w:r>
      <w:r w:rsidR="00D14870">
        <w:rPr>
          <w:rFonts w:ascii="Times New Roman" w:hAnsi="Times New Roman" w:cs="Times New Roman"/>
          <w:b/>
          <w:color w:val="1D1D1D"/>
          <w:sz w:val="24"/>
          <w:szCs w:val="24"/>
        </w:rPr>
        <w:t>та (з інформаційних технологій)</w:t>
      </w:r>
    </w:p>
    <w:p w:rsidR="00C07876" w:rsidRPr="00D14870" w:rsidRDefault="00D14870" w:rsidP="00D14870">
      <w:pPr>
        <w:shd w:val="clear" w:color="auto" w:fill="FFFFFF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14870">
        <w:rPr>
          <w:rFonts w:ascii="Times New Roman" w:hAnsi="Times New Roman" w:cs="Times New Roman"/>
          <w:b/>
          <w:color w:val="1D1D1D"/>
          <w:sz w:val="24"/>
          <w:szCs w:val="24"/>
        </w:rPr>
        <w:t>(безстрокова)</w:t>
      </w:r>
      <w:r w:rsidR="00A95431" w:rsidRPr="00D14870">
        <w:rPr>
          <w:rFonts w:ascii="Times New Roman" w:hAnsi="Times New Roman" w:cs="Times New Roman"/>
          <w:b/>
          <w:sz w:val="24"/>
          <w:szCs w:val="24"/>
        </w:rPr>
        <w:t>.</w:t>
      </w:r>
      <w:r w:rsidR="00C07876" w:rsidRPr="00D14870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</w:p>
    <w:tbl>
      <w:tblPr>
        <w:tblW w:w="10250" w:type="dxa"/>
        <w:tblInd w:w="-74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"/>
        <w:gridCol w:w="259"/>
        <w:gridCol w:w="2078"/>
        <w:gridCol w:w="182"/>
        <w:gridCol w:w="7234"/>
        <w:gridCol w:w="12"/>
        <w:gridCol w:w="61"/>
      </w:tblGrid>
      <w:tr w:rsidR="00C07876" w:rsidRPr="00C07876" w:rsidTr="00095074">
        <w:tc>
          <w:tcPr>
            <w:tcW w:w="1025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095074">
            <w:pPr>
              <w:keepNext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ЗАГАЛЬНІ УМОВИ</w:t>
            </w:r>
          </w:p>
        </w:tc>
      </w:tr>
      <w:tr w:rsidR="00C07876" w:rsidRPr="00C07876" w:rsidTr="00451940"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Посадові обов’язки</w:t>
            </w:r>
          </w:p>
        </w:tc>
        <w:tc>
          <w:tcPr>
            <w:tcW w:w="74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D14870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487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="00D14870" w:rsidRPr="00D14870">
              <w:rPr>
                <w:rFonts w:ascii="Times New Roman" w:eastAsia="Verdana" w:hAnsi="Times New Roman"/>
                <w:color w:val="000000"/>
                <w:spacing w:val="-12"/>
                <w:sz w:val="24"/>
                <w:szCs w:val="24"/>
                <w:lang w:val="uk-UA"/>
              </w:rPr>
              <w:t xml:space="preserve">Організовує впровадження в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pacing w:val="-12"/>
                <w:sz w:val="24"/>
                <w:szCs w:val="24"/>
                <w:lang w:val="uk-UA"/>
              </w:rPr>
              <w:t>роботi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pacing w:val="-12"/>
                <w:sz w:val="24"/>
                <w:szCs w:val="24"/>
                <w:lang w:val="uk-UA"/>
              </w:rPr>
              <w:t xml:space="preserve"> суду комп'ютерних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pacing w:val="-12"/>
                <w:sz w:val="24"/>
                <w:szCs w:val="24"/>
                <w:lang w:val="uk-UA"/>
              </w:rPr>
              <w:t>технологiй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pacing w:val="-12"/>
                <w:sz w:val="24"/>
                <w:szCs w:val="24"/>
                <w:lang w:val="uk-UA"/>
              </w:rPr>
              <w:t xml:space="preserve">: встановлення комп'ютерного обладнання, комплексів технічної фіксації судового процесу, запровадження комп'ютерних програм статистичної звітності, автоматизованої системи електронного документообігу, створення локальної комп'ютерної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pacing w:val="-12"/>
                <w:sz w:val="24"/>
                <w:szCs w:val="24"/>
                <w:lang w:val="uk-UA"/>
              </w:rPr>
              <w:t>мережi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pacing w:val="-12"/>
                <w:sz w:val="24"/>
                <w:szCs w:val="24"/>
                <w:lang w:val="uk-UA"/>
              </w:rPr>
              <w:t xml:space="preserve">, підключення до корпоративної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pacing w:val="-12"/>
                <w:sz w:val="24"/>
                <w:szCs w:val="24"/>
                <w:lang w:val="uk-UA"/>
              </w:rPr>
              <w:t>мережi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pacing w:val="-12"/>
                <w:sz w:val="24"/>
                <w:szCs w:val="24"/>
                <w:lang w:val="uk-UA"/>
              </w:rPr>
              <w:t xml:space="preserve"> по виділеному захищеному каналу, встановлення в суді спеціального комп'ютерного обладнання тощо та забезпечує здійснення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pacing w:val="-12"/>
                <w:sz w:val="24"/>
                <w:szCs w:val="24"/>
                <w:lang w:val="uk-UA"/>
              </w:rPr>
              <w:t>вiдповiдного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pacing w:val="-12"/>
                <w:sz w:val="24"/>
                <w:szCs w:val="24"/>
                <w:lang w:val="uk-UA"/>
              </w:rPr>
              <w:t xml:space="preserve"> моніторингу</w:t>
            </w:r>
            <w:r w:rsidRPr="00D14870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D14870" w:rsidRPr="00D14870" w:rsidRDefault="00C07876" w:rsidP="00C07876">
            <w:pPr>
              <w:pStyle w:val="a8"/>
              <w:jc w:val="both"/>
              <w:rPr>
                <w:rFonts w:ascii="Times New Roman" w:eastAsia="Verdana" w:hAnsi="Times New Roman"/>
                <w:color w:val="000000"/>
                <w:spacing w:val="-7"/>
                <w:sz w:val="24"/>
                <w:szCs w:val="24"/>
                <w:lang w:val="uk-UA"/>
              </w:rPr>
            </w:pPr>
            <w:r w:rsidRPr="00D1487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="00D14870" w:rsidRPr="00D14870">
              <w:rPr>
                <w:rFonts w:ascii="Times New Roman" w:eastAsia="Verdana" w:hAnsi="Times New Roman"/>
                <w:color w:val="000000"/>
                <w:spacing w:val="-7"/>
                <w:sz w:val="24"/>
                <w:szCs w:val="24"/>
                <w:lang w:val="uk-UA"/>
              </w:rPr>
              <w:t>Забезпечує адміністрування автоматизованих робочих місць працівників</w:t>
            </w:r>
            <w:r w:rsidR="00D14870" w:rsidRPr="00D14870">
              <w:rPr>
                <w:rFonts w:ascii="Times New Roman" w:eastAsia="Verdana" w:hAnsi="Times New Roman"/>
                <w:color w:val="000000"/>
                <w:spacing w:val="-10"/>
                <w:sz w:val="24"/>
                <w:szCs w:val="24"/>
                <w:lang w:val="uk-UA"/>
              </w:rPr>
              <w:t xml:space="preserve"> суду,  </w:t>
            </w:r>
            <w:r w:rsidR="00D14870" w:rsidRPr="00D14870">
              <w:rPr>
                <w:rFonts w:ascii="Times New Roman" w:eastAsia="Verdana" w:hAnsi="Times New Roman"/>
                <w:color w:val="000000"/>
                <w:spacing w:val="-11"/>
                <w:sz w:val="24"/>
                <w:szCs w:val="24"/>
                <w:lang w:val="uk-UA"/>
              </w:rPr>
              <w:t xml:space="preserve">доступ користувачів до внутрішніх інформаційних ресурсів, є </w:t>
            </w:r>
            <w:r w:rsidR="00D14870"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 xml:space="preserve"> технічним адміністратором АСДС,</w:t>
            </w:r>
            <w:r w:rsidR="00D14870" w:rsidRPr="00D14870">
              <w:rPr>
                <w:rFonts w:ascii="Times New Roman" w:eastAsia="Verdana" w:hAnsi="Times New Roman"/>
                <w:color w:val="000000"/>
                <w:spacing w:val="-10"/>
                <w:sz w:val="24"/>
                <w:szCs w:val="24"/>
                <w:lang w:val="uk-UA"/>
              </w:rPr>
              <w:t xml:space="preserve"> та</w:t>
            </w:r>
            <w:r w:rsidR="00D14870" w:rsidRPr="00D14870">
              <w:rPr>
                <w:rFonts w:ascii="Times New Roman" w:eastAsia="Verdana" w:hAnsi="Times New Roman"/>
                <w:color w:val="000000"/>
                <w:spacing w:val="-7"/>
                <w:sz w:val="24"/>
                <w:szCs w:val="24"/>
                <w:lang w:val="uk-UA"/>
              </w:rPr>
              <w:t xml:space="preserve"> організовує проведення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pacing w:val="-7"/>
                <w:sz w:val="24"/>
                <w:szCs w:val="24"/>
                <w:lang w:val="uk-UA"/>
              </w:rPr>
              <w:t>робiт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pacing w:val="-7"/>
                <w:sz w:val="24"/>
                <w:szCs w:val="24"/>
                <w:lang w:val="uk-UA"/>
              </w:rPr>
              <w:t xml:space="preserve"> щодо інсталяції програмного забезпечення</w:t>
            </w:r>
          </w:p>
          <w:p w:rsidR="00C07876" w:rsidRPr="00D14870" w:rsidRDefault="00D14870" w:rsidP="00C07876">
            <w:pPr>
              <w:pStyle w:val="a8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</w:pPr>
            <w:r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 xml:space="preserve">Забезпечує </w:t>
            </w:r>
            <w:proofErr w:type="spellStart"/>
            <w:r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>монiторинг</w:t>
            </w:r>
            <w:proofErr w:type="spellEnd"/>
            <w:r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 xml:space="preserve"> дотримання технології експлуатації програмного забезпечення та використання антивірусного захисту локальної комп'ютерної </w:t>
            </w:r>
            <w:proofErr w:type="spellStart"/>
            <w:r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>мережi</w:t>
            </w:r>
            <w:proofErr w:type="spellEnd"/>
            <w:r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 xml:space="preserve">, здійснює організаційне забезпечення завдань з побудови i впровадження керування комплексною системою захисту інформації в інформаційно-телекомунікаційній </w:t>
            </w:r>
            <w:proofErr w:type="spellStart"/>
            <w:r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>системi</w:t>
            </w:r>
            <w:proofErr w:type="spellEnd"/>
            <w:r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 xml:space="preserve"> та </w:t>
            </w:r>
            <w:proofErr w:type="spellStart"/>
            <w:r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>здiйснює</w:t>
            </w:r>
            <w:proofErr w:type="spellEnd"/>
            <w:r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 xml:space="preserve"> контроль за її </w:t>
            </w:r>
            <w:r w:rsidRPr="00D14870">
              <w:rPr>
                <w:rFonts w:ascii="Times New Roman" w:eastAsia="Arial Narrow" w:hAnsi="Times New Roman"/>
                <w:color w:val="000000"/>
                <w:spacing w:val="-9"/>
                <w:sz w:val="24"/>
                <w:szCs w:val="24"/>
                <w:lang w:val="uk-UA"/>
              </w:rPr>
              <w:t>ф</w:t>
            </w:r>
            <w:r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>ункціонуванням</w:t>
            </w:r>
            <w:r w:rsidR="00C07876" w:rsidRPr="00D14870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>;</w:t>
            </w:r>
          </w:p>
          <w:p w:rsidR="00C07876" w:rsidRPr="00D14870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4870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 xml:space="preserve">-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>Органiзовує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 xml:space="preserve"> та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>здiйснює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 xml:space="preserve"> забезпечення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>технiчного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 xml:space="preserve"> захисту інформації i контроль за його станом в інформаційно-телекомунікаційній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>системi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 xml:space="preserve">,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>органiзовує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 xml:space="preserve"> роботу із захисту інформації та забезпечує контроль за станом захищеності WЕВ-сторінки, </w:t>
            </w:r>
            <w:r w:rsidR="00D14870"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 xml:space="preserve">здійснює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>монiторинг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 xml:space="preserve"> дотримання технології експлуатації програмного забезпечення та використання антивірусного захисту локальної комп'ютерної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>мережi</w:t>
            </w:r>
            <w:proofErr w:type="spellEnd"/>
            <w:r w:rsidRPr="00D14870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C07876" w:rsidRPr="00D14870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487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 xml:space="preserve">Надає консультативну допомогу працівникам суду з питань роботи та використання комп'ютерного обладнання i програмного забезпечення,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>здійчнює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 xml:space="preserve"> облік та повернення компакт-дисків</w:t>
            </w:r>
            <w:r w:rsidRPr="00D14870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C07876" w:rsidRPr="00D14870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487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="00D14870"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 xml:space="preserve">Здійснює обслуговування та моніторинг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>працездатностi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pacing w:val="-9"/>
                <w:sz w:val="24"/>
                <w:szCs w:val="24"/>
                <w:lang w:val="uk-UA"/>
              </w:rPr>
              <w:t xml:space="preserve"> програмного забезпечення та мережного обладнання комп'ютерної мережі, забезпечує введення в експлуатацію, встановлення, обслуговування комп'ютерної техніки, периферійного обладнання та оргтехніки, що експлуатуються в суді.</w:t>
            </w:r>
          </w:p>
          <w:p w:rsidR="00C07876" w:rsidRPr="00D14870" w:rsidRDefault="00C07876" w:rsidP="00C07876">
            <w:pPr>
              <w:pStyle w:val="a8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</w:pPr>
            <w:r w:rsidRPr="00D1487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pacing w:val="-10"/>
                <w:sz w:val="24"/>
                <w:szCs w:val="24"/>
                <w:lang w:val="uk-UA"/>
              </w:rPr>
              <w:t>Органiзовує</w:t>
            </w:r>
            <w:proofErr w:type="spellEnd"/>
            <w:r w:rsidR="00D14870" w:rsidRPr="00D14870">
              <w:rPr>
                <w:rFonts w:ascii="Times New Roman" w:eastAsia="Verdana" w:hAnsi="Times New Roman"/>
                <w:color w:val="000000"/>
                <w:spacing w:val="-10"/>
                <w:sz w:val="24"/>
                <w:szCs w:val="24"/>
                <w:lang w:val="uk-UA"/>
              </w:rPr>
              <w:t xml:space="preserve"> та виконує роботи з визначення вимог до захисту інформації проектування, розроблення i модернізації комплексної системи захисту інформації, здійснює експлуатацію, обслуговування, підтримку працездатності комплексної системи захисту інформації, з</w:t>
            </w:r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 xml:space="preserve">абезпечує контроль за станом захищеності інформації в інформаційно телекомунікаційній </w:t>
            </w:r>
            <w:proofErr w:type="spellStart"/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>системi</w:t>
            </w:r>
            <w:proofErr w:type="spellEnd"/>
            <w:r w:rsidRPr="00D14870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>;</w:t>
            </w:r>
          </w:p>
          <w:p w:rsidR="00C07876" w:rsidRPr="00D14870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4870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 xml:space="preserve">- </w:t>
            </w:r>
            <w:r w:rsidR="00D14870" w:rsidRPr="00D14870">
              <w:rPr>
                <w:rFonts w:ascii="Times New Roman" w:eastAsia="Verdana" w:hAnsi="Times New Roman"/>
                <w:color w:val="000000"/>
                <w:sz w:val="24"/>
                <w:szCs w:val="24"/>
                <w:lang w:val="uk-UA"/>
              </w:rPr>
              <w:t>Забезпечує виявлення i попередження недоліків у роботі працівників суду під час використання комп'ютерної та оргтехніки, системного та прикладного програмного забезпечення</w:t>
            </w:r>
            <w:r w:rsidRPr="00D14870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C07876" w:rsidRPr="00D14870" w:rsidRDefault="00C07876" w:rsidP="00C07876">
            <w:pPr>
              <w:pStyle w:val="a8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</w:pPr>
            <w:r w:rsidRPr="00D14870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- </w:t>
            </w:r>
            <w:r w:rsidR="00D14870" w:rsidRPr="00D14870">
              <w:rPr>
                <w:rFonts w:ascii="Times New Roman" w:eastAsia="Verdana" w:hAnsi="Times New Roman"/>
                <w:color w:val="000000"/>
                <w:spacing w:val="-12"/>
                <w:sz w:val="24"/>
                <w:szCs w:val="24"/>
                <w:lang w:val="uk-UA"/>
              </w:rPr>
              <w:t>Проводить аналіз стану інформаційного забезпечення суду та вносить пропозиції з урахуванням положень пункту 5.1 цієї інструкції щодо вдосконалення форм i методів роботи суду в частині інформаційного забезпечення діяльності суду, надає відповідні звіти</w:t>
            </w:r>
            <w:r w:rsidRPr="00D14870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>;</w:t>
            </w:r>
          </w:p>
          <w:p w:rsidR="00C07876" w:rsidRPr="00D14870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4870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 xml:space="preserve">- </w:t>
            </w:r>
            <w:r w:rsidR="00D14870" w:rsidRPr="00D1487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Виконує доручення голови суду, керівника апарату суду, заступника керівника апарату суду щодо організації роботи суду</w:t>
            </w:r>
          </w:p>
        </w:tc>
      </w:tr>
      <w:tr w:rsidR="00C07876" w:rsidRPr="00C07876" w:rsidTr="00451940">
        <w:trPr>
          <w:trHeight w:val="1537"/>
        </w:trPr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Умови оплати праці</w:t>
            </w:r>
          </w:p>
        </w:tc>
        <w:tc>
          <w:tcPr>
            <w:tcW w:w="74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5431" w:rsidRDefault="00C07876" w:rsidP="00C078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sz w:val="24"/>
                <w:szCs w:val="24"/>
              </w:rPr>
              <w:t xml:space="preserve">Посадовий оклад згідно штатного розпису – </w:t>
            </w:r>
            <w:r w:rsidR="00150B1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6000 </w:t>
            </w:r>
            <w:r w:rsidRPr="00C0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07876">
              <w:rPr>
                <w:rFonts w:ascii="Times New Roman" w:hAnsi="Times New Roman" w:cs="Times New Roman"/>
                <w:sz w:val="24"/>
                <w:szCs w:val="24"/>
              </w:rPr>
              <w:t xml:space="preserve">грн. </w:t>
            </w:r>
          </w:p>
          <w:p w:rsidR="00217A14" w:rsidRDefault="00217A14" w:rsidP="00217A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Надбавка доплати, премії та компенсації відповідно до статті 52 Закону України «Про державну службу»;</w:t>
            </w:r>
          </w:p>
          <w:p w:rsidR="00C07876" w:rsidRPr="00C07876" w:rsidRDefault="00217A14" w:rsidP="00B4500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Надбавка до посадового окладу за ранг державного службовця відповідно до постанови Кабінету Міністрів України від 18 січня 2017 року № 15 «Питання оплати праці </w:t>
            </w:r>
            <w:r w:rsidR="00B4500E">
              <w:rPr>
                <w:rFonts w:ascii="Times New Roman" w:hAnsi="Times New Roman" w:cs="Times New Roman"/>
                <w:sz w:val="24"/>
                <w:szCs w:val="24"/>
              </w:rPr>
              <w:t>працівників державних органів</w:t>
            </w:r>
            <w:r w:rsidR="00C07876" w:rsidRPr="00C07876">
              <w:rPr>
                <w:rFonts w:ascii="Times New Roman" w:hAnsi="Times New Roman" w:cs="Times New Roman"/>
                <w:sz w:val="24"/>
                <w:szCs w:val="24"/>
              </w:rPr>
              <w:t>» (зі змінами).</w:t>
            </w:r>
          </w:p>
        </w:tc>
      </w:tr>
      <w:tr w:rsidR="00C07876" w:rsidRPr="00C07876" w:rsidTr="00451940"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74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Default="00D14870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Безстрокова</w:t>
            </w:r>
          </w:p>
          <w:p w:rsidR="00B4500E" w:rsidRPr="00C07876" w:rsidRDefault="00B4500E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Строк призначення особи, яка досягла 65-річного віку, становить один рік з правом повторного призначення без обов’язкового проведення конкурсу щороку.</w:t>
            </w:r>
          </w:p>
        </w:tc>
      </w:tr>
      <w:tr w:rsidR="00C07876" w:rsidRPr="00C07876" w:rsidTr="00451940"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74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Особа, яка бажає взяти участь у конкурсі, подає конкурсній комісії через Єдиний портал вакансій державної служби НАДС  (</w:t>
            </w:r>
            <w:r w:rsidRPr="00C26BCB">
              <w:rPr>
                <w:rFonts w:ascii="Times New Roman" w:hAnsi="Times New Roman" w:cs="Times New Roman"/>
                <w:sz w:val="24"/>
              </w:rPr>
              <w:t>https://career.gov.ua/.)</w:t>
            </w: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 таку інформацію: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1" w:name="n1170"/>
            <w:bookmarkEnd w:id="1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1) заяву про участь у конкурсі із зазначенням основних мотивів щодо зайняття посади за формою згідно з </w:t>
            </w:r>
            <w:hyperlink r:id="rId5" w:anchor="n199" w:history="1">
              <w:r w:rsidRPr="00C26BCB">
                <w:rPr>
                  <w:rStyle w:val="a9"/>
                  <w:rFonts w:ascii="Times New Roman" w:hAnsi="Times New Roman" w:cs="Times New Roman"/>
                  <w:color w:val="000000"/>
                  <w:sz w:val="24"/>
                  <w:lang w:eastAsia="uk-UA"/>
                </w:rPr>
                <w:t>додатком 2</w:t>
              </w:r>
            </w:hyperlink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 до Порядку проведення конкурсу на зайняття посад державної служби, затвердженого постановою Кабінету Міністрів України від 25.03.2016 № 246 (зі змінами);</w:t>
            </w:r>
            <w:bookmarkStart w:id="2" w:name="n1171"/>
            <w:bookmarkEnd w:id="2"/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2) резюме за формою згідно з додатком 2</w:t>
            </w:r>
            <w:r w:rsidRPr="00C26BCB">
              <w:rPr>
                <w:rFonts w:ascii="Times New Roman" w:hAnsi="Times New Roman" w:cs="Times New Roman"/>
                <w:b/>
                <w:bCs/>
                <w:color w:val="000000"/>
                <w:sz w:val="24"/>
                <w:vertAlign w:val="superscript"/>
                <w:lang w:eastAsia="uk-UA"/>
              </w:rPr>
              <w:t>1</w:t>
            </w: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 до Порядку проведення конкурсу на зайняття посад державної служби, затвердженого постановою Кабінету Міністрів України від 25.03.2016 № 246 (зі змінами), у якому обов’язково зазначається така інформація: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3" w:name="n1172"/>
            <w:bookmarkEnd w:id="3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- прізвище, ім’я, по батькові кандидата;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4" w:name="n1173"/>
            <w:bookmarkEnd w:id="4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- реквізити документа, що посвідчує особу та підтверджує громадянство України;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5" w:name="n1174"/>
            <w:bookmarkEnd w:id="5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- підтвердження наявності відповідного ступеня вищої освіти;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6" w:name="n1175"/>
            <w:bookmarkEnd w:id="6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- підтвердження рівня вільного володіння державною мовою;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7" w:name="n1176"/>
            <w:bookmarkEnd w:id="7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- відомості про стаж роботи, стаж державної служби (за наявності), досвід роботи на відповідних посадах.</w:t>
            </w:r>
          </w:p>
          <w:p w:rsid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lang w:eastAsia="uk-UA"/>
              </w:rPr>
            </w:pPr>
            <w:bookmarkStart w:id="8" w:name="n1177"/>
            <w:bookmarkEnd w:id="8"/>
            <w:r w:rsidRPr="00C26BCB">
              <w:rPr>
                <w:rFonts w:ascii="Times New Roman" w:hAnsi="Times New Roman" w:cs="Times New Roman"/>
                <w:b/>
                <w:color w:val="000000"/>
                <w:sz w:val="24"/>
                <w:lang w:eastAsia="uk-UA"/>
              </w:rPr>
              <w:t>3) копію Державного сертифіката про рівень володіння державною мовою (витяг з реєстру Державних сертифікатів про рівень володіння державною мовою), що підтверджує рівень володіння державною мовою, визначений Національною комісіє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lang w:eastAsia="uk-UA"/>
              </w:rPr>
              <w:t>ю зі стандартів державної мови.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lang w:eastAsia="uk-UA"/>
              </w:rPr>
            </w:pP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4) заяву, у якій особа повідомляє, що до неї не застосовуються заборони, визначені частиною </w:t>
            </w:r>
            <w:hyperlink r:id="rId6" w:anchor="n13" w:tgtFrame="_blank" w:history="1">
              <w:r w:rsidRPr="00C26BCB">
                <w:rPr>
                  <w:rStyle w:val="a9"/>
                  <w:rFonts w:ascii="Times New Roman" w:hAnsi="Times New Roman" w:cs="Times New Roman"/>
                  <w:color w:val="000000"/>
                  <w:sz w:val="24"/>
                  <w:lang w:eastAsia="uk-UA"/>
                </w:rPr>
                <w:t>третьою</w:t>
              </w:r>
            </w:hyperlink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 або </w:t>
            </w:r>
            <w:hyperlink r:id="rId7" w:anchor="n14" w:tgtFrame="_blank" w:history="1">
              <w:r w:rsidRPr="00C26BCB">
                <w:rPr>
                  <w:rStyle w:val="a9"/>
                  <w:rFonts w:ascii="Times New Roman" w:hAnsi="Times New Roman" w:cs="Times New Roman"/>
                  <w:color w:val="000000"/>
                  <w:sz w:val="24"/>
                  <w:lang w:eastAsia="uk-UA"/>
                </w:rPr>
                <w:t>четвертою</w:t>
              </w:r>
            </w:hyperlink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 статті 1 Закону України “Про очищення влади”, та надає згоду на проходження перевірки й оприлюднення відомостей стосовно неї відповідно до зазначеного Закону. </w:t>
            </w:r>
          </w:p>
          <w:p w:rsidR="00C07876" w:rsidRPr="00C26BCB" w:rsidRDefault="00C26BCB" w:rsidP="00C26BCB">
            <w:pPr>
              <w:spacing w:line="256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lastRenderedPageBreak/>
              <w:t>Подання додатків до заяви не є обов’язковим.</w:t>
            </w:r>
          </w:p>
          <w:p w:rsidR="00C26BCB" w:rsidRPr="00C26BCB" w:rsidRDefault="00C26BCB" w:rsidP="00150B17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 w:rsidRPr="00C26BCB">
              <w:rPr>
                <w:rFonts w:ascii="Times New Roman" w:hAnsi="Times New Roman" w:cs="Times New Roman"/>
                <w:b/>
                <w:sz w:val="24"/>
                <w:u w:val="single"/>
              </w:rPr>
              <w:t>Інформацію д</w:t>
            </w:r>
            <w:r>
              <w:rPr>
                <w:rFonts w:ascii="Times New Roman" w:hAnsi="Times New Roman" w:cs="Times New Roman"/>
                <w:b/>
                <w:sz w:val="24"/>
                <w:u w:val="single"/>
              </w:rPr>
              <w:t xml:space="preserve">ля участі в конкурсі приймаємо  </w:t>
            </w:r>
            <w:r w:rsidRPr="00C26B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18</w:t>
            </w:r>
            <w:r w:rsidRPr="00C26B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.00 год. </w:t>
            </w:r>
            <w:r w:rsidR="00150B1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25</w:t>
            </w:r>
            <w:r w:rsidR="00A7077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листопада</w:t>
            </w:r>
            <w:r w:rsidR="006E5B5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2021 </w:t>
            </w:r>
            <w:r w:rsidRPr="00C26B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року.</w:t>
            </w:r>
          </w:p>
        </w:tc>
      </w:tr>
      <w:tr w:rsidR="00C07876" w:rsidRPr="00C07876" w:rsidTr="00451940"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Додаткові (необов’язкові) документи </w:t>
            </w:r>
          </w:p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sz w:val="24"/>
                <w:szCs w:val="24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служби, затвердженого постановою КМУ від 25.03.2016 № 246 (зі змінами)</w:t>
            </w:r>
            <w:r w:rsidR="00FE6D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D1533" w:rsidRPr="00C07876" w:rsidTr="00451940">
        <w:trPr>
          <w:trHeight w:val="4509"/>
        </w:trPr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533" w:rsidRDefault="00BD1533" w:rsidP="00BD1533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C07876">
              <w:rPr>
                <w:b/>
                <w:color w:val="000000"/>
                <w:shd w:val="clear" w:color="auto" w:fill="FFFFFF"/>
              </w:rPr>
              <w:t>Дата і час початку проведення тестування кандидатів.</w:t>
            </w:r>
            <w:r>
              <w:rPr>
                <w:b/>
                <w:color w:val="000000"/>
                <w:shd w:val="clear" w:color="auto" w:fill="FFFFFF"/>
              </w:rPr>
              <w:t xml:space="preserve"> </w:t>
            </w:r>
          </w:p>
          <w:p w:rsidR="00BD1533" w:rsidRDefault="00BD1533" w:rsidP="00BD1533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C07876">
              <w:rPr>
                <w:b/>
                <w:color w:val="000000"/>
                <w:shd w:val="clear" w:color="auto" w:fill="FFFFFF"/>
              </w:rPr>
              <w:t>Місце або спосіб проведення тестування.</w:t>
            </w:r>
          </w:p>
          <w:p w:rsidR="00BD1533" w:rsidRDefault="00BD1533" w:rsidP="00BD1533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C07876">
              <w:rPr>
                <w:b/>
                <w:color w:val="000000"/>
                <w:shd w:val="clear" w:color="auto" w:fill="FFFFFF"/>
              </w:rPr>
              <w:t>Місце або с</w:t>
            </w:r>
            <w:r>
              <w:rPr>
                <w:b/>
                <w:color w:val="000000"/>
                <w:shd w:val="clear" w:color="auto" w:fill="FFFFFF"/>
              </w:rPr>
              <w:t xml:space="preserve">посіб проведення співбесіди (із </w:t>
            </w:r>
            <w:r w:rsidRPr="00C07876">
              <w:rPr>
                <w:b/>
                <w:color w:val="000000"/>
                <w:shd w:val="clear" w:color="auto" w:fill="FFFFFF"/>
              </w:rPr>
              <w:t>зазначенням електронної платформи для комунікації дистанційно)</w:t>
            </w:r>
            <w:r>
              <w:rPr>
                <w:b/>
                <w:color w:val="000000"/>
                <w:shd w:val="clear" w:color="auto" w:fill="FFFFFF"/>
              </w:rPr>
              <w:t>.</w:t>
            </w:r>
          </w:p>
          <w:p w:rsidR="00BD1533" w:rsidRPr="00BD1533" w:rsidRDefault="00BD1533" w:rsidP="00BD1533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>
              <w:rPr>
                <w:b/>
                <w:color w:val="000000"/>
                <w:shd w:val="clear" w:color="auto" w:fill="FFFFFF"/>
              </w:rPr>
              <w:t>Місце або спосіб проведення співбесіди з метою визначення суб’єктом призначення або керівником державної служби переможця (переможців) конкурсу (із зазначенням електронної платформи для комунікації дистанційно)</w:t>
            </w:r>
          </w:p>
        </w:tc>
        <w:tc>
          <w:tcPr>
            <w:tcW w:w="74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533" w:rsidRPr="00C07876" w:rsidRDefault="00150B17" w:rsidP="00BD153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29</w:t>
            </w:r>
            <w:r w:rsidR="00A707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листопада</w:t>
            </w:r>
            <w:r w:rsidR="00BD1533" w:rsidRPr="00BD15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2021 року</w:t>
            </w:r>
            <w:r w:rsidR="00BD15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D1533" w:rsidRPr="00F525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 </w:t>
            </w:r>
            <w:r w:rsidR="00C26B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 годину</w:t>
            </w:r>
            <w:r w:rsidR="00BD1533" w:rsidRPr="00F525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00 хвилин,</w:t>
            </w:r>
            <w:r w:rsidR="00BD1533"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Pr="00BD1533" w:rsidRDefault="00FB0BD9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</w:t>
            </w:r>
            <w:r w:rsidR="00C73C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BD15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Винниченка,29</w:t>
            </w:r>
            <w:r w:rsidR="00BD1533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 </w:t>
            </w:r>
            <w:r w:rsidR="00BD15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Вінниця</w:t>
            </w:r>
            <w:r w:rsidR="00BD1533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Вінницької області,</w:t>
            </w:r>
            <w:r w:rsidR="00BD15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Вінницький </w:t>
            </w: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районний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суд Вінницької області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D1533" w:rsidRPr="00C07876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 фізичної присутності кандидата).</w:t>
            </w: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вул.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Винниченка,29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Вінниця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Вінницької області,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Вінницький районний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суд Вінницької області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D1533" w:rsidRPr="00C07876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фізичної присутності кандидата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вул.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Винниченка,29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Вінниця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Вінницької області,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Вінницький районний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суд Вінницької області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D1533" w:rsidRP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фізичної присутності кандидата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C07876" w:rsidRPr="00C07876" w:rsidTr="00451940"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48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55E" w:rsidRDefault="00E3155E" w:rsidP="00E3155E">
            <w:pPr>
              <w:tabs>
                <w:tab w:val="left" w:pos="44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Бутіна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Галина Вікторівна</w:t>
            </w:r>
            <w:r w:rsidR="00C07876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07876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</w:t>
            </w:r>
            <w:proofErr w:type="spellEnd"/>
            <w:r w:rsidR="00C07876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3D7CF4">
              <w:rPr>
                <w:rFonts w:ascii="Times New Roman" w:hAnsi="Times New Roman"/>
                <w:sz w:val="24"/>
                <w:szCs w:val="24"/>
              </w:rPr>
              <w:t>(0432) 61-27-38</w:t>
            </w:r>
          </w:p>
          <w:p w:rsidR="00C07876" w:rsidRPr="00C07876" w:rsidRDefault="00E3155E" w:rsidP="00E315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1D8">
              <w:rPr>
                <w:rFonts w:ascii="Times New Roman" w:hAnsi="Times New Roman"/>
                <w:sz w:val="24"/>
                <w:szCs w:val="24"/>
              </w:rPr>
              <w:t>e-</w:t>
            </w:r>
            <w:proofErr w:type="spellStart"/>
            <w:r w:rsidRPr="001C11D8">
              <w:rPr>
                <w:rFonts w:ascii="Times New Roman" w:hAnsi="Times New Roman"/>
                <w:sz w:val="24"/>
                <w:szCs w:val="24"/>
              </w:rPr>
              <w:t>mail</w:t>
            </w:r>
            <w:proofErr w:type="spellEnd"/>
            <w:r w:rsidRPr="001C11D8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Style w:val="a9"/>
                <w:rFonts w:ascii="Times New Roman" w:hAnsi="Times New Roman"/>
                <w:sz w:val="24"/>
                <w:szCs w:val="24"/>
              </w:rPr>
              <w:t xml:space="preserve"> </w:t>
            </w:r>
            <w:hyperlink r:id="rId8" w:history="1">
              <w:r w:rsidRPr="001C11D8">
                <w:rPr>
                  <w:rStyle w:val="a9"/>
                  <w:rFonts w:ascii="Times New Roman" w:hAnsi="Times New Roman"/>
                  <w:sz w:val="24"/>
                  <w:szCs w:val="24"/>
                </w:rPr>
                <w:t>inbox@vnr.vn.court.gov.ua</w:t>
              </w:r>
            </w:hyperlink>
          </w:p>
        </w:tc>
      </w:tr>
      <w:tr w:rsidR="00C07876" w:rsidRPr="00C07876" w:rsidTr="00451940">
        <w:trPr>
          <w:gridAfter w:val="1"/>
          <w:wAfter w:w="61" w:type="dxa"/>
          <w:trHeight w:val="731"/>
        </w:trPr>
        <w:tc>
          <w:tcPr>
            <w:tcW w:w="1018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КВАЛІФІКАЦІЙНІ ВИМОГИ</w:t>
            </w:r>
          </w:p>
        </w:tc>
      </w:tr>
      <w:tr w:rsidR="00C07876" w:rsidRPr="00C07876" w:rsidTr="00451940">
        <w:trPr>
          <w:gridAfter w:val="2"/>
          <w:wAfter w:w="73" w:type="dxa"/>
          <w:trHeight w:val="826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Освіта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EF1DC8" w:rsidP="00182B4C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Наявність вищої освіти відповідного професійного спрямування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освітньо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кваліфкаційним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рівнем </w:t>
            </w:r>
            <w:r w:rsidR="00182B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нижче бакалавра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Досвід роботи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 вимог до досвіду роботи</w:t>
            </w:r>
          </w:p>
        </w:tc>
      </w:tr>
      <w:tr w:rsidR="00451940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940" w:rsidRPr="00C07876" w:rsidRDefault="00451940" w:rsidP="00451940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1940" w:rsidRPr="00C07876" w:rsidRDefault="00451940" w:rsidP="0045194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Володіння державною мовою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940" w:rsidRPr="00A66BAF" w:rsidRDefault="00451940" w:rsidP="00451940">
            <w:pPr>
              <w:pStyle w:val="rvps14"/>
              <w:spacing w:before="0" w:beforeAutospacing="0" w:after="0" w:afterAutospacing="0"/>
              <w:jc w:val="both"/>
              <w:rPr>
                <w:rStyle w:val="rvts0"/>
              </w:rPr>
            </w:pPr>
            <w:r w:rsidRPr="00A66BAF">
              <w:rPr>
                <w:rStyle w:val="rvts0"/>
                <w:lang w:val="ru-RU"/>
              </w:rPr>
              <w:t>В</w:t>
            </w:r>
            <w:proofErr w:type="spellStart"/>
            <w:r w:rsidRPr="00A66BAF">
              <w:rPr>
                <w:rStyle w:val="rvts0"/>
              </w:rPr>
              <w:t>ільне</w:t>
            </w:r>
            <w:proofErr w:type="spellEnd"/>
            <w:r w:rsidRPr="00A66BAF">
              <w:rPr>
                <w:rStyle w:val="rvts0"/>
              </w:rPr>
              <w:t xml:space="preserve"> володіння державною мовою на рівні вільного володіння першого ступеня </w:t>
            </w:r>
            <w:r w:rsidRPr="00A66BAF">
              <w:rPr>
                <w:color w:val="293A55"/>
                <w:shd w:val="clear" w:color="auto" w:fill="FFFFFF"/>
              </w:rPr>
              <w:t>(C1)</w:t>
            </w:r>
            <w:r w:rsidRPr="00A66BAF">
              <w:rPr>
                <w:rStyle w:val="rvts0"/>
              </w:rPr>
              <w:t xml:space="preserve"> або на рівні вільного володіння другого ступеня </w:t>
            </w:r>
            <w:r w:rsidRPr="00A66BAF">
              <w:rPr>
                <w:color w:val="293A55"/>
                <w:shd w:val="clear" w:color="auto" w:fill="FFFFFF"/>
              </w:rPr>
              <w:t>(C2)</w:t>
            </w:r>
          </w:p>
        </w:tc>
      </w:tr>
      <w:tr w:rsidR="00C07876" w:rsidRPr="00C07876" w:rsidTr="00451940">
        <w:trPr>
          <w:gridAfter w:val="1"/>
          <w:wAfter w:w="61" w:type="dxa"/>
          <w:trHeight w:val="701"/>
        </w:trPr>
        <w:tc>
          <w:tcPr>
            <w:tcW w:w="1018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ВИМОГИ ДО КОМПЕТЕНТНОСТІ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Вимога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Компоненти вимоги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E91F75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Відповідальність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1F75" w:rsidRPr="00E91F75" w:rsidRDefault="00E91F75" w:rsidP="00E91F75">
            <w:pPr>
              <w:pStyle w:val="a7"/>
              <w:widowControl w:val="0"/>
              <w:numPr>
                <w:ilvl w:val="0"/>
                <w:numId w:val="2"/>
              </w:numPr>
              <w:tabs>
                <w:tab w:val="left" w:pos="240"/>
                <w:tab w:val="left" w:pos="280"/>
                <w:tab w:val="left" w:pos="346"/>
                <w:tab w:val="left" w:pos="566"/>
              </w:tabs>
              <w:ind w:right="272"/>
              <w:rPr>
                <w:color w:val="000000"/>
              </w:rPr>
            </w:pPr>
            <w:r w:rsidRPr="00E91F75">
              <w:rPr>
                <w:color w:val="000000"/>
              </w:rPr>
              <w:t>усвідомлення важливості якісного виконання своїх посадових обов'язків з дотриманням строків та встановлених процедур;</w:t>
            </w:r>
          </w:p>
          <w:p w:rsidR="00C07876" w:rsidRPr="00C07876" w:rsidRDefault="00E91F75" w:rsidP="00E91F75">
            <w:pPr>
              <w:pStyle w:val="a7"/>
              <w:widowControl w:val="0"/>
              <w:numPr>
                <w:ilvl w:val="0"/>
                <w:numId w:val="2"/>
              </w:numPr>
              <w:tabs>
                <w:tab w:val="left" w:pos="240"/>
                <w:tab w:val="left" w:pos="280"/>
                <w:tab w:val="left" w:pos="346"/>
                <w:tab w:val="left" w:pos="566"/>
              </w:tabs>
              <w:ind w:right="272"/>
              <w:rPr>
                <w:color w:val="000000"/>
              </w:rPr>
            </w:pPr>
            <w:r w:rsidRPr="00E91F75">
              <w:rPr>
                <w:color w:val="000000"/>
              </w:rPr>
              <w:t>усвідомлення рівня відповідальності під час підготовки і прийняття рішень, готовність нести відповідальність за можливі наслідки реалізації таких рішень;</w:t>
            </w:r>
          </w:p>
        </w:tc>
      </w:tr>
      <w:tr w:rsidR="00E91F75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F75" w:rsidRPr="00C07876" w:rsidRDefault="00E91F75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1F75" w:rsidRPr="00E91F75" w:rsidRDefault="00E91F75" w:rsidP="00C07876">
            <w:pPr>
              <w:spacing w:before="1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F75">
              <w:rPr>
                <w:rStyle w:val="212pt"/>
                <w:rFonts w:eastAsiaTheme="minorHAnsi"/>
                <w:b/>
              </w:rPr>
              <w:t>Комунікація та взаємодія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1F75" w:rsidRPr="00E272C8" w:rsidRDefault="00E91F75" w:rsidP="00E91F75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240"/>
                <w:tab w:val="left" w:pos="566"/>
              </w:tabs>
              <w:spacing w:after="0" w:line="278" w:lineRule="exact"/>
              <w:jc w:val="both"/>
              <w:rPr>
                <w:sz w:val="24"/>
                <w:szCs w:val="24"/>
              </w:rPr>
            </w:pPr>
            <w:r w:rsidRPr="00E272C8">
              <w:rPr>
                <w:rStyle w:val="212pt"/>
                <w:rFonts w:eastAsiaTheme="minorHAnsi"/>
              </w:rPr>
              <w:t>вміння визначати заінтересовані і впливові сторони та будувати партнерські відносини;</w:t>
            </w:r>
          </w:p>
          <w:p w:rsidR="00E91F75" w:rsidRPr="00E91F75" w:rsidRDefault="00E91F75" w:rsidP="00E91F75">
            <w:pPr>
              <w:pStyle w:val="a7"/>
              <w:widowControl w:val="0"/>
              <w:numPr>
                <w:ilvl w:val="0"/>
                <w:numId w:val="2"/>
              </w:numPr>
              <w:tabs>
                <w:tab w:val="left" w:pos="240"/>
                <w:tab w:val="left" w:pos="280"/>
                <w:tab w:val="left" w:pos="346"/>
                <w:tab w:val="left" w:pos="566"/>
              </w:tabs>
              <w:ind w:right="272"/>
              <w:rPr>
                <w:color w:val="000000"/>
              </w:rPr>
            </w:pPr>
            <w:r w:rsidRPr="00E272C8">
              <w:rPr>
                <w:rStyle w:val="212pt"/>
              </w:rPr>
              <w:t>здатність ефективно взаємодіяти: дослухатися, сприймати та викладати думку</w:t>
            </w:r>
            <w:r>
              <w:rPr>
                <w:rStyle w:val="212pt"/>
              </w:rPr>
              <w:t>.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E91F75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Цифрова грамотність</w:t>
            </w:r>
          </w:p>
        </w:tc>
        <w:tc>
          <w:tcPr>
            <w:tcW w:w="74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вміння використовувати комп’ютерні пристрої, базове офісне та спеціалізоване програмне забезпечення для ефективного виконання своїх посадових обов'язків;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 xml:space="preserve">вміння використовувати сервіси інтернету для ефективного пошуку потрібної інформації; вміння перевіряти надійність джерел і достовірність даних та інформації у цифровому середовищі; 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2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 xml:space="preserve"> здатність працювати з документами в різних цифрових форматах; зберігати, накопичувати, впорядковувати, архівувати цифрові ресурси та дані різних типів;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bookmarkStart w:id="9" w:name="_heading=h.2et92p0" w:colFirst="0" w:colLast="0"/>
            <w:bookmarkEnd w:id="9"/>
            <w:r w:rsidRPr="00C07876">
              <w:rPr>
                <w:color w:val="000000"/>
              </w:rPr>
              <w:t>здатність уникати небезпек в цифровому середовищі, захищати особисті та конфіденційні дані;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  <w:tab w:val="left" w:pos="1037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вміння використовувати електронні реєстри, системи електронного документообігу та інші електронні урядові системи для обміну інформацією, для електронного листування в рамках своїх посадових обов'язків; вміти користуватись кваліфікованим електронним підписом (КЕП);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здатність використовувати відкриті цифрові ресурси для власного професійного розвитку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E91F75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Стресостійкість</w:t>
            </w:r>
            <w:proofErr w:type="spellEnd"/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уміння розуміти та управляти своїми емоціями;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здатність до самоконтролю;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здатність до конструктивного ставлення до зворотного зв’язку, зокрема критики;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оптимізм</w:t>
            </w:r>
          </w:p>
        </w:tc>
      </w:tr>
      <w:tr w:rsidR="00E91F75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F75" w:rsidRPr="00C07876" w:rsidRDefault="00E91F75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F75" w:rsidRPr="00E91F75" w:rsidRDefault="00E91F75" w:rsidP="00C07876">
            <w:pPr>
              <w:spacing w:before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F75">
              <w:rPr>
                <w:rStyle w:val="212pt"/>
                <w:rFonts w:eastAsiaTheme="minorHAnsi"/>
                <w:b/>
              </w:rPr>
              <w:t>Самоорганізація та самостійність в роботі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F75" w:rsidRPr="00E272C8" w:rsidRDefault="00E91F75" w:rsidP="00E91F75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240"/>
                <w:tab w:val="left" w:pos="566"/>
              </w:tabs>
              <w:spacing w:after="0" w:line="274" w:lineRule="exact"/>
              <w:jc w:val="both"/>
              <w:rPr>
                <w:sz w:val="24"/>
                <w:szCs w:val="24"/>
              </w:rPr>
            </w:pPr>
            <w:r>
              <w:rPr>
                <w:rStyle w:val="212pt"/>
                <w:rFonts w:eastAsiaTheme="minorHAnsi"/>
              </w:rPr>
              <w:t xml:space="preserve">  </w:t>
            </w:r>
            <w:r w:rsidRPr="00E272C8">
              <w:rPr>
                <w:rStyle w:val="212pt"/>
                <w:rFonts w:eastAsiaTheme="minorHAnsi"/>
              </w:rPr>
              <w:t>уміння самостійно організовувати свою діяльність та час, визначати пріоритетність виконання завдань, встановлювати черговість їхнього виконання;</w:t>
            </w:r>
          </w:p>
          <w:p w:rsidR="00E91F75" w:rsidRPr="00E272C8" w:rsidRDefault="00E91F75" w:rsidP="00E91F75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144"/>
                <w:tab w:val="left" w:pos="240"/>
                <w:tab w:val="left" w:pos="566"/>
              </w:tabs>
              <w:spacing w:after="0" w:line="274" w:lineRule="exact"/>
              <w:jc w:val="both"/>
              <w:rPr>
                <w:sz w:val="24"/>
                <w:szCs w:val="24"/>
              </w:rPr>
            </w:pPr>
            <w:r>
              <w:rPr>
                <w:rStyle w:val="212pt"/>
                <w:rFonts w:eastAsiaTheme="minorHAnsi"/>
              </w:rPr>
              <w:t xml:space="preserve">    </w:t>
            </w:r>
            <w:r w:rsidRPr="00E272C8">
              <w:rPr>
                <w:rStyle w:val="212pt"/>
                <w:rFonts w:eastAsiaTheme="minorHAnsi"/>
              </w:rPr>
              <w:t xml:space="preserve">здатність до </w:t>
            </w:r>
            <w:proofErr w:type="spellStart"/>
            <w:r w:rsidRPr="00E272C8">
              <w:rPr>
                <w:rStyle w:val="212pt"/>
                <w:rFonts w:eastAsiaTheme="minorHAnsi"/>
              </w:rPr>
              <w:t>самомотивації</w:t>
            </w:r>
            <w:proofErr w:type="spellEnd"/>
            <w:r w:rsidRPr="00E272C8">
              <w:rPr>
                <w:rStyle w:val="212pt"/>
                <w:rFonts w:eastAsiaTheme="minorHAnsi"/>
              </w:rPr>
              <w:t xml:space="preserve"> (самоуправління);</w:t>
            </w:r>
          </w:p>
          <w:p w:rsidR="00E91F75" w:rsidRPr="00E91F75" w:rsidRDefault="00E91F75" w:rsidP="00E91F75">
            <w:pPr>
              <w:pStyle w:val="a7"/>
              <w:numPr>
                <w:ilvl w:val="0"/>
                <w:numId w:val="2"/>
              </w:numPr>
              <w:spacing w:line="276" w:lineRule="auto"/>
              <w:jc w:val="both"/>
              <w:rPr>
                <w:color w:val="000000"/>
              </w:rPr>
            </w:pPr>
            <w:r w:rsidRPr="00E91F75">
              <w:rPr>
                <w:rStyle w:val="212pt"/>
                <w:rFonts w:eastAsia="Calibri"/>
              </w:rPr>
              <w:lastRenderedPageBreak/>
              <w:t>вміння самостійно приймати рішення і виконувати завдання у процесі професійної діяльності</w:t>
            </w:r>
          </w:p>
        </w:tc>
      </w:tr>
      <w:tr w:rsidR="00C07876" w:rsidRPr="00C07876" w:rsidTr="00451940">
        <w:trPr>
          <w:gridAfter w:val="1"/>
          <w:wAfter w:w="61" w:type="dxa"/>
          <w:trHeight w:val="369"/>
        </w:trPr>
        <w:tc>
          <w:tcPr>
            <w:tcW w:w="1018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ПРОФЕСІЙНІ ЗНАННЯ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Вимога</w:t>
            </w:r>
          </w:p>
        </w:tc>
        <w:tc>
          <w:tcPr>
            <w:tcW w:w="7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Компоненти вимоги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8213E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8213E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Знання законодавства</w:t>
            </w:r>
          </w:p>
        </w:tc>
        <w:tc>
          <w:tcPr>
            <w:tcW w:w="7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3E1" w:rsidRPr="008213E1" w:rsidRDefault="008213E1" w:rsidP="008213E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213E1">
              <w:rPr>
                <w:rFonts w:ascii="Times New Roman" w:hAnsi="Times New Roman" w:cs="Times New Roman"/>
              </w:rPr>
              <w:t>Знання:</w:t>
            </w:r>
          </w:p>
          <w:p w:rsidR="00976C75" w:rsidRPr="00976C75" w:rsidRDefault="00976C75" w:rsidP="00976C75">
            <w:pPr>
              <w:pStyle w:val="a7"/>
              <w:numPr>
                <w:ilvl w:val="0"/>
                <w:numId w:val="2"/>
              </w:numPr>
              <w:jc w:val="both"/>
              <w:rPr>
                <w:color w:val="3A3A3A"/>
                <w:lang w:eastAsia="uk-UA"/>
              </w:rPr>
            </w:pPr>
            <w:r w:rsidRPr="00976C75">
              <w:rPr>
                <w:color w:val="3A3A3A"/>
                <w:lang w:eastAsia="uk-UA"/>
              </w:rPr>
              <w:t>Конституції України;</w:t>
            </w:r>
          </w:p>
          <w:p w:rsidR="00976C75" w:rsidRPr="00976C75" w:rsidRDefault="00976C75" w:rsidP="00976C75">
            <w:pPr>
              <w:pStyle w:val="a7"/>
              <w:numPr>
                <w:ilvl w:val="0"/>
                <w:numId w:val="2"/>
              </w:numPr>
              <w:jc w:val="both"/>
              <w:rPr>
                <w:color w:val="3A3A3A"/>
                <w:lang w:eastAsia="uk-UA"/>
              </w:rPr>
            </w:pPr>
            <w:r w:rsidRPr="00976C75">
              <w:rPr>
                <w:color w:val="3A3A3A"/>
                <w:lang w:eastAsia="uk-UA"/>
              </w:rPr>
              <w:t>Закону України «Про державну службу»;</w:t>
            </w:r>
          </w:p>
          <w:p w:rsidR="00976C75" w:rsidRPr="00976C75" w:rsidRDefault="00976C75" w:rsidP="00976C75">
            <w:pPr>
              <w:pStyle w:val="a7"/>
              <w:numPr>
                <w:ilvl w:val="0"/>
                <w:numId w:val="2"/>
              </w:numPr>
              <w:jc w:val="both"/>
              <w:rPr>
                <w:color w:val="3A3A3A"/>
                <w:lang w:eastAsia="uk-UA"/>
              </w:rPr>
            </w:pPr>
            <w:r w:rsidRPr="00976C75">
              <w:rPr>
                <w:color w:val="3A3A3A"/>
                <w:lang w:eastAsia="uk-UA"/>
              </w:rPr>
              <w:t>Закону України «Про запобігання корупції»</w:t>
            </w:r>
          </w:p>
          <w:p w:rsidR="00976C75" w:rsidRPr="00976C75" w:rsidRDefault="00976C75" w:rsidP="00976C75">
            <w:pPr>
              <w:pStyle w:val="a7"/>
              <w:numPr>
                <w:ilvl w:val="0"/>
                <w:numId w:val="2"/>
              </w:numPr>
              <w:jc w:val="both"/>
              <w:rPr>
                <w:color w:val="3A3A3A"/>
                <w:lang w:eastAsia="uk-UA"/>
              </w:rPr>
            </w:pPr>
            <w:r w:rsidRPr="00976C75">
              <w:rPr>
                <w:color w:val="3A3A3A"/>
                <w:lang w:eastAsia="uk-UA"/>
              </w:rPr>
              <w:t>Закон України «Про захист персональних даних».</w:t>
            </w:r>
          </w:p>
          <w:p w:rsidR="00976C75" w:rsidRPr="00976C75" w:rsidRDefault="00976C75" w:rsidP="00976C75">
            <w:pPr>
              <w:pStyle w:val="a7"/>
              <w:numPr>
                <w:ilvl w:val="0"/>
                <w:numId w:val="2"/>
              </w:numPr>
              <w:jc w:val="both"/>
              <w:rPr>
                <w:color w:val="3A3A3A"/>
                <w:lang w:eastAsia="uk-UA"/>
              </w:rPr>
            </w:pPr>
            <w:r w:rsidRPr="00976C75">
              <w:rPr>
                <w:color w:val="3A3A3A"/>
                <w:lang w:eastAsia="uk-UA"/>
              </w:rPr>
              <w:t>Закон України «Про інформацію».</w:t>
            </w:r>
          </w:p>
          <w:p w:rsidR="00976C75" w:rsidRPr="00976C75" w:rsidRDefault="00976C75" w:rsidP="00976C75">
            <w:pPr>
              <w:pStyle w:val="a7"/>
              <w:numPr>
                <w:ilvl w:val="0"/>
                <w:numId w:val="2"/>
              </w:numPr>
              <w:jc w:val="both"/>
              <w:rPr>
                <w:color w:val="3A3A3A"/>
                <w:lang w:eastAsia="uk-UA"/>
              </w:rPr>
            </w:pPr>
            <w:r w:rsidRPr="00976C75">
              <w:rPr>
                <w:color w:val="3A3A3A"/>
                <w:lang w:eastAsia="uk-UA"/>
              </w:rPr>
              <w:t>Закон України «Про захист інформації в інформаційно-телекомунікаційних системах».</w:t>
            </w:r>
          </w:p>
          <w:p w:rsidR="00976C75" w:rsidRPr="00976C75" w:rsidRDefault="00976C75" w:rsidP="00976C75">
            <w:pPr>
              <w:pStyle w:val="a7"/>
              <w:numPr>
                <w:ilvl w:val="0"/>
                <w:numId w:val="2"/>
              </w:numPr>
              <w:jc w:val="both"/>
              <w:rPr>
                <w:color w:val="3A3A3A"/>
                <w:lang w:eastAsia="uk-UA"/>
              </w:rPr>
            </w:pPr>
            <w:r w:rsidRPr="00976C75">
              <w:rPr>
                <w:color w:val="3A3A3A"/>
                <w:lang w:eastAsia="uk-UA"/>
              </w:rPr>
              <w:t>Закон України «Про електронні документи та електронний документообіг».</w:t>
            </w:r>
          </w:p>
          <w:p w:rsidR="00C07876" w:rsidRPr="00F04637" w:rsidRDefault="00976C75" w:rsidP="00F04637">
            <w:pPr>
              <w:pStyle w:val="a7"/>
              <w:numPr>
                <w:ilvl w:val="0"/>
                <w:numId w:val="2"/>
              </w:numPr>
              <w:jc w:val="both"/>
              <w:rPr>
                <w:color w:val="3A3A3A"/>
                <w:lang w:eastAsia="uk-UA"/>
              </w:rPr>
            </w:pPr>
            <w:r w:rsidRPr="00F04637">
              <w:rPr>
                <w:color w:val="3A3A3A"/>
                <w:lang w:eastAsia="uk-UA"/>
              </w:rPr>
              <w:t>Закон України «Про електронні довірчі послуги».</w:t>
            </w:r>
          </w:p>
        </w:tc>
      </w:tr>
      <w:tr w:rsidR="00C07876" w:rsidRPr="00C07876" w:rsidTr="00451940">
        <w:trPr>
          <w:gridAfter w:val="2"/>
          <w:wAfter w:w="73" w:type="dxa"/>
          <w:trHeight w:val="3407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8213E1" w:rsidP="00C078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Знання законодавства у сфері</w:t>
            </w:r>
          </w:p>
        </w:tc>
        <w:tc>
          <w:tcPr>
            <w:tcW w:w="7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3E1" w:rsidRDefault="008213E1" w:rsidP="008213E1">
            <w:pPr>
              <w:tabs>
                <w:tab w:val="left" w:pos="312"/>
              </w:tabs>
              <w:spacing w:after="0" w:line="281" w:lineRule="exact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x-none"/>
              </w:rPr>
            </w:pPr>
            <w:r w:rsidRPr="008213E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x-none"/>
              </w:rPr>
              <w:t>Знання:</w:t>
            </w:r>
          </w:p>
          <w:p w:rsidR="00F04637" w:rsidRPr="00F04637" w:rsidRDefault="00F04637" w:rsidP="00F04637">
            <w:pPr>
              <w:pStyle w:val="a7"/>
              <w:numPr>
                <w:ilvl w:val="0"/>
                <w:numId w:val="2"/>
              </w:numPr>
              <w:jc w:val="both"/>
              <w:rPr>
                <w:color w:val="3A3A3A"/>
                <w:lang w:eastAsia="uk-UA"/>
              </w:rPr>
            </w:pPr>
            <w:r w:rsidRPr="00F04637">
              <w:rPr>
                <w:color w:val="3A3A3A"/>
                <w:lang w:eastAsia="uk-UA"/>
              </w:rPr>
              <w:t>Закону України «Про судоустрій і статус суддів»;</w:t>
            </w:r>
          </w:p>
          <w:p w:rsidR="00F04637" w:rsidRPr="00F04637" w:rsidRDefault="00F04637" w:rsidP="00F04637">
            <w:pPr>
              <w:pStyle w:val="a7"/>
              <w:numPr>
                <w:ilvl w:val="0"/>
                <w:numId w:val="2"/>
              </w:numPr>
              <w:jc w:val="both"/>
              <w:rPr>
                <w:color w:val="3A3A3A"/>
                <w:lang w:eastAsia="uk-UA"/>
              </w:rPr>
            </w:pPr>
            <w:r w:rsidRPr="00F04637">
              <w:rPr>
                <w:color w:val="3A3A3A"/>
                <w:lang w:eastAsia="uk-UA"/>
              </w:rPr>
              <w:t>Інструкції з діловодства в місцевих та апеляційних судах України, затверджена наказом Державної судової адміністрації України від 20 серпня 2019 року № 814, із змінами відповідно до наказу Державної судової інформації України від 24 грудня 2019 року № 1196.</w:t>
            </w:r>
          </w:p>
          <w:p w:rsidR="00F04637" w:rsidRPr="00F04637" w:rsidRDefault="00F04637" w:rsidP="00F04637">
            <w:pPr>
              <w:pStyle w:val="a7"/>
              <w:numPr>
                <w:ilvl w:val="0"/>
                <w:numId w:val="2"/>
              </w:numPr>
              <w:jc w:val="both"/>
              <w:rPr>
                <w:color w:val="3A3A3A"/>
                <w:lang w:eastAsia="uk-UA"/>
              </w:rPr>
            </w:pPr>
            <w:r w:rsidRPr="00F04637">
              <w:rPr>
                <w:color w:val="3A3A3A"/>
                <w:lang w:eastAsia="uk-UA"/>
              </w:rPr>
              <w:t>Указ Президента України «Про Положення про технічний захист інформації в Україні».</w:t>
            </w:r>
          </w:p>
          <w:p w:rsidR="00F04637" w:rsidRPr="00F04637" w:rsidRDefault="00F04637" w:rsidP="00F04637">
            <w:pPr>
              <w:pStyle w:val="a7"/>
              <w:numPr>
                <w:ilvl w:val="0"/>
                <w:numId w:val="2"/>
              </w:numPr>
              <w:jc w:val="both"/>
              <w:rPr>
                <w:color w:val="3A3A3A"/>
                <w:lang w:eastAsia="uk-UA"/>
              </w:rPr>
            </w:pPr>
            <w:r w:rsidRPr="00F04637">
              <w:rPr>
                <w:color w:val="3A3A3A"/>
                <w:lang w:eastAsia="uk-UA"/>
              </w:rPr>
              <w:t>Порядок використання електронних довірчих послуг в органах державної влади, органах місцевого самоврядування, підприємствах, установах та організаціях державної форми власності, затвердженого постановою Кабінету Міністрів України від 19 вересня 2018 р. № 749</w:t>
            </w:r>
          </w:p>
          <w:p w:rsidR="00F04637" w:rsidRPr="00F04637" w:rsidRDefault="00F04637" w:rsidP="00F04637">
            <w:pPr>
              <w:pStyle w:val="a7"/>
              <w:numPr>
                <w:ilvl w:val="0"/>
                <w:numId w:val="1"/>
              </w:numPr>
              <w:ind w:left="370"/>
              <w:jc w:val="both"/>
              <w:rPr>
                <w:color w:val="3A3A3A"/>
                <w:lang w:eastAsia="uk-UA"/>
              </w:rPr>
            </w:pPr>
            <w:r w:rsidRPr="00F04637">
              <w:rPr>
                <w:color w:val="3A3A3A"/>
                <w:lang w:eastAsia="uk-UA"/>
              </w:rPr>
              <w:t>Положення «Про автоматизовану систему документообігу суду» від 26 листопада 2010 року № 30</w:t>
            </w:r>
          </w:p>
          <w:p w:rsidR="00C07876" w:rsidRPr="00C07876" w:rsidRDefault="00F04637" w:rsidP="00F04637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  <w:rPr>
                <w:color w:val="000000"/>
              </w:rPr>
            </w:pPr>
            <w:r w:rsidRPr="001B01C1">
              <w:rPr>
                <w:color w:val="3A3A3A"/>
                <w:lang w:eastAsia="uk-UA"/>
              </w:rPr>
              <w:t> </w:t>
            </w:r>
            <w:r>
              <w:rPr>
                <w:color w:val="3A3A3A"/>
                <w:lang w:eastAsia="uk-UA"/>
              </w:rPr>
              <w:t xml:space="preserve">  </w:t>
            </w:r>
            <w:r w:rsidRPr="001B01C1">
              <w:rPr>
                <w:color w:val="3A3A3A"/>
                <w:lang w:eastAsia="uk-UA"/>
              </w:rPr>
              <w:t>Правила поведінки працівника суду</w:t>
            </w:r>
          </w:p>
        </w:tc>
      </w:tr>
    </w:tbl>
    <w:p w:rsidR="00C07876" w:rsidRPr="00C07876" w:rsidRDefault="00C07876" w:rsidP="00C07876">
      <w:pPr>
        <w:pStyle w:val="a8"/>
        <w:rPr>
          <w:rFonts w:ascii="Times New Roman" w:hAnsi="Times New Roman"/>
          <w:sz w:val="24"/>
          <w:szCs w:val="24"/>
          <w:lang w:val="uk-UA"/>
        </w:rPr>
      </w:pPr>
    </w:p>
    <w:p w:rsidR="00C07876" w:rsidRPr="00C07876" w:rsidRDefault="00C07876" w:rsidP="00C07876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07876" w:rsidRPr="00C07876" w:rsidRDefault="00C07876">
      <w:pPr>
        <w:rPr>
          <w:rFonts w:ascii="Times New Roman" w:hAnsi="Times New Roman" w:cs="Times New Roman"/>
          <w:b/>
          <w:sz w:val="24"/>
          <w:szCs w:val="24"/>
        </w:rPr>
      </w:pPr>
    </w:p>
    <w:sectPr w:rsidR="00C07876" w:rsidRPr="00C07876" w:rsidSect="008213E1">
      <w:pgSz w:w="11906" w:h="16838"/>
      <w:pgMar w:top="993" w:right="850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91169"/>
    <w:multiLevelType w:val="hybridMultilevel"/>
    <w:tmpl w:val="4718B0FE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4B9509B"/>
    <w:multiLevelType w:val="hybridMultilevel"/>
    <w:tmpl w:val="E9F060DE"/>
    <w:lvl w:ilvl="0" w:tplc="62D868DA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490C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6833B68"/>
    <w:multiLevelType w:val="hybridMultilevel"/>
    <w:tmpl w:val="436009F4"/>
    <w:lvl w:ilvl="0" w:tplc="A04C04A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FA582E"/>
    <w:multiLevelType w:val="hybridMultilevel"/>
    <w:tmpl w:val="4718B0F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501BC2"/>
    <w:multiLevelType w:val="hybridMultilevel"/>
    <w:tmpl w:val="2F9617A0"/>
    <w:lvl w:ilvl="0" w:tplc="7D94F55A">
      <w:start w:val="11"/>
      <w:numFmt w:val="bullet"/>
      <w:lvlText w:val="-"/>
      <w:lvlJc w:val="left"/>
      <w:pPr>
        <w:ind w:left="40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2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4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6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28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0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2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4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67" w:hanging="360"/>
      </w:pPr>
      <w:rPr>
        <w:rFonts w:ascii="Wingdings" w:hAnsi="Wingdings" w:hint="default"/>
      </w:rPr>
    </w:lvl>
  </w:abstractNum>
  <w:abstractNum w:abstractNumId="6" w15:restartNumberingAfterBreak="0">
    <w:nsid w:val="4B413552"/>
    <w:multiLevelType w:val="hybridMultilevel"/>
    <w:tmpl w:val="4718B0F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2731EA"/>
    <w:multiLevelType w:val="hybridMultilevel"/>
    <w:tmpl w:val="CF823364"/>
    <w:lvl w:ilvl="0" w:tplc="AA6A5734">
      <w:start w:val="1"/>
      <w:numFmt w:val="decimal"/>
      <w:lvlText w:val="%1."/>
      <w:lvlJc w:val="left"/>
      <w:pPr>
        <w:ind w:left="40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27" w:hanging="360"/>
      </w:pPr>
    </w:lvl>
    <w:lvl w:ilvl="2" w:tplc="0422001B" w:tentative="1">
      <w:start w:val="1"/>
      <w:numFmt w:val="lowerRoman"/>
      <w:lvlText w:val="%3."/>
      <w:lvlJc w:val="right"/>
      <w:pPr>
        <w:ind w:left="1847" w:hanging="180"/>
      </w:pPr>
    </w:lvl>
    <w:lvl w:ilvl="3" w:tplc="0422000F" w:tentative="1">
      <w:start w:val="1"/>
      <w:numFmt w:val="decimal"/>
      <w:lvlText w:val="%4."/>
      <w:lvlJc w:val="left"/>
      <w:pPr>
        <w:ind w:left="2567" w:hanging="360"/>
      </w:pPr>
    </w:lvl>
    <w:lvl w:ilvl="4" w:tplc="04220019" w:tentative="1">
      <w:start w:val="1"/>
      <w:numFmt w:val="lowerLetter"/>
      <w:lvlText w:val="%5."/>
      <w:lvlJc w:val="left"/>
      <w:pPr>
        <w:ind w:left="3287" w:hanging="360"/>
      </w:pPr>
    </w:lvl>
    <w:lvl w:ilvl="5" w:tplc="0422001B" w:tentative="1">
      <w:start w:val="1"/>
      <w:numFmt w:val="lowerRoman"/>
      <w:lvlText w:val="%6."/>
      <w:lvlJc w:val="right"/>
      <w:pPr>
        <w:ind w:left="4007" w:hanging="180"/>
      </w:pPr>
    </w:lvl>
    <w:lvl w:ilvl="6" w:tplc="0422000F" w:tentative="1">
      <w:start w:val="1"/>
      <w:numFmt w:val="decimal"/>
      <w:lvlText w:val="%7."/>
      <w:lvlJc w:val="left"/>
      <w:pPr>
        <w:ind w:left="4727" w:hanging="360"/>
      </w:pPr>
    </w:lvl>
    <w:lvl w:ilvl="7" w:tplc="04220019" w:tentative="1">
      <w:start w:val="1"/>
      <w:numFmt w:val="lowerLetter"/>
      <w:lvlText w:val="%8."/>
      <w:lvlJc w:val="left"/>
      <w:pPr>
        <w:ind w:left="5447" w:hanging="360"/>
      </w:pPr>
    </w:lvl>
    <w:lvl w:ilvl="8" w:tplc="0422001B" w:tentative="1">
      <w:start w:val="1"/>
      <w:numFmt w:val="lowerRoman"/>
      <w:lvlText w:val="%9."/>
      <w:lvlJc w:val="right"/>
      <w:pPr>
        <w:ind w:left="6167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646"/>
    <w:rsid w:val="00144C65"/>
    <w:rsid w:val="00150B17"/>
    <w:rsid w:val="00150C5B"/>
    <w:rsid w:val="00177590"/>
    <w:rsid w:val="00182B4C"/>
    <w:rsid w:val="001B4956"/>
    <w:rsid w:val="001E59BA"/>
    <w:rsid w:val="00217A14"/>
    <w:rsid w:val="002C5017"/>
    <w:rsid w:val="00361C7E"/>
    <w:rsid w:val="003A7FE2"/>
    <w:rsid w:val="00451940"/>
    <w:rsid w:val="00477646"/>
    <w:rsid w:val="00491FD3"/>
    <w:rsid w:val="0055296F"/>
    <w:rsid w:val="005F23E2"/>
    <w:rsid w:val="006622BD"/>
    <w:rsid w:val="006B6CDA"/>
    <w:rsid w:val="006E5B58"/>
    <w:rsid w:val="00723744"/>
    <w:rsid w:val="007E4F4F"/>
    <w:rsid w:val="007F30A7"/>
    <w:rsid w:val="008213E1"/>
    <w:rsid w:val="008320D9"/>
    <w:rsid w:val="008706BC"/>
    <w:rsid w:val="008A2974"/>
    <w:rsid w:val="00942045"/>
    <w:rsid w:val="00976C75"/>
    <w:rsid w:val="00991812"/>
    <w:rsid w:val="009B0499"/>
    <w:rsid w:val="009D736D"/>
    <w:rsid w:val="009F4EEF"/>
    <w:rsid w:val="00A1213B"/>
    <w:rsid w:val="00A160D1"/>
    <w:rsid w:val="00A33B80"/>
    <w:rsid w:val="00A43727"/>
    <w:rsid w:val="00A7077F"/>
    <w:rsid w:val="00A95431"/>
    <w:rsid w:val="00AF2275"/>
    <w:rsid w:val="00B4500E"/>
    <w:rsid w:val="00B92A52"/>
    <w:rsid w:val="00BC4576"/>
    <w:rsid w:val="00BD1533"/>
    <w:rsid w:val="00BD2115"/>
    <w:rsid w:val="00BF1930"/>
    <w:rsid w:val="00C07876"/>
    <w:rsid w:val="00C26BCB"/>
    <w:rsid w:val="00C52650"/>
    <w:rsid w:val="00C73CD5"/>
    <w:rsid w:val="00D14870"/>
    <w:rsid w:val="00D50E70"/>
    <w:rsid w:val="00DA7303"/>
    <w:rsid w:val="00DC21C6"/>
    <w:rsid w:val="00E3155E"/>
    <w:rsid w:val="00E91F75"/>
    <w:rsid w:val="00EF1DC8"/>
    <w:rsid w:val="00F04637"/>
    <w:rsid w:val="00F225C4"/>
    <w:rsid w:val="00F525D6"/>
    <w:rsid w:val="00FB0BD9"/>
    <w:rsid w:val="00FE6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A1AF48-3F66-4741-89BE-F25A23DBD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764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776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47764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E59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E59BA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C0787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C07876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rvps14">
    <w:name w:val="rvps14"/>
    <w:basedOn w:val="a"/>
    <w:rsid w:val="00C078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unhideWhenUsed/>
    <w:rsid w:val="00E3155E"/>
    <w:rPr>
      <w:color w:val="0000FF"/>
      <w:u w:val="single"/>
    </w:rPr>
  </w:style>
  <w:style w:type="paragraph" w:styleId="aa">
    <w:name w:val="Body Text Indent"/>
    <w:basedOn w:val="a"/>
    <w:link w:val="ab"/>
    <w:rsid w:val="00E91F75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E91F7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12pt">
    <w:name w:val="Основной текст (2) + 12 pt"/>
    <w:rsid w:val="00E91F7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 w:bidi="uk-UA"/>
    </w:rPr>
  </w:style>
  <w:style w:type="character" w:customStyle="1" w:styleId="2">
    <w:name w:val="Основной текст (2)_"/>
    <w:link w:val="20"/>
    <w:locked/>
    <w:rsid w:val="00E91F75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91F75"/>
    <w:pPr>
      <w:widowControl w:val="0"/>
      <w:shd w:val="clear" w:color="auto" w:fill="FFFFFF"/>
      <w:spacing w:after="540" w:line="320" w:lineRule="exact"/>
      <w:jc w:val="center"/>
    </w:pPr>
    <w:rPr>
      <w:sz w:val="26"/>
      <w:szCs w:val="26"/>
    </w:rPr>
  </w:style>
  <w:style w:type="character" w:customStyle="1" w:styleId="rvts23">
    <w:name w:val="rvts23"/>
    <w:rsid w:val="008213E1"/>
  </w:style>
  <w:style w:type="character" w:customStyle="1" w:styleId="rvts9">
    <w:name w:val="rvts9"/>
    <w:rsid w:val="008213E1"/>
  </w:style>
  <w:style w:type="character" w:customStyle="1" w:styleId="rvts0">
    <w:name w:val="rvts0"/>
    <w:basedOn w:val="a0"/>
    <w:rsid w:val="004519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426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box@vnr.vn.court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1682-1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1682-18" TargetMode="External"/><Relationship Id="rId5" Type="http://schemas.openxmlformats.org/officeDocument/2006/relationships/hyperlink" Target="https://zakon.rada.gov.ua/laws/show/246-2016-%D0%B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5</Pages>
  <Words>6893</Words>
  <Characters>3930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Кадровик</dc:creator>
  <cp:lastModifiedBy>Butina</cp:lastModifiedBy>
  <cp:revision>9</cp:revision>
  <cp:lastPrinted>2021-11-18T12:24:00Z</cp:lastPrinted>
  <dcterms:created xsi:type="dcterms:W3CDTF">2021-09-07T13:01:00Z</dcterms:created>
  <dcterms:modified xsi:type="dcterms:W3CDTF">2021-11-18T13:55:00Z</dcterms:modified>
</cp:coreProperties>
</file>