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CE029A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1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4522EE">
        <w:rPr>
          <w:sz w:val="24"/>
          <w:szCs w:val="24"/>
        </w:rPr>
        <w:t>28</w:t>
      </w:r>
      <w:r w:rsidR="00E76D78">
        <w:rPr>
          <w:sz w:val="24"/>
          <w:szCs w:val="24"/>
        </w:rPr>
        <w:t xml:space="preserve"> травня</w:t>
      </w:r>
      <w:r w:rsidR="008D2401">
        <w:rPr>
          <w:sz w:val="24"/>
          <w:szCs w:val="24"/>
        </w:rPr>
        <w:t xml:space="preserve"> 2021 року №320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4522EE" w:rsidRDefault="006114CA" w:rsidP="004522E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</w:t>
      </w:r>
      <w:r w:rsidR="004522EE">
        <w:rPr>
          <w:b/>
          <w:sz w:val="28"/>
          <w:szCs w:val="28"/>
        </w:rPr>
        <w:t xml:space="preserve">вакантної </w:t>
      </w:r>
      <w:r w:rsidRPr="002D264E">
        <w:rPr>
          <w:b/>
          <w:sz w:val="28"/>
          <w:szCs w:val="28"/>
        </w:rPr>
        <w:t xml:space="preserve">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4522EE">
        <w:rPr>
          <w:b/>
          <w:sz w:val="28"/>
          <w:szCs w:val="28"/>
        </w:rPr>
        <w:t xml:space="preserve"> </w:t>
      </w:r>
      <w:r w:rsidR="004522EE" w:rsidRPr="004522EE">
        <w:rPr>
          <w:b/>
          <w:bCs/>
          <w:sz w:val="28"/>
          <w:szCs w:val="28"/>
        </w:rPr>
        <w:t>на період відпустки основного працівника для догляду за дитиною до досягнення н</w:t>
      </w:r>
      <w:r w:rsidR="004522EE">
        <w:rPr>
          <w:b/>
          <w:bCs/>
          <w:sz w:val="28"/>
          <w:szCs w:val="28"/>
        </w:rPr>
        <w:t>ею трирічного віку –                        1 вакансія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7D6842" w:rsidP="007D6842">
            <w:pPr>
              <w:jc w:val="both"/>
              <w:rPr>
                <w:sz w:val="24"/>
                <w:szCs w:val="24"/>
              </w:rPr>
            </w:pPr>
            <w:proofErr w:type="spellStart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 xml:space="preserve">, </w:t>
            </w:r>
            <w:r w:rsidRPr="006114C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Перелік інформації, необхідної для участі в </w:t>
            </w: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 xml:space="preserve">заява про участь у конкурсі із зазначенням основних мотивів щодо зайняття посади за формою згідно з додатком 2 </w:t>
            </w:r>
            <w:r w:rsidRPr="006114CA">
              <w:rPr>
                <w:lang w:val="uk-UA"/>
              </w:rPr>
              <w:lastRenderedPageBreak/>
              <w:t xml:space="preserve">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="00E127AC">
              <w:rPr>
                <w:bCs/>
                <w:lang w:val="uk-UA"/>
              </w:rPr>
              <w:t>16:45</w:t>
            </w:r>
            <w:r w:rsidRPr="00093658">
              <w:rPr>
                <w:bCs/>
                <w:lang w:val="uk-UA"/>
              </w:rPr>
              <w:t xml:space="preserve"> </w:t>
            </w:r>
            <w:r w:rsidR="00E127AC">
              <w:rPr>
                <w:bCs/>
                <w:lang w:val="uk-UA"/>
              </w:rPr>
              <w:t>04 червня</w:t>
            </w:r>
            <w:r w:rsidRPr="00093658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BE693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09 червня </w:t>
            </w:r>
            <w:r w:rsidR="007D6842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2021 року о 12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8D2401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bookmarkStart w:id="0" w:name="_GoBack"/>
            <w:bookmarkEnd w:id="0"/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D6842" w:rsidRDefault="007D6842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7D6842" w:rsidRPr="006114CA" w:rsidRDefault="007D6842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</w:t>
            </w:r>
            <w:r w:rsidR="00172D1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а або бакалавра у галузі знань Право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72D14"/>
    <w:rsid w:val="00193F2E"/>
    <w:rsid w:val="002D264E"/>
    <w:rsid w:val="004522EE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8D2401"/>
    <w:rsid w:val="00941013"/>
    <w:rsid w:val="00945246"/>
    <w:rsid w:val="00A56946"/>
    <w:rsid w:val="00A72A37"/>
    <w:rsid w:val="00AA775C"/>
    <w:rsid w:val="00AB1CC2"/>
    <w:rsid w:val="00BE693E"/>
    <w:rsid w:val="00C3574F"/>
    <w:rsid w:val="00CE029A"/>
    <w:rsid w:val="00D3254A"/>
    <w:rsid w:val="00D70F0C"/>
    <w:rsid w:val="00DF3B3E"/>
    <w:rsid w:val="00E127AC"/>
    <w:rsid w:val="00E376B7"/>
    <w:rsid w:val="00E76D78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41A6-EE07-44C8-BA20-33427082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cp:lastPrinted>2021-05-28T07:06:00Z</cp:lastPrinted>
  <dcterms:created xsi:type="dcterms:W3CDTF">2021-04-01T11:26:00Z</dcterms:created>
  <dcterms:modified xsi:type="dcterms:W3CDTF">2021-05-28T07:06:00Z</dcterms:modified>
</cp:coreProperties>
</file>