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15A" w:rsidRPr="00A0015A" w:rsidRDefault="00A0015A" w:rsidP="00A0015A">
      <w:pPr>
        <w:ind w:firstLine="450"/>
        <w:jc w:val="both"/>
        <w:rPr>
          <w:rFonts w:ascii="Times New Roman" w:hAnsi="Times New Roman" w:cs="Times New Roman"/>
          <w:color w:val="333333"/>
          <w:sz w:val="24"/>
          <w:szCs w:val="24"/>
          <w:lang w:eastAsia="uk-UA"/>
        </w:rPr>
      </w:pPr>
      <w:r w:rsidRPr="00A0015A">
        <w:rPr>
          <w:rFonts w:ascii="Times New Roman" w:hAnsi="Times New Roman" w:cs="Times New Roman"/>
          <w:b/>
          <w:bCs/>
          <w:color w:val="333333"/>
          <w:sz w:val="24"/>
          <w:szCs w:val="24"/>
          <w:lang w:eastAsia="uk-UA"/>
        </w:rPr>
        <w:t>Стаття 7.</w:t>
      </w:r>
      <w:r w:rsidRPr="00A0015A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A0015A">
        <w:rPr>
          <w:rFonts w:ascii="Times New Roman" w:hAnsi="Times New Roman" w:cs="Times New Roman"/>
          <w:b/>
          <w:color w:val="333333"/>
          <w:sz w:val="24"/>
          <w:szCs w:val="24"/>
          <w:lang w:eastAsia="uk-UA"/>
        </w:rPr>
        <w:t>Повернення судового збору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0" w:name="n91"/>
      <w:bookmarkEnd w:id="0"/>
      <w:r w:rsidRPr="004A31FB">
        <w:rPr>
          <w:rFonts w:ascii="Times New Roman" w:hAnsi="Times New Roman" w:cs="Times New Roman"/>
          <w:sz w:val="24"/>
          <w:szCs w:val="24"/>
          <w:lang w:eastAsia="uk-UA"/>
        </w:rPr>
        <w:t>1. Сплачена сума судового збору повертається за клопотанням особи, яка його сплатила за ухвалою суду в разі: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" w:name="n92"/>
      <w:bookmarkEnd w:id="1"/>
      <w:r w:rsidRPr="004A31FB">
        <w:rPr>
          <w:rFonts w:ascii="Times New Roman" w:hAnsi="Times New Roman" w:cs="Times New Roman"/>
          <w:sz w:val="24"/>
          <w:szCs w:val="24"/>
          <w:lang w:eastAsia="uk-UA"/>
        </w:rPr>
        <w:t>1) зменшення розміру позовних вимог або внесення судового збору в більшому розмірі, ніж встановлено законом;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2" w:name="n93"/>
      <w:bookmarkEnd w:id="2"/>
      <w:r w:rsidRPr="004A31FB">
        <w:rPr>
          <w:rFonts w:ascii="Times New Roman" w:hAnsi="Times New Roman" w:cs="Times New Roman"/>
          <w:sz w:val="24"/>
          <w:szCs w:val="24"/>
          <w:lang w:eastAsia="uk-UA"/>
        </w:rPr>
        <w:t>2) повернення заяви або скарги;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3" w:name="n94"/>
      <w:bookmarkEnd w:id="3"/>
      <w:r w:rsidRPr="004A31FB">
        <w:rPr>
          <w:rFonts w:ascii="Times New Roman" w:hAnsi="Times New Roman" w:cs="Times New Roman"/>
          <w:sz w:val="24"/>
          <w:szCs w:val="24"/>
          <w:lang w:eastAsia="uk-UA"/>
        </w:rPr>
        <w:t>3) відмови у відкритті провадження у справі в суді першої інстанції, апеляційного та касаційного провадження у справі;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4" w:name="n95"/>
      <w:bookmarkEnd w:id="4"/>
      <w:r w:rsidRPr="004A31FB">
        <w:rPr>
          <w:rFonts w:ascii="Times New Roman" w:hAnsi="Times New Roman" w:cs="Times New Roman"/>
          <w:sz w:val="24"/>
          <w:szCs w:val="24"/>
          <w:lang w:eastAsia="uk-UA"/>
        </w:rPr>
        <w:t>4) залишення заяви або скарги без розгляду (крім випадків, якщо такі заяви або скарги залишені без розгляду у зв’язку з повторним неприбуттям або залишенням позивачем судового засідання без поважних причин та неподання заяви про розгляд справи за його відсутності, або неподання позивачем витребуваних судом матеріалів, або за його заявою (клопотанням);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5" w:name="n96"/>
      <w:bookmarkEnd w:id="5"/>
      <w:r w:rsidRPr="004A31FB">
        <w:rPr>
          <w:rFonts w:ascii="Times New Roman" w:hAnsi="Times New Roman" w:cs="Times New Roman"/>
          <w:sz w:val="24"/>
          <w:szCs w:val="24"/>
          <w:lang w:eastAsia="uk-UA"/>
        </w:rPr>
        <w:t>5) закриття (припинення) провадження у справі (крім випадків, якщо провадження у справі закрито у зв’язку з відмовою позивача від позову і така відмова визнана судом), у тому числі в апеляційній та касаційній інстанціях.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6" w:name="n252"/>
      <w:bookmarkStart w:id="7" w:name="n97"/>
      <w:bookmarkEnd w:id="6"/>
      <w:bookmarkEnd w:id="7"/>
      <w:r w:rsidRPr="004A31FB">
        <w:rPr>
          <w:rFonts w:ascii="Times New Roman" w:hAnsi="Times New Roman" w:cs="Times New Roman"/>
          <w:sz w:val="24"/>
          <w:szCs w:val="24"/>
          <w:lang w:eastAsia="uk-UA"/>
        </w:rPr>
        <w:t>2. У випадках, установлених </w:t>
      </w:r>
      <w:hyperlink r:id="rId6" w:anchor="n92" w:history="1">
        <w:r w:rsidRPr="004A31FB">
          <w:rPr>
            <w:rFonts w:ascii="Times New Roman" w:hAnsi="Times New Roman" w:cs="Times New Roman"/>
            <w:sz w:val="24"/>
            <w:szCs w:val="24"/>
            <w:u w:val="single"/>
            <w:lang w:eastAsia="uk-UA"/>
          </w:rPr>
          <w:t>пунктом 1 частини першої</w:t>
        </w:r>
      </w:hyperlink>
      <w:r w:rsidRPr="004A31FB">
        <w:rPr>
          <w:rFonts w:ascii="Times New Roman" w:hAnsi="Times New Roman" w:cs="Times New Roman"/>
          <w:sz w:val="24"/>
          <w:szCs w:val="24"/>
          <w:lang w:eastAsia="uk-UA"/>
        </w:rPr>
        <w:t> цієї статті, судовий збір повертається в розмірі переплаченої суми; в інших випадках, установлених </w:t>
      </w:r>
      <w:hyperlink r:id="rId7" w:anchor="n91" w:history="1">
        <w:r w:rsidRPr="004A31FB">
          <w:rPr>
            <w:rFonts w:ascii="Times New Roman" w:hAnsi="Times New Roman" w:cs="Times New Roman"/>
            <w:sz w:val="24"/>
            <w:szCs w:val="24"/>
            <w:u w:val="single"/>
            <w:lang w:eastAsia="uk-UA"/>
          </w:rPr>
          <w:t>частиною першою</w:t>
        </w:r>
      </w:hyperlink>
      <w:r w:rsidRPr="004A31FB">
        <w:rPr>
          <w:rFonts w:ascii="Times New Roman" w:hAnsi="Times New Roman" w:cs="Times New Roman"/>
          <w:sz w:val="24"/>
          <w:szCs w:val="24"/>
          <w:lang w:eastAsia="uk-UA"/>
        </w:rPr>
        <w:t> цієї статті, - повністю.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8" w:name="n277"/>
      <w:bookmarkEnd w:id="8"/>
      <w:r w:rsidRPr="004A31FB">
        <w:rPr>
          <w:rFonts w:ascii="Times New Roman" w:hAnsi="Times New Roman" w:cs="Times New Roman"/>
          <w:sz w:val="24"/>
          <w:szCs w:val="24"/>
          <w:lang w:eastAsia="uk-UA"/>
        </w:rPr>
        <w:t>3. У разі укладення мирової угоди до прийняття рішення у справі судом першої інстанції, відмови позивача від позову, визнання позову відповідачем до початку розгляду справи по суті суд у відповідній ухвалі чи рішенні у порядку, встановленому законом, вирішує питання про повернення позивачу з державного бюджету 50 відсотків судового збору, сплаченого при поданні позову, а в разі якщо домовленості про укладення мирової угоди, відмову позивача від позову або визнання позову відповідачем досягнуто сторонами за результатами проведення медіації - 60 відсотків судового збору, сплаченого при поданні позову.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9" w:name="n279"/>
      <w:bookmarkStart w:id="10" w:name="n278"/>
      <w:bookmarkEnd w:id="9"/>
      <w:bookmarkEnd w:id="10"/>
      <w:r w:rsidRPr="004A31FB">
        <w:rPr>
          <w:rFonts w:ascii="Times New Roman" w:hAnsi="Times New Roman" w:cs="Times New Roman"/>
          <w:sz w:val="24"/>
          <w:szCs w:val="24"/>
          <w:lang w:eastAsia="uk-UA"/>
        </w:rPr>
        <w:t>4. У разі укладення мирової угоди, відмови від позову, визнання позову відповідачем на стадії перегляду рішення в апеляційному чи касаційному порядку суд у відповідній ухвалі у порядку, встановленому законом, вирішує питання про повернення скаржнику (заявнику) з державного бюджету 50 відсотків судового збору, сплаченого ним при поданні відповідної апеляційної чи касаційної скарги, а в разі якщо домовленості про укладення мирової угоди, відмову позивача від позову або визнання позову відповідачем досягнуто сторонами за результатами проведення медіації - 60 відсотків судового збору, сплаченого при поданні відповідної апеляційної чи касаційної скарги.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1" w:name="n276"/>
      <w:bookmarkStart w:id="12" w:name="n98"/>
      <w:bookmarkEnd w:id="11"/>
      <w:bookmarkEnd w:id="12"/>
      <w:r w:rsidRPr="004A31FB">
        <w:rPr>
          <w:rFonts w:ascii="Times New Roman" w:hAnsi="Times New Roman" w:cs="Times New Roman"/>
          <w:sz w:val="24"/>
          <w:szCs w:val="24"/>
          <w:lang w:eastAsia="uk-UA"/>
        </w:rPr>
        <w:t>5. Повернення сплаченої суми судового збору здійснюється в порядку, встановленому центральним органом виконавчої влади із забезпечення реалізації державної фінансової політики.</w:t>
      </w:r>
    </w:p>
    <w:p w:rsidR="00364AB2" w:rsidRPr="00A0015A" w:rsidRDefault="00364AB2" w:rsidP="00364AB2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bookmarkStart w:id="13" w:name="_GoBack"/>
      <w:bookmarkEnd w:id="13"/>
    </w:p>
    <w:sectPr w:rsidR="00364AB2" w:rsidRPr="00A0015A" w:rsidSect="00937B08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C54" w:rsidRDefault="00676C54" w:rsidP="005A31EC">
      <w:pPr>
        <w:spacing w:after="0" w:line="240" w:lineRule="auto"/>
      </w:pPr>
      <w:r>
        <w:separator/>
      </w:r>
    </w:p>
  </w:endnote>
  <w:endnote w:type="continuationSeparator" w:id="0">
    <w:p w:rsidR="00676C54" w:rsidRDefault="00676C54" w:rsidP="005A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1EC" w:rsidRPr="005A31EC" w:rsidRDefault="005A31EC" w:rsidP="005A31EC">
    <w:pPr>
      <w:pStyle w:val="a7"/>
    </w:pPr>
    <w:r>
      <w:t>© ТОВ "Інформаційно-аналітичний центр "ЛІГА", ТОВ "ЛІГА ЗАКОН",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C54" w:rsidRDefault="00676C54" w:rsidP="005A31EC">
      <w:pPr>
        <w:spacing w:after="0" w:line="240" w:lineRule="auto"/>
      </w:pPr>
      <w:r>
        <w:separator/>
      </w:r>
    </w:p>
  </w:footnote>
  <w:footnote w:type="continuationSeparator" w:id="0">
    <w:p w:rsidR="00676C54" w:rsidRDefault="00676C54" w:rsidP="005A3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C8"/>
    <w:rsid w:val="00364AB2"/>
    <w:rsid w:val="004A31FB"/>
    <w:rsid w:val="0051235C"/>
    <w:rsid w:val="00520F20"/>
    <w:rsid w:val="005A31EC"/>
    <w:rsid w:val="00666205"/>
    <w:rsid w:val="00676C54"/>
    <w:rsid w:val="008755C8"/>
    <w:rsid w:val="008E7EAD"/>
    <w:rsid w:val="008F1A2A"/>
    <w:rsid w:val="00904718"/>
    <w:rsid w:val="009F2A7F"/>
    <w:rsid w:val="00A0015A"/>
    <w:rsid w:val="00B740FF"/>
    <w:rsid w:val="00E2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3881AF-2418-431B-98B1-40A69CA9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4A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4AB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2">
    <w:name w:val="rvps2"/>
    <w:basedOn w:val="a"/>
    <w:rsid w:val="0036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4AB2"/>
  </w:style>
  <w:style w:type="character" w:styleId="a3">
    <w:name w:val="Hyperlink"/>
    <w:rsid w:val="00364AB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66205"/>
  </w:style>
  <w:style w:type="character" w:customStyle="1" w:styleId="rvts46">
    <w:name w:val="rvts46"/>
    <w:basedOn w:val="a0"/>
    <w:rsid w:val="00666205"/>
  </w:style>
  <w:style w:type="paragraph" w:styleId="a5">
    <w:name w:val="header"/>
    <w:basedOn w:val="a"/>
    <w:link w:val="a6"/>
    <w:uiPriority w:val="99"/>
    <w:unhideWhenUsed/>
    <w:rsid w:val="005A31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A31EC"/>
  </w:style>
  <w:style w:type="paragraph" w:styleId="a7">
    <w:name w:val="footer"/>
    <w:basedOn w:val="a"/>
    <w:link w:val="a8"/>
    <w:uiPriority w:val="99"/>
    <w:unhideWhenUsed/>
    <w:rsid w:val="005A31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A3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3674-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74-1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Зарічий районний суд м.Суми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2</cp:revision>
  <dcterms:created xsi:type="dcterms:W3CDTF">2022-01-06T07:06:00Z</dcterms:created>
  <dcterms:modified xsi:type="dcterms:W3CDTF">2022-01-06T07:06:00Z</dcterms:modified>
</cp:coreProperties>
</file>