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87B" w:rsidRPr="00896AE7" w:rsidRDefault="0027287B" w:rsidP="0027287B">
      <w:pPr>
        <w:spacing w:after="0" w:line="240" w:lineRule="auto"/>
        <w:ind w:left="4956" w:firstLine="708"/>
        <w:jc w:val="right"/>
        <w:rPr>
          <w:rFonts w:ascii="Times New Roman" w:hAnsi="Times New Roman"/>
          <w:sz w:val="24"/>
          <w:szCs w:val="24"/>
        </w:rPr>
      </w:pPr>
      <w:r w:rsidRPr="00896AE7">
        <w:rPr>
          <w:rFonts w:ascii="Times New Roman" w:hAnsi="Times New Roman"/>
          <w:sz w:val="24"/>
          <w:szCs w:val="24"/>
        </w:rPr>
        <w:t>Додаток 1</w:t>
      </w:r>
    </w:p>
    <w:p w:rsidR="0027287B" w:rsidRPr="00896AE7" w:rsidRDefault="0027287B" w:rsidP="0027287B">
      <w:pPr>
        <w:spacing w:after="0" w:line="240" w:lineRule="auto"/>
        <w:ind w:left="4956" w:firstLine="708"/>
        <w:jc w:val="right"/>
        <w:rPr>
          <w:rFonts w:ascii="Times New Roman" w:hAnsi="Times New Roman"/>
          <w:sz w:val="24"/>
          <w:szCs w:val="24"/>
        </w:rPr>
      </w:pPr>
    </w:p>
    <w:p w:rsidR="0027287B" w:rsidRPr="00896AE7" w:rsidRDefault="0027287B" w:rsidP="0027287B">
      <w:pPr>
        <w:spacing w:after="0" w:line="240" w:lineRule="auto"/>
        <w:ind w:left="5954"/>
        <w:jc w:val="both"/>
        <w:rPr>
          <w:rFonts w:ascii="Times New Roman" w:hAnsi="Times New Roman"/>
          <w:sz w:val="24"/>
          <w:szCs w:val="24"/>
        </w:rPr>
      </w:pPr>
      <w:r w:rsidRPr="00896AE7">
        <w:rPr>
          <w:rFonts w:ascii="Times New Roman" w:hAnsi="Times New Roman"/>
          <w:sz w:val="24"/>
          <w:szCs w:val="24"/>
        </w:rPr>
        <w:t>ЗАТВЕРДЖЕНО</w:t>
      </w:r>
    </w:p>
    <w:p w:rsidR="0027287B" w:rsidRPr="00896AE7" w:rsidRDefault="0027287B" w:rsidP="0027287B">
      <w:pPr>
        <w:spacing w:after="0" w:line="240" w:lineRule="auto"/>
        <w:ind w:left="5954"/>
        <w:jc w:val="both"/>
        <w:rPr>
          <w:rFonts w:ascii="Times New Roman" w:hAnsi="Times New Roman"/>
          <w:sz w:val="24"/>
          <w:szCs w:val="24"/>
        </w:rPr>
      </w:pPr>
      <w:r w:rsidRPr="00896AE7">
        <w:rPr>
          <w:rFonts w:ascii="Times New Roman" w:hAnsi="Times New Roman"/>
          <w:sz w:val="24"/>
          <w:szCs w:val="24"/>
        </w:rPr>
        <w:t xml:space="preserve">наказом керівника апарату Житомирського окружного </w:t>
      </w:r>
    </w:p>
    <w:p w:rsidR="0027287B" w:rsidRPr="00896AE7" w:rsidRDefault="0027287B" w:rsidP="0027287B">
      <w:pPr>
        <w:spacing w:after="0" w:line="240" w:lineRule="auto"/>
        <w:ind w:left="5954"/>
        <w:jc w:val="both"/>
        <w:rPr>
          <w:rFonts w:ascii="Times New Roman" w:hAnsi="Times New Roman"/>
          <w:sz w:val="24"/>
          <w:szCs w:val="24"/>
        </w:rPr>
      </w:pPr>
      <w:r w:rsidRPr="00896AE7">
        <w:rPr>
          <w:rFonts w:ascii="Times New Roman" w:hAnsi="Times New Roman"/>
          <w:sz w:val="24"/>
          <w:szCs w:val="24"/>
        </w:rPr>
        <w:t xml:space="preserve">адміністративного суду </w:t>
      </w:r>
    </w:p>
    <w:p w:rsidR="0027287B" w:rsidRPr="00896AE7" w:rsidRDefault="0027287B" w:rsidP="0027287B">
      <w:pPr>
        <w:spacing w:after="0" w:line="240" w:lineRule="auto"/>
        <w:ind w:left="5954"/>
        <w:jc w:val="both"/>
        <w:rPr>
          <w:rFonts w:ascii="Times New Roman" w:hAnsi="Times New Roman"/>
          <w:sz w:val="24"/>
          <w:szCs w:val="24"/>
        </w:rPr>
      </w:pPr>
      <w:r w:rsidRPr="00896AE7">
        <w:rPr>
          <w:rFonts w:ascii="Times New Roman" w:hAnsi="Times New Roman"/>
          <w:sz w:val="24"/>
          <w:szCs w:val="24"/>
        </w:rPr>
        <w:t xml:space="preserve">№ </w:t>
      </w:r>
      <w:r w:rsidR="00D830D9">
        <w:rPr>
          <w:rFonts w:ascii="Times New Roman" w:hAnsi="Times New Roman"/>
          <w:sz w:val="24"/>
          <w:szCs w:val="24"/>
        </w:rPr>
        <w:t>02-2</w:t>
      </w:r>
      <w:r w:rsidR="00FB1867">
        <w:rPr>
          <w:rFonts w:ascii="Times New Roman" w:hAnsi="Times New Roman"/>
          <w:sz w:val="24"/>
          <w:szCs w:val="24"/>
          <w:lang w:val="ru-RU"/>
        </w:rPr>
        <w:t>5</w:t>
      </w:r>
      <w:proofErr w:type="spellStart"/>
      <w:r w:rsidR="00D830D9">
        <w:rPr>
          <w:rFonts w:ascii="Times New Roman" w:hAnsi="Times New Roman"/>
          <w:sz w:val="24"/>
          <w:szCs w:val="24"/>
        </w:rPr>
        <w:t>-ос</w:t>
      </w:r>
      <w:proofErr w:type="spellEnd"/>
    </w:p>
    <w:p w:rsidR="0027287B" w:rsidRPr="00896AE7" w:rsidRDefault="0027287B" w:rsidP="0027287B">
      <w:pPr>
        <w:spacing w:after="0" w:line="240" w:lineRule="auto"/>
        <w:ind w:left="5954"/>
        <w:jc w:val="both"/>
        <w:rPr>
          <w:rFonts w:ascii="Times New Roman" w:hAnsi="Times New Roman"/>
          <w:sz w:val="24"/>
          <w:szCs w:val="24"/>
        </w:rPr>
      </w:pPr>
      <w:r w:rsidRPr="00896AE7">
        <w:rPr>
          <w:rFonts w:ascii="Times New Roman" w:hAnsi="Times New Roman"/>
          <w:sz w:val="24"/>
          <w:szCs w:val="24"/>
        </w:rPr>
        <w:t>від «</w:t>
      </w:r>
      <w:r w:rsidR="00FB1867">
        <w:rPr>
          <w:rFonts w:ascii="Times New Roman" w:hAnsi="Times New Roman"/>
          <w:sz w:val="24"/>
          <w:szCs w:val="24"/>
          <w:lang w:val="ru-RU"/>
        </w:rPr>
        <w:t>10</w:t>
      </w:r>
      <w:r w:rsidRPr="00896AE7">
        <w:rPr>
          <w:rFonts w:ascii="Times New Roman" w:hAnsi="Times New Roman"/>
          <w:sz w:val="24"/>
          <w:szCs w:val="24"/>
        </w:rPr>
        <w:t>»</w:t>
      </w:r>
      <w:r w:rsidR="00D830D9">
        <w:rPr>
          <w:rFonts w:ascii="Times New Roman" w:hAnsi="Times New Roman"/>
          <w:sz w:val="24"/>
          <w:szCs w:val="24"/>
        </w:rPr>
        <w:t xml:space="preserve"> березня</w:t>
      </w:r>
      <w:r w:rsidRPr="00896AE7">
        <w:rPr>
          <w:rFonts w:ascii="Times New Roman" w:hAnsi="Times New Roman"/>
          <w:sz w:val="24"/>
          <w:szCs w:val="24"/>
        </w:rPr>
        <w:t xml:space="preserve"> 2021 року</w:t>
      </w:r>
    </w:p>
    <w:p w:rsidR="0027287B" w:rsidRPr="00896AE7" w:rsidRDefault="0027287B" w:rsidP="0027287B">
      <w:pPr>
        <w:spacing w:after="0" w:line="240" w:lineRule="auto"/>
        <w:rPr>
          <w:rFonts w:ascii="Times New Roman" w:hAnsi="Times New Roman"/>
          <w:sz w:val="24"/>
          <w:szCs w:val="24"/>
          <w:lang w:val="ru-RU"/>
        </w:rPr>
      </w:pPr>
    </w:p>
    <w:p w:rsidR="0027287B" w:rsidRPr="0027287B" w:rsidRDefault="0027287B" w:rsidP="0027287B">
      <w:pPr>
        <w:pStyle w:val="Style5"/>
        <w:widowControl/>
        <w:spacing w:line="240" w:lineRule="auto"/>
        <w:outlineLvl w:val="0"/>
        <w:rPr>
          <w:rStyle w:val="FontStyle31"/>
          <w:rFonts w:ascii="Times New Roman" w:eastAsia="Calibri" w:hAnsi="Times New Roman" w:cs="Times New Roman"/>
          <w:bCs/>
          <w:sz w:val="24"/>
          <w:szCs w:val="24"/>
          <w:lang w:val="uk-UA" w:eastAsia="uk-UA"/>
        </w:rPr>
      </w:pPr>
      <w:r w:rsidRPr="00896AE7">
        <w:rPr>
          <w:b/>
        </w:rPr>
        <w:t>УМОВИ</w:t>
      </w:r>
      <w:r w:rsidRPr="00896AE7">
        <w:rPr>
          <w:b/>
        </w:rPr>
        <w:br/>
      </w:r>
      <w:proofErr w:type="spellStart"/>
      <w:r w:rsidRPr="0027287B">
        <w:rPr>
          <w:bCs/>
        </w:rPr>
        <w:t>проведення</w:t>
      </w:r>
      <w:proofErr w:type="spellEnd"/>
      <w:r w:rsidRPr="0027287B">
        <w:rPr>
          <w:bCs/>
        </w:rPr>
        <w:t xml:space="preserve"> конкурсу</w:t>
      </w:r>
      <w:r w:rsidRPr="0027287B">
        <w:rPr>
          <w:bCs/>
          <w:lang w:val="uk-UA"/>
        </w:rPr>
        <w:t xml:space="preserve"> </w:t>
      </w:r>
      <w:r w:rsidRPr="0027287B">
        <w:rPr>
          <w:rStyle w:val="FontStyle31"/>
          <w:rFonts w:ascii="Times New Roman" w:eastAsia="Calibri" w:hAnsi="Times New Roman" w:cs="Times New Roman"/>
          <w:bCs/>
          <w:sz w:val="24"/>
          <w:szCs w:val="24"/>
          <w:lang w:val="uk-UA" w:eastAsia="uk-UA"/>
        </w:rPr>
        <w:t xml:space="preserve">на зайняття посади державної служби </w:t>
      </w:r>
      <w:r>
        <w:rPr>
          <w:rStyle w:val="FontStyle31"/>
          <w:rFonts w:ascii="Times New Roman" w:eastAsia="Calibri" w:hAnsi="Times New Roman" w:cs="Times New Roman"/>
          <w:bCs/>
          <w:sz w:val="24"/>
          <w:szCs w:val="24"/>
          <w:lang w:val="uk-UA" w:eastAsia="uk-UA"/>
        </w:rPr>
        <w:t>категорія «Б</w:t>
      </w:r>
      <w:r w:rsidRPr="0027287B">
        <w:rPr>
          <w:rStyle w:val="FontStyle31"/>
          <w:rFonts w:ascii="Times New Roman" w:eastAsia="Calibri" w:hAnsi="Times New Roman" w:cs="Times New Roman"/>
          <w:bCs/>
          <w:sz w:val="24"/>
          <w:szCs w:val="24"/>
          <w:lang w:val="uk-UA" w:eastAsia="uk-UA"/>
        </w:rPr>
        <w:t xml:space="preserve">» -  </w:t>
      </w:r>
      <w:r>
        <w:rPr>
          <w:rStyle w:val="FontStyle31"/>
          <w:rFonts w:ascii="Times New Roman" w:eastAsia="Calibri" w:hAnsi="Times New Roman" w:cs="Times New Roman"/>
          <w:bCs/>
          <w:sz w:val="24"/>
          <w:szCs w:val="24"/>
          <w:lang w:val="uk-UA" w:eastAsia="uk-UA"/>
        </w:rPr>
        <w:t xml:space="preserve">начальника відділу інформаційного та комп’ютерного забезпечення </w:t>
      </w:r>
      <w:r w:rsidRPr="0027287B">
        <w:rPr>
          <w:rStyle w:val="FontStyle31"/>
          <w:rFonts w:ascii="Times New Roman" w:eastAsia="Calibri" w:hAnsi="Times New Roman" w:cs="Times New Roman"/>
          <w:bCs/>
          <w:sz w:val="24"/>
          <w:szCs w:val="24"/>
          <w:lang w:val="uk-UA" w:eastAsia="uk-UA"/>
        </w:rPr>
        <w:t xml:space="preserve">Житомирського окружного адміністративного суду </w:t>
      </w:r>
    </w:p>
    <w:p w:rsidR="0027287B" w:rsidRPr="00F03AA3" w:rsidRDefault="0027287B" w:rsidP="0027287B">
      <w:pPr>
        <w:pStyle w:val="Style5"/>
        <w:widowControl/>
        <w:spacing w:line="240" w:lineRule="auto"/>
        <w:outlineLvl w:val="0"/>
        <w:rPr>
          <w:rFonts w:eastAsia="Calibri" w:cs="Franklin Gothic Medium"/>
          <w:bCs/>
          <w:lang w:val="uk-UA" w:eastAsia="uk-UA"/>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3526"/>
        <w:gridCol w:w="5600"/>
      </w:tblGrid>
      <w:tr w:rsidR="0027287B" w:rsidRPr="00AD7E58" w:rsidTr="0011386B">
        <w:tc>
          <w:tcPr>
            <w:tcW w:w="966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7287B" w:rsidRPr="00AD7E58" w:rsidRDefault="0027287B" w:rsidP="0011386B">
            <w:pPr>
              <w:pStyle w:val="rvps12"/>
              <w:spacing w:before="0" w:beforeAutospacing="0" w:after="0" w:afterAutospacing="0"/>
              <w:jc w:val="center"/>
              <w:rPr>
                <w:b/>
                <w:sz w:val="22"/>
                <w:szCs w:val="22"/>
              </w:rPr>
            </w:pPr>
            <w:r w:rsidRPr="00AD7E58">
              <w:rPr>
                <w:b/>
                <w:sz w:val="22"/>
                <w:szCs w:val="22"/>
              </w:rPr>
              <w:t>Загальні умови</w:t>
            </w:r>
          </w:p>
        </w:tc>
      </w:tr>
      <w:tr w:rsidR="0027287B" w:rsidRPr="00AD7E58" w:rsidTr="0011386B">
        <w:tc>
          <w:tcPr>
            <w:tcW w:w="40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7287B" w:rsidRPr="00AD7E58" w:rsidRDefault="0027287B" w:rsidP="0027287B">
            <w:pPr>
              <w:pStyle w:val="rvps14"/>
              <w:spacing w:before="0" w:beforeAutospacing="0" w:after="0" w:afterAutospacing="0"/>
              <w:rPr>
                <w:color w:val="000000"/>
                <w:sz w:val="22"/>
                <w:szCs w:val="22"/>
              </w:rPr>
            </w:pPr>
            <w:r w:rsidRPr="00AD7E58">
              <w:rPr>
                <w:color w:val="000000"/>
                <w:sz w:val="22"/>
                <w:szCs w:val="22"/>
              </w:rPr>
              <w:t>Посадові обов’язки</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27287B">
            <w:pPr>
              <w:widowControl w:val="0"/>
              <w:shd w:val="clear" w:color="auto" w:fill="FFFFFF"/>
              <w:tabs>
                <w:tab w:val="left" w:pos="1276"/>
              </w:tabs>
              <w:autoSpaceDE w:val="0"/>
              <w:autoSpaceDN w:val="0"/>
              <w:adjustRightInd w:val="0"/>
              <w:spacing w:after="0" w:line="240" w:lineRule="auto"/>
              <w:ind w:left="5" w:right="14"/>
              <w:jc w:val="both"/>
              <w:rPr>
                <w:rFonts w:ascii="Times New Roman" w:eastAsia="Times New Roman" w:hAnsi="Times New Roman" w:cs="Times New Roman"/>
              </w:rPr>
            </w:pPr>
            <w:r w:rsidRPr="00AD7E58">
              <w:rPr>
                <w:rFonts w:ascii="Times New Roman" w:eastAsia="Times New Roman" w:hAnsi="Times New Roman" w:cs="Times New Roman"/>
                <w:spacing w:val="-6"/>
              </w:rPr>
              <w:t xml:space="preserve">- </w:t>
            </w:r>
            <w:r w:rsidRPr="00AD7E58">
              <w:rPr>
                <w:rFonts w:ascii="Times New Roman" w:eastAsia="Times New Roman" w:hAnsi="Times New Roman" w:cs="Times New Roman"/>
              </w:rPr>
              <w:t>Здійснює керівництво діяльністю відділу і несе персональну відповідальність за виконання завдань, покладених на відділ.</w:t>
            </w:r>
          </w:p>
          <w:p w:rsidR="0027287B" w:rsidRPr="00AD7E58" w:rsidRDefault="0027287B" w:rsidP="0027287B">
            <w:pPr>
              <w:widowControl w:val="0"/>
              <w:shd w:val="clear" w:color="auto" w:fill="FFFFFF"/>
              <w:tabs>
                <w:tab w:val="left" w:pos="1276"/>
              </w:tabs>
              <w:autoSpaceDE w:val="0"/>
              <w:autoSpaceDN w:val="0"/>
              <w:adjustRightInd w:val="0"/>
              <w:spacing w:after="0" w:line="240" w:lineRule="auto"/>
              <w:ind w:right="5"/>
              <w:jc w:val="both"/>
              <w:rPr>
                <w:rFonts w:ascii="Times New Roman" w:eastAsia="Times New Roman" w:hAnsi="Times New Roman" w:cs="Times New Roman"/>
                <w:spacing w:val="-6"/>
              </w:rPr>
            </w:pPr>
            <w:r w:rsidRPr="00AD7E58">
              <w:rPr>
                <w:rFonts w:ascii="Times New Roman" w:eastAsia="Times New Roman" w:hAnsi="Times New Roman" w:cs="Times New Roman"/>
              </w:rPr>
              <w:t>-  Розподіляє обов'язки між працівниками відділу, а в разі службової необхідності проводить перерозподіл обов'язків між ними, організовує взаємодію з іншими підрозділами апарату суду.</w:t>
            </w:r>
          </w:p>
          <w:p w:rsidR="0027287B" w:rsidRPr="00AD7E58" w:rsidRDefault="0027287B" w:rsidP="0027287B">
            <w:pPr>
              <w:widowControl w:val="0"/>
              <w:shd w:val="clear" w:color="auto" w:fill="FFFFFF"/>
              <w:tabs>
                <w:tab w:val="left" w:pos="1276"/>
              </w:tabs>
              <w:autoSpaceDE w:val="0"/>
              <w:autoSpaceDN w:val="0"/>
              <w:adjustRightInd w:val="0"/>
              <w:spacing w:after="0" w:line="240" w:lineRule="auto"/>
              <w:ind w:right="5"/>
              <w:jc w:val="both"/>
              <w:rPr>
                <w:rFonts w:ascii="Times New Roman" w:eastAsia="Times New Roman" w:hAnsi="Times New Roman" w:cs="Times New Roman"/>
                <w:spacing w:val="-6"/>
              </w:rPr>
            </w:pPr>
            <w:r w:rsidRPr="00AD7E58">
              <w:rPr>
                <w:rFonts w:ascii="Times New Roman" w:eastAsia="Times New Roman" w:hAnsi="Times New Roman" w:cs="Times New Roman"/>
                <w:spacing w:val="-6"/>
              </w:rPr>
              <w:t>-  Досліджує та надає пропозиції по застосуванню в суді засобів комунікацій, систем та мереж, баз даних та програмно-апаратних комплексів.</w:t>
            </w:r>
          </w:p>
          <w:p w:rsidR="0027287B" w:rsidRPr="00AD7E58" w:rsidRDefault="0027287B" w:rsidP="0027287B">
            <w:pPr>
              <w:widowControl w:val="0"/>
              <w:shd w:val="clear" w:color="auto" w:fill="FFFFFF"/>
              <w:tabs>
                <w:tab w:val="left" w:pos="1276"/>
              </w:tabs>
              <w:autoSpaceDE w:val="0"/>
              <w:autoSpaceDN w:val="0"/>
              <w:adjustRightInd w:val="0"/>
              <w:spacing w:after="0" w:line="240" w:lineRule="auto"/>
              <w:ind w:right="5"/>
              <w:jc w:val="both"/>
              <w:rPr>
                <w:rFonts w:ascii="Times New Roman" w:eastAsia="Times New Roman" w:hAnsi="Times New Roman" w:cs="Times New Roman"/>
                <w:spacing w:val="-6"/>
              </w:rPr>
            </w:pPr>
            <w:r w:rsidRPr="00AD7E58">
              <w:rPr>
                <w:rFonts w:ascii="Times New Roman" w:eastAsia="Times New Roman" w:hAnsi="Times New Roman" w:cs="Times New Roman"/>
                <w:spacing w:val="-6"/>
              </w:rPr>
              <w:t>- Відслідковує тенденції розвитку інформаційних технологій та розробляє пропозиції по їх впровадженню в роботі суду.</w:t>
            </w:r>
          </w:p>
          <w:p w:rsidR="0027287B" w:rsidRPr="00AD7E58" w:rsidRDefault="0027287B" w:rsidP="0027287B">
            <w:pPr>
              <w:widowControl w:val="0"/>
              <w:shd w:val="clear" w:color="auto" w:fill="FFFFFF"/>
              <w:tabs>
                <w:tab w:val="left" w:pos="1276"/>
              </w:tabs>
              <w:autoSpaceDE w:val="0"/>
              <w:autoSpaceDN w:val="0"/>
              <w:adjustRightInd w:val="0"/>
              <w:spacing w:after="0" w:line="240" w:lineRule="auto"/>
              <w:ind w:right="5"/>
              <w:jc w:val="both"/>
              <w:rPr>
                <w:rFonts w:ascii="Times New Roman" w:eastAsia="Times New Roman" w:hAnsi="Times New Roman" w:cs="Times New Roman"/>
                <w:spacing w:val="-6"/>
              </w:rPr>
            </w:pPr>
            <w:r w:rsidRPr="00AD7E58">
              <w:rPr>
                <w:rFonts w:ascii="Times New Roman" w:eastAsia="Times New Roman" w:hAnsi="Times New Roman" w:cs="Times New Roman"/>
                <w:spacing w:val="-6"/>
              </w:rPr>
              <w:t>- Вносить пропозиції по забезпеченню суду необхідними технічними засобами фіксування судового процесу.</w:t>
            </w:r>
          </w:p>
          <w:p w:rsidR="0027287B" w:rsidRPr="00AD7E58" w:rsidRDefault="0027287B" w:rsidP="0027287B">
            <w:pPr>
              <w:widowControl w:val="0"/>
              <w:shd w:val="clear" w:color="auto" w:fill="FFFFFF"/>
              <w:tabs>
                <w:tab w:val="left" w:pos="1276"/>
              </w:tabs>
              <w:autoSpaceDE w:val="0"/>
              <w:autoSpaceDN w:val="0"/>
              <w:adjustRightInd w:val="0"/>
              <w:spacing w:after="0" w:line="240" w:lineRule="auto"/>
              <w:ind w:right="5"/>
              <w:jc w:val="both"/>
              <w:rPr>
                <w:rFonts w:ascii="Times New Roman" w:eastAsia="Times New Roman" w:hAnsi="Times New Roman" w:cs="Times New Roman"/>
                <w:spacing w:val="-6"/>
              </w:rPr>
            </w:pPr>
            <w:r w:rsidRPr="00AD7E58">
              <w:rPr>
                <w:rFonts w:ascii="Times New Roman" w:eastAsia="Times New Roman" w:hAnsi="Times New Roman" w:cs="Times New Roman"/>
                <w:spacing w:val="-6"/>
              </w:rPr>
              <w:t xml:space="preserve">- </w:t>
            </w:r>
            <w:r w:rsidRPr="00AD7E58">
              <w:rPr>
                <w:rFonts w:ascii="Times New Roman" w:eastAsia="Times New Roman" w:hAnsi="Times New Roman" w:cs="Times New Roman"/>
                <w:spacing w:val="-1"/>
              </w:rPr>
              <w:t>Вносить пропозиції керівнику апарату суду про призначення на посади, звільнення з посад та переведення на інші посади працівників відділу, про призначення їх на вищу посаду, своєчасне заміщення вакансій, а також щодо заохочення та накладення стягнень.</w:t>
            </w:r>
          </w:p>
          <w:p w:rsidR="0027287B" w:rsidRPr="00AD7E58" w:rsidRDefault="0027287B" w:rsidP="0027287B">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rPr>
            </w:pPr>
            <w:r w:rsidRPr="00AD7E58">
              <w:rPr>
                <w:rFonts w:ascii="Times New Roman" w:eastAsia="Times New Roman" w:hAnsi="Times New Roman" w:cs="Times New Roman"/>
              </w:rPr>
              <w:t>- Здійснює оцінювання виконання державними службовцями відділу покладених на них обов’язків і завдань; вносить подання про присвоєння їм чергового рангу державного службовця.</w:t>
            </w:r>
          </w:p>
          <w:p w:rsidR="0027287B" w:rsidRPr="00AD7E58" w:rsidRDefault="0027287B" w:rsidP="0027287B">
            <w:pPr>
              <w:widowControl w:val="0"/>
              <w:shd w:val="clear" w:color="auto" w:fill="FFFFFF"/>
              <w:autoSpaceDE w:val="0"/>
              <w:autoSpaceDN w:val="0"/>
              <w:adjustRightInd w:val="0"/>
              <w:spacing w:after="0" w:line="240" w:lineRule="auto"/>
              <w:ind w:right="14"/>
              <w:jc w:val="both"/>
              <w:rPr>
                <w:rFonts w:ascii="Times New Roman" w:eastAsia="Times New Roman" w:hAnsi="Times New Roman" w:cs="Times New Roman"/>
              </w:rPr>
            </w:pPr>
            <w:r w:rsidRPr="00AD7E58">
              <w:rPr>
                <w:rFonts w:ascii="Times New Roman" w:eastAsia="Times New Roman" w:hAnsi="Times New Roman" w:cs="Times New Roman"/>
              </w:rPr>
              <w:t>- Розробляє положення про відділ, посадові інструкції працівників відділу та погоджує їх з керівником апарату суду.</w:t>
            </w:r>
          </w:p>
          <w:p w:rsidR="0027287B" w:rsidRPr="00AD7E58" w:rsidRDefault="0027287B" w:rsidP="0027287B">
            <w:pPr>
              <w:widowControl w:val="0"/>
              <w:shd w:val="clear" w:color="auto" w:fill="FFFFFF"/>
              <w:tabs>
                <w:tab w:val="left" w:pos="1325"/>
              </w:tabs>
              <w:autoSpaceDE w:val="0"/>
              <w:autoSpaceDN w:val="0"/>
              <w:adjustRightInd w:val="0"/>
              <w:spacing w:after="0" w:line="240" w:lineRule="auto"/>
              <w:ind w:left="10" w:right="14"/>
              <w:jc w:val="both"/>
              <w:rPr>
                <w:rFonts w:ascii="Times New Roman" w:eastAsia="Times New Roman" w:hAnsi="Times New Roman" w:cs="Times New Roman"/>
                <w:spacing w:val="-6"/>
              </w:rPr>
            </w:pPr>
            <w:r w:rsidRPr="00AD7E58">
              <w:rPr>
                <w:rFonts w:ascii="Times New Roman" w:eastAsia="Times New Roman" w:hAnsi="Times New Roman" w:cs="Times New Roman"/>
                <w:spacing w:val="-2"/>
              </w:rPr>
              <w:t>- Планує роботу відділу та контролює виконання планових завдань, готує квартальні, піврічні та річні звіти про роботу відділу.</w:t>
            </w:r>
          </w:p>
          <w:p w:rsidR="0027287B" w:rsidRPr="00AD7E58" w:rsidRDefault="0027287B" w:rsidP="0027287B">
            <w:pPr>
              <w:widowControl w:val="0"/>
              <w:shd w:val="clear" w:color="auto" w:fill="FFFFFF"/>
              <w:tabs>
                <w:tab w:val="left" w:pos="1325"/>
              </w:tabs>
              <w:autoSpaceDE w:val="0"/>
              <w:autoSpaceDN w:val="0"/>
              <w:adjustRightInd w:val="0"/>
              <w:spacing w:after="0" w:line="240" w:lineRule="auto"/>
              <w:ind w:left="10" w:right="14"/>
              <w:jc w:val="both"/>
              <w:rPr>
                <w:rFonts w:ascii="Times New Roman" w:eastAsia="Times New Roman" w:hAnsi="Times New Roman" w:cs="Times New Roman"/>
                <w:spacing w:val="-6"/>
              </w:rPr>
            </w:pPr>
            <w:r w:rsidRPr="00AD7E58">
              <w:rPr>
                <w:rFonts w:ascii="Times New Roman" w:eastAsia="Times New Roman" w:hAnsi="Times New Roman" w:cs="Times New Roman"/>
                <w:spacing w:val="-6"/>
              </w:rPr>
              <w:t xml:space="preserve">- </w:t>
            </w:r>
            <w:r w:rsidRPr="00AD7E58">
              <w:rPr>
                <w:rFonts w:ascii="Times New Roman" w:eastAsia="Times New Roman" w:hAnsi="Times New Roman" w:cs="Times New Roman"/>
              </w:rPr>
              <w:t>Бере участь у формуванні планів роботи суду.</w:t>
            </w:r>
          </w:p>
          <w:p w:rsidR="0027287B" w:rsidRPr="00AD7E58" w:rsidRDefault="0027287B" w:rsidP="0027287B">
            <w:pPr>
              <w:widowControl w:val="0"/>
              <w:shd w:val="clear" w:color="auto" w:fill="FFFFFF"/>
              <w:tabs>
                <w:tab w:val="left" w:pos="1325"/>
              </w:tabs>
              <w:autoSpaceDE w:val="0"/>
              <w:autoSpaceDN w:val="0"/>
              <w:adjustRightInd w:val="0"/>
              <w:spacing w:after="0" w:line="240" w:lineRule="auto"/>
              <w:ind w:right="10"/>
              <w:jc w:val="both"/>
              <w:rPr>
                <w:rFonts w:ascii="Times New Roman" w:eastAsia="Times New Roman" w:hAnsi="Times New Roman" w:cs="Times New Roman"/>
              </w:rPr>
            </w:pPr>
            <w:r w:rsidRPr="00AD7E58">
              <w:rPr>
                <w:rFonts w:ascii="Times New Roman" w:eastAsia="Times New Roman" w:hAnsi="Times New Roman" w:cs="Times New Roman"/>
              </w:rPr>
              <w:t>- Забезпечує організацію ведення діловодства відділу; формування та ведення номенклатури справ відділу та передачі їх до архіву суду.</w:t>
            </w:r>
          </w:p>
          <w:p w:rsidR="0027287B" w:rsidRPr="00AD7E58" w:rsidRDefault="0027287B" w:rsidP="0027287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rPr>
            </w:pPr>
            <w:r w:rsidRPr="00AD7E58">
              <w:rPr>
                <w:rFonts w:ascii="Times New Roman" w:eastAsia="Times New Roman" w:hAnsi="Times New Roman" w:cs="Times New Roman"/>
              </w:rPr>
              <w:t xml:space="preserve"> - Вживає заходів щодо підвищення кваліфікації працівників відділу.</w:t>
            </w:r>
          </w:p>
          <w:p w:rsidR="0027287B" w:rsidRPr="00AD7E58" w:rsidRDefault="0027287B" w:rsidP="0027287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rPr>
            </w:pPr>
            <w:r w:rsidRPr="00AD7E58">
              <w:rPr>
                <w:rFonts w:ascii="Times New Roman" w:eastAsia="Times New Roman" w:hAnsi="Times New Roman" w:cs="Times New Roman"/>
              </w:rPr>
              <w:t xml:space="preserve"> - Забезпечує організацію навчання користувачів автоматизованої системи документообігу суду.</w:t>
            </w:r>
          </w:p>
          <w:p w:rsidR="0027287B" w:rsidRPr="00AD7E58" w:rsidRDefault="0027287B" w:rsidP="0027287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6"/>
              </w:rPr>
            </w:pPr>
            <w:r w:rsidRPr="00AD7E58">
              <w:rPr>
                <w:rFonts w:ascii="Times New Roman" w:eastAsia="Times New Roman" w:hAnsi="Times New Roman" w:cs="Times New Roman"/>
              </w:rPr>
              <w:t>- Забезпечує організацію надання працівникам суду та відвідувачам суду консультативної допомоги з питань користування електронними сервісами суду.</w:t>
            </w:r>
          </w:p>
          <w:p w:rsidR="0027287B" w:rsidRPr="00AD7E58" w:rsidRDefault="0027287B" w:rsidP="0027287B">
            <w:pPr>
              <w:widowControl w:val="0"/>
              <w:shd w:val="clear" w:color="auto" w:fill="FFFFFF"/>
              <w:tabs>
                <w:tab w:val="left" w:pos="1469"/>
              </w:tabs>
              <w:autoSpaceDE w:val="0"/>
              <w:autoSpaceDN w:val="0"/>
              <w:adjustRightInd w:val="0"/>
              <w:spacing w:after="0" w:line="240" w:lineRule="auto"/>
              <w:ind w:left="14" w:right="5"/>
              <w:jc w:val="both"/>
              <w:rPr>
                <w:rFonts w:ascii="Times New Roman" w:eastAsia="Times New Roman" w:hAnsi="Times New Roman" w:cs="Times New Roman"/>
              </w:rPr>
            </w:pPr>
            <w:r w:rsidRPr="00AD7E58">
              <w:rPr>
                <w:rFonts w:ascii="Times New Roman" w:eastAsia="Times New Roman" w:hAnsi="Times New Roman" w:cs="Times New Roman"/>
              </w:rPr>
              <w:t>- Погоджує придбання і списання комп’ютерної техніки, оргтехніки, програмного забезпечення та телекомунікаційного обладнання суду.</w:t>
            </w:r>
          </w:p>
          <w:p w:rsidR="0027287B" w:rsidRPr="00AD7E58" w:rsidRDefault="0027287B" w:rsidP="0027287B">
            <w:pPr>
              <w:widowControl w:val="0"/>
              <w:shd w:val="clear" w:color="auto" w:fill="FFFFFF"/>
              <w:tabs>
                <w:tab w:val="left" w:pos="1418"/>
              </w:tabs>
              <w:autoSpaceDE w:val="0"/>
              <w:autoSpaceDN w:val="0"/>
              <w:adjustRightInd w:val="0"/>
              <w:spacing w:after="0" w:line="240" w:lineRule="auto"/>
              <w:ind w:right="5"/>
              <w:jc w:val="both"/>
              <w:rPr>
                <w:rFonts w:ascii="Times New Roman" w:eastAsia="Times New Roman" w:hAnsi="Times New Roman" w:cs="Times New Roman"/>
                <w:spacing w:val="-6"/>
              </w:rPr>
            </w:pPr>
            <w:r w:rsidRPr="00AD7E58">
              <w:rPr>
                <w:rFonts w:ascii="Times New Roman" w:eastAsia="Times New Roman" w:hAnsi="Times New Roman" w:cs="Times New Roman"/>
              </w:rPr>
              <w:lastRenderedPageBreak/>
              <w:t>- Організовує ділове листування в процесі виконання покладених на відділ завдань.</w:t>
            </w:r>
          </w:p>
          <w:p w:rsidR="0027287B" w:rsidRPr="00AD7E58" w:rsidRDefault="0027287B" w:rsidP="0027287B">
            <w:pPr>
              <w:widowControl w:val="0"/>
              <w:shd w:val="clear" w:color="auto" w:fill="FFFFFF"/>
              <w:tabs>
                <w:tab w:val="left" w:pos="1418"/>
              </w:tabs>
              <w:autoSpaceDE w:val="0"/>
              <w:autoSpaceDN w:val="0"/>
              <w:adjustRightInd w:val="0"/>
              <w:spacing w:after="0" w:line="240" w:lineRule="auto"/>
              <w:ind w:right="5"/>
              <w:jc w:val="both"/>
              <w:rPr>
                <w:rFonts w:ascii="Times New Roman" w:eastAsia="Times New Roman" w:hAnsi="Times New Roman" w:cs="Times New Roman"/>
              </w:rPr>
            </w:pPr>
            <w:r w:rsidRPr="00AD7E58">
              <w:rPr>
                <w:rFonts w:ascii="Times New Roman" w:eastAsia="Times New Roman" w:hAnsi="Times New Roman" w:cs="Times New Roman"/>
                <w:spacing w:val="-7"/>
              </w:rPr>
              <w:t xml:space="preserve">- </w:t>
            </w:r>
            <w:r w:rsidRPr="00AD7E58">
              <w:rPr>
                <w:rFonts w:ascii="Times New Roman" w:eastAsia="Times New Roman" w:hAnsi="Times New Roman" w:cs="Times New Roman"/>
              </w:rPr>
              <w:t>Працює в автоматизованій системі документообігу суду з правами та обов’язками користувача автоматизованої системи, визначеними на підставі наказу керівника апарату суду.</w:t>
            </w:r>
          </w:p>
          <w:p w:rsidR="0027287B" w:rsidRPr="00AD7E58" w:rsidRDefault="0027287B" w:rsidP="0027287B">
            <w:pPr>
              <w:widowControl w:val="0"/>
              <w:shd w:val="clear" w:color="auto" w:fill="FFFFFF"/>
              <w:tabs>
                <w:tab w:val="left" w:pos="1418"/>
              </w:tabs>
              <w:autoSpaceDE w:val="0"/>
              <w:autoSpaceDN w:val="0"/>
              <w:adjustRightInd w:val="0"/>
              <w:spacing w:after="0" w:line="240" w:lineRule="auto"/>
              <w:ind w:right="5"/>
              <w:jc w:val="both"/>
              <w:rPr>
                <w:rFonts w:ascii="Times New Roman" w:eastAsia="Times New Roman" w:hAnsi="Times New Roman" w:cs="Times New Roman"/>
              </w:rPr>
            </w:pPr>
            <w:r w:rsidRPr="00AD7E58">
              <w:rPr>
                <w:rFonts w:ascii="Times New Roman" w:eastAsia="Times New Roman" w:hAnsi="Times New Roman" w:cs="Times New Roman"/>
              </w:rPr>
              <w:t>- Представляє відділ на нарадах, що проводяться в суді.</w:t>
            </w:r>
          </w:p>
          <w:p w:rsidR="0027287B" w:rsidRPr="00AD7E58" w:rsidRDefault="0027287B" w:rsidP="0027287B">
            <w:pPr>
              <w:widowControl w:val="0"/>
              <w:shd w:val="clear" w:color="auto" w:fill="FFFFFF"/>
              <w:tabs>
                <w:tab w:val="left" w:pos="1418"/>
              </w:tabs>
              <w:autoSpaceDE w:val="0"/>
              <w:autoSpaceDN w:val="0"/>
              <w:adjustRightInd w:val="0"/>
              <w:spacing w:after="0" w:line="240" w:lineRule="auto"/>
              <w:ind w:right="5"/>
              <w:jc w:val="both"/>
              <w:rPr>
                <w:rFonts w:ascii="Times New Roman" w:eastAsia="Times New Roman" w:hAnsi="Times New Roman" w:cs="Times New Roman"/>
              </w:rPr>
            </w:pPr>
            <w:r w:rsidRPr="00AD7E58">
              <w:rPr>
                <w:rFonts w:ascii="Times New Roman" w:eastAsia="Times New Roman" w:hAnsi="Times New Roman" w:cs="Times New Roman"/>
              </w:rPr>
              <w:t>- Виконує інші доручення та розпорядження голови суду, його заступника,  керівника апарату суду та його заступника.</w:t>
            </w:r>
          </w:p>
          <w:p w:rsidR="0027287B" w:rsidRPr="00AD7E58" w:rsidRDefault="0027287B" w:rsidP="0027287B">
            <w:pPr>
              <w:widowControl w:val="0"/>
              <w:shd w:val="clear" w:color="auto" w:fill="FFFFFF"/>
              <w:tabs>
                <w:tab w:val="left" w:pos="686"/>
              </w:tabs>
              <w:autoSpaceDE w:val="0"/>
              <w:autoSpaceDN w:val="0"/>
              <w:adjustRightInd w:val="0"/>
              <w:spacing w:after="0" w:line="240" w:lineRule="auto"/>
              <w:jc w:val="both"/>
              <w:rPr>
                <w:rFonts w:ascii="Times New Roman" w:hAnsi="Times New Roman"/>
                <w:color w:val="000000"/>
                <w:spacing w:val="-7"/>
              </w:rPr>
            </w:pPr>
            <w:r w:rsidRPr="00AD7E58">
              <w:rPr>
                <w:rFonts w:ascii="Times New Roman" w:eastAsia="Times New Roman" w:hAnsi="Times New Roman" w:cs="Times New Roman"/>
              </w:rPr>
              <w:t xml:space="preserve">- </w:t>
            </w:r>
            <w:r w:rsidRPr="00AD7E58">
              <w:rPr>
                <w:rFonts w:ascii="Times New Roman" w:eastAsia="Times New Roman" w:hAnsi="Times New Roman" w:cs="Times New Roman"/>
                <w:bCs/>
                <w:color w:val="000000"/>
                <w:spacing w:val="3"/>
                <w:lang w:eastAsia="ru-RU"/>
              </w:rPr>
              <w:t>Здійснює контроль за дотриманням працівниками відділу  трудової та виконавської дисципліни Правил внутрішнього трудового розпорядку, Правил поведінки працівника суду, Загальних правил поведінки державних службовців, Кодексу етики працівника апарату Житомирського окружного адміністративного суду, вимог антикорупційного законодавства,запобігає виникненню конфлікту інтересів під час проходження державної служби.</w:t>
            </w:r>
          </w:p>
        </w:tc>
      </w:tr>
      <w:tr w:rsidR="0027287B" w:rsidRPr="00AD7E58" w:rsidTr="0011386B">
        <w:tc>
          <w:tcPr>
            <w:tcW w:w="40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lastRenderedPageBreak/>
              <w:t>Умови оплати праці</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Посадовий оклад – 9180 грн.</w:t>
            </w:r>
          </w:p>
          <w:p w:rsidR="009720A5" w:rsidRPr="00AD7E58" w:rsidRDefault="0027287B" w:rsidP="0011386B">
            <w:pPr>
              <w:spacing w:after="0" w:line="240" w:lineRule="auto"/>
              <w:ind w:firstLine="49"/>
              <w:textAlignment w:val="baseline"/>
              <w:rPr>
                <w:rFonts w:ascii="Times New Roman" w:hAnsi="Times New Roman"/>
              </w:rPr>
            </w:pPr>
            <w:r w:rsidRPr="00AD7E58">
              <w:rPr>
                <w:rFonts w:ascii="Times New Roman" w:hAnsi="Times New Roman"/>
              </w:rPr>
              <w:t xml:space="preserve">- надбавка до посадового окладу за ранг відповідно до постанови Кабінету Міністрів України від 18.01.2017 № 15 </w:t>
            </w:r>
            <w:proofErr w:type="spellStart"/>
            <w:r w:rsidRPr="00AD7E58">
              <w:rPr>
                <w:rFonts w:ascii="Times New Roman" w:hAnsi="Times New Roman"/>
              </w:rPr>
              <w:t>„Питання</w:t>
            </w:r>
            <w:proofErr w:type="spellEnd"/>
            <w:r w:rsidRPr="00AD7E58">
              <w:rPr>
                <w:rFonts w:ascii="Times New Roman" w:hAnsi="Times New Roman"/>
              </w:rPr>
              <w:t xml:space="preserve"> оплати праці працівників державних </w:t>
            </w:r>
            <w:proofErr w:type="spellStart"/>
            <w:r w:rsidRPr="00AD7E58">
              <w:rPr>
                <w:rFonts w:ascii="Times New Roman" w:hAnsi="Times New Roman"/>
              </w:rPr>
              <w:t>органів”</w:t>
            </w:r>
            <w:proofErr w:type="spellEnd"/>
          </w:p>
          <w:p w:rsidR="0027287B" w:rsidRPr="00AD7E58" w:rsidRDefault="0027287B" w:rsidP="0011386B">
            <w:pPr>
              <w:spacing w:after="0" w:line="240" w:lineRule="auto"/>
              <w:ind w:firstLine="49"/>
              <w:textAlignment w:val="baseline"/>
              <w:rPr>
                <w:rFonts w:ascii="Times New Roman" w:hAnsi="Times New Roman"/>
              </w:rPr>
            </w:pPr>
            <w:r w:rsidRPr="00AD7E58">
              <w:rPr>
                <w:rFonts w:ascii="Times New Roman" w:hAnsi="Times New Roman"/>
              </w:rPr>
              <w:t>(зі змінами);</w:t>
            </w:r>
          </w:p>
          <w:p w:rsidR="0027287B" w:rsidRPr="00AD7E58" w:rsidRDefault="0027287B" w:rsidP="0011386B">
            <w:pPr>
              <w:pStyle w:val="rvps14"/>
              <w:spacing w:before="0" w:beforeAutospacing="0" w:after="0" w:afterAutospacing="0"/>
              <w:rPr>
                <w:color w:val="000000"/>
                <w:sz w:val="22"/>
                <w:szCs w:val="22"/>
              </w:rPr>
            </w:pPr>
            <w:r w:rsidRPr="00AD7E58">
              <w:rPr>
                <w:sz w:val="22"/>
                <w:szCs w:val="22"/>
              </w:rPr>
              <w:t xml:space="preserve">- надбавки та доплати (відповідно до статті 52 Закону України </w:t>
            </w:r>
            <w:proofErr w:type="spellStart"/>
            <w:r w:rsidRPr="00AD7E58">
              <w:rPr>
                <w:sz w:val="22"/>
                <w:szCs w:val="22"/>
              </w:rPr>
              <w:t>„Про</w:t>
            </w:r>
            <w:proofErr w:type="spellEnd"/>
            <w:r w:rsidRPr="00AD7E58">
              <w:rPr>
                <w:sz w:val="22"/>
                <w:szCs w:val="22"/>
              </w:rPr>
              <w:t xml:space="preserve"> державну </w:t>
            </w:r>
            <w:proofErr w:type="spellStart"/>
            <w:r w:rsidRPr="00AD7E58">
              <w:rPr>
                <w:sz w:val="22"/>
                <w:szCs w:val="22"/>
              </w:rPr>
              <w:t>службу”</w:t>
            </w:r>
            <w:proofErr w:type="spellEnd"/>
            <w:r w:rsidRPr="00AD7E58">
              <w:rPr>
                <w:sz w:val="22"/>
                <w:szCs w:val="22"/>
              </w:rPr>
              <w:t>).</w:t>
            </w:r>
          </w:p>
        </w:tc>
      </w:tr>
      <w:tr w:rsidR="0027287B" w:rsidRPr="00AD7E58" w:rsidTr="0011386B">
        <w:tc>
          <w:tcPr>
            <w:tcW w:w="40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Інформація про строковість чи безстроковість призначення на посаду</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 xml:space="preserve">безстрокове </w:t>
            </w:r>
          </w:p>
        </w:tc>
      </w:tr>
      <w:tr w:rsidR="0027287B" w:rsidRPr="00AD7E58" w:rsidTr="0011386B">
        <w:tc>
          <w:tcPr>
            <w:tcW w:w="40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Перелік інформації, необхідної для участі в конкурсі, та строк її подання</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7287B" w:rsidRPr="00AD7E58" w:rsidRDefault="0027287B" w:rsidP="0011386B">
            <w:pPr>
              <w:shd w:val="clear" w:color="auto" w:fill="FFFFFF"/>
              <w:spacing w:after="150" w:line="240" w:lineRule="auto"/>
              <w:ind w:firstLine="450"/>
              <w:jc w:val="both"/>
              <w:rPr>
                <w:rFonts w:ascii="Times New Roman" w:hAnsi="Times New Roman"/>
                <w:color w:val="000000"/>
              </w:rPr>
            </w:pPr>
            <w:bookmarkStart w:id="0" w:name="n1170"/>
            <w:bookmarkEnd w:id="0"/>
            <w:r w:rsidRPr="00AD7E58">
              <w:rPr>
                <w:rFonts w:ascii="Times New Roman" w:hAnsi="Times New Roman"/>
                <w:color w:val="000000"/>
              </w:rPr>
              <w:t>1) заяву про участь у конкурсі із зазначенням основних мотивів щодо зайняття посади за формою згідно з </w:t>
            </w:r>
            <w:hyperlink r:id="rId5" w:anchor="n199" w:history="1">
              <w:r w:rsidRPr="00AD7E58">
                <w:rPr>
                  <w:rFonts w:ascii="Times New Roman" w:hAnsi="Times New Roman"/>
                </w:rPr>
                <w:t>додатком 2</w:t>
              </w:r>
            </w:hyperlink>
            <w:r w:rsidRPr="00AD7E58">
              <w:rPr>
                <w:rFonts w:ascii="Times New Roman" w:hAnsi="Times New Roman"/>
              </w:rPr>
              <w:t xml:space="preserve"> до Порядку проведення конкурсу на зайняття посад державної служби, затвердженого постановою Кабінету Міністрів України від 25.03.2016 р. № 246 (зі змінами);</w:t>
            </w:r>
          </w:p>
          <w:p w:rsidR="0027287B" w:rsidRPr="00AD7E58" w:rsidRDefault="0027287B" w:rsidP="0011386B">
            <w:pPr>
              <w:shd w:val="clear" w:color="auto" w:fill="FFFFFF"/>
              <w:spacing w:after="0" w:line="240" w:lineRule="auto"/>
              <w:ind w:firstLine="450"/>
              <w:jc w:val="both"/>
              <w:rPr>
                <w:rFonts w:ascii="Times New Roman" w:hAnsi="Times New Roman"/>
                <w:color w:val="000000"/>
              </w:rPr>
            </w:pPr>
            <w:bookmarkStart w:id="1" w:name="n1171"/>
            <w:bookmarkEnd w:id="1"/>
            <w:r w:rsidRPr="00AD7E58">
              <w:rPr>
                <w:rFonts w:ascii="Times New Roman" w:hAnsi="Times New Roman"/>
                <w:color w:val="000000"/>
              </w:rPr>
              <w:t xml:space="preserve">2) резюме за формою згідно з </w:t>
            </w:r>
            <w:r w:rsidRPr="00AD7E58">
              <w:rPr>
                <w:rFonts w:ascii="Times New Roman" w:hAnsi="Times New Roman"/>
              </w:rPr>
              <w:t>додатком 2</w:t>
            </w:r>
            <w:r w:rsidRPr="00AD7E58">
              <w:rPr>
                <w:rFonts w:ascii="Times New Roman" w:hAnsi="Times New Roman"/>
                <w:b/>
                <w:bCs/>
                <w:vertAlign w:val="superscript"/>
              </w:rPr>
              <w:t>-1</w:t>
            </w:r>
            <w:r w:rsidRPr="00AD7E58">
              <w:rPr>
                <w:rFonts w:ascii="Times New Roman" w:hAnsi="Times New Roman"/>
              </w:rPr>
              <w:t xml:space="preserve"> до Порядку проведення конкурсу на зайняття посад державної служби, затвердженого постановою Кабінету Міністрів України від 25.03.2016 р. № 246 (в редакції від 12.02.2020 р. № 98),</w:t>
            </w:r>
            <w:r w:rsidRPr="00AD7E58">
              <w:rPr>
                <w:rFonts w:ascii="Times New Roman" w:hAnsi="Times New Roman"/>
                <w:color w:val="000000"/>
              </w:rPr>
              <w:t xml:space="preserve"> в якому обов’язково зазначається така інформація:</w:t>
            </w:r>
          </w:p>
          <w:p w:rsidR="0027287B" w:rsidRPr="00AD7E58" w:rsidRDefault="0027287B" w:rsidP="0011386B">
            <w:pPr>
              <w:shd w:val="clear" w:color="auto" w:fill="FFFFFF"/>
              <w:spacing w:after="0" w:line="240" w:lineRule="auto"/>
              <w:ind w:firstLine="450"/>
              <w:jc w:val="both"/>
              <w:rPr>
                <w:rFonts w:ascii="Times New Roman" w:hAnsi="Times New Roman"/>
                <w:color w:val="000000"/>
              </w:rPr>
            </w:pPr>
            <w:bookmarkStart w:id="2" w:name="n1172"/>
            <w:bookmarkEnd w:id="2"/>
            <w:r w:rsidRPr="00AD7E58">
              <w:rPr>
                <w:rFonts w:ascii="Times New Roman" w:hAnsi="Times New Roman"/>
                <w:color w:val="000000"/>
              </w:rPr>
              <w:t>- прізвище, ім’я, по батькові кандидата;</w:t>
            </w:r>
          </w:p>
          <w:p w:rsidR="0027287B" w:rsidRPr="00AD7E58" w:rsidRDefault="0027287B" w:rsidP="0011386B">
            <w:pPr>
              <w:shd w:val="clear" w:color="auto" w:fill="FFFFFF"/>
              <w:spacing w:after="0" w:line="240" w:lineRule="auto"/>
              <w:ind w:firstLine="450"/>
              <w:jc w:val="both"/>
              <w:rPr>
                <w:rFonts w:ascii="Times New Roman" w:hAnsi="Times New Roman"/>
                <w:color w:val="000000"/>
              </w:rPr>
            </w:pPr>
            <w:bookmarkStart w:id="3" w:name="n1173"/>
            <w:bookmarkEnd w:id="3"/>
            <w:r w:rsidRPr="00AD7E58">
              <w:rPr>
                <w:rFonts w:ascii="Times New Roman" w:hAnsi="Times New Roman"/>
                <w:color w:val="000000"/>
              </w:rPr>
              <w:t>- реквізити документа, що посвідчує особу та підтверджує громадянство України;</w:t>
            </w:r>
          </w:p>
          <w:p w:rsidR="0027287B" w:rsidRPr="00AD7E58" w:rsidRDefault="0027287B" w:rsidP="0011386B">
            <w:pPr>
              <w:shd w:val="clear" w:color="auto" w:fill="FFFFFF"/>
              <w:spacing w:after="0" w:line="240" w:lineRule="auto"/>
              <w:ind w:firstLine="450"/>
              <w:jc w:val="both"/>
              <w:rPr>
                <w:rFonts w:ascii="Times New Roman" w:hAnsi="Times New Roman"/>
                <w:color w:val="000000"/>
              </w:rPr>
            </w:pPr>
            <w:bookmarkStart w:id="4" w:name="n1174"/>
            <w:bookmarkEnd w:id="4"/>
            <w:r w:rsidRPr="00AD7E58">
              <w:rPr>
                <w:rFonts w:ascii="Times New Roman" w:hAnsi="Times New Roman"/>
                <w:color w:val="000000"/>
              </w:rPr>
              <w:t>- підтвердження наявності відповідного ступеня вищої освіти;</w:t>
            </w:r>
          </w:p>
          <w:p w:rsidR="0027287B" w:rsidRPr="00AD7E58" w:rsidRDefault="0027287B" w:rsidP="0011386B">
            <w:pPr>
              <w:shd w:val="clear" w:color="auto" w:fill="FFFFFF"/>
              <w:spacing w:after="0" w:line="240" w:lineRule="auto"/>
              <w:ind w:firstLine="450"/>
              <w:jc w:val="both"/>
              <w:rPr>
                <w:rFonts w:ascii="Times New Roman" w:hAnsi="Times New Roman"/>
                <w:color w:val="000000"/>
              </w:rPr>
            </w:pPr>
            <w:bookmarkStart w:id="5" w:name="n1175"/>
            <w:bookmarkEnd w:id="5"/>
            <w:r w:rsidRPr="00AD7E58">
              <w:rPr>
                <w:rFonts w:ascii="Times New Roman" w:hAnsi="Times New Roman"/>
                <w:color w:val="000000"/>
              </w:rPr>
              <w:t>- підтвердження рівня вільного володіння державною мовою;</w:t>
            </w:r>
          </w:p>
          <w:p w:rsidR="0027287B" w:rsidRPr="00AD7E58" w:rsidRDefault="0027287B" w:rsidP="0011386B">
            <w:pPr>
              <w:shd w:val="clear" w:color="auto" w:fill="FFFFFF"/>
              <w:spacing w:after="0" w:line="240" w:lineRule="auto"/>
              <w:ind w:firstLine="450"/>
              <w:jc w:val="both"/>
              <w:rPr>
                <w:rFonts w:ascii="Times New Roman" w:hAnsi="Times New Roman"/>
                <w:color w:val="000000"/>
              </w:rPr>
            </w:pPr>
            <w:bookmarkStart w:id="6" w:name="n1176"/>
            <w:bookmarkEnd w:id="6"/>
            <w:r w:rsidRPr="00AD7E58">
              <w:rPr>
                <w:rFonts w:ascii="Times New Roman" w:hAnsi="Times New Roman"/>
                <w:color w:val="000000"/>
              </w:rPr>
              <w:t>- відомості про стаж роботи, стаж державної служби (за наявності), досвід роботи на відповідних посадах;</w:t>
            </w:r>
          </w:p>
          <w:p w:rsidR="0027287B" w:rsidRPr="00AD7E58" w:rsidRDefault="0027287B" w:rsidP="0011386B">
            <w:pPr>
              <w:shd w:val="clear" w:color="auto" w:fill="FFFFFF"/>
              <w:spacing w:after="0" w:line="240" w:lineRule="auto"/>
              <w:ind w:firstLine="450"/>
              <w:jc w:val="both"/>
              <w:rPr>
                <w:rFonts w:ascii="Times New Roman" w:hAnsi="Times New Roman"/>
                <w:color w:val="000000"/>
              </w:rPr>
            </w:pPr>
            <w:bookmarkStart w:id="7" w:name="n1177"/>
            <w:bookmarkEnd w:id="7"/>
            <w:r w:rsidRPr="00AD7E58">
              <w:rPr>
                <w:rFonts w:ascii="Times New Roman" w:hAnsi="Times New Roman"/>
                <w:color w:val="000000"/>
              </w:rPr>
              <w:t>3) заяву, в якій повідомляє, що до неї не застосовуються заборони, визначені частиною </w:t>
            </w:r>
            <w:hyperlink r:id="rId6" w:anchor="n13" w:tgtFrame="_blank" w:history="1">
              <w:r w:rsidRPr="00AD7E58">
                <w:rPr>
                  <w:rFonts w:ascii="Times New Roman" w:hAnsi="Times New Roman"/>
                  <w:color w:val="000099"/>
                  <w:u w:val="single"/>
                </w:rPr>
                <w:t>третьою</w:t>
              </w:r>
            </w:hyperlink>
            <w:r w:rsidRPr="00AD7E58">
              <w:rPr>
                <w:rFonts w:ascii="Times New Roman" w:hAnsi="Times New Roman"/>
                <w:color w:val="000000"/>
              </w:rPr>
              <w:t> або </w:t>
            </w:r>
            <w:hyperlink r:id="rId7" w:anchor="n14" w:tgtFrame="_blank" w:history="1">
              <w:r w:rsidRPr="00AD7E58">
                <w:rPr>
                  <w:rFonts w:ascii="Times New Roman" w:hAnsi="Times New Roman"/>
                  <w:color w:val="000099"/>
                  <w:u w:val="single"/>
                </w:rPr>
                <w:t>четвертою</w:t>
              </w:r>
            </w:hyperlink>
            <w:r w:rsidRPr="00AD7E58">
              <w:rPr>
                <w:rFonts w:ascii="Times New Roman" w:hAnsi="Times New Roman"/>
                <w:color w:val="000000"/>
              </w:rPr>
              <w:t xml:space="preserve"> статті 1 Закону України </w:t>
            </w:r>
            <w:proofErr w:type="spellStart"/>
            <w:r w:rsidRPr="00AD7E58">
              <w:rPr>
                <w:rFonts w:ascii="Times New Roman" w:hAnsi="Times New Roman"/>
                <w:color w:val="000000"/>
              </w:rPr>
              <w:t>“Про</w:t>
            </w:r>
            <w:proofErr w:type="spellEnd"/>
            <w:r w:rsidRPr="00AD7E58">
              <w:rPr>
                <w:rFonts w:ascii="Times New Roman" w:hAnsi="Times New Roman"/>
                <w:color w:val="000000"/>
              </w:rPr>
              <w:t xml:space="preserve"> очищення </w:t>
            </w:r>
            <w:proofErr w:type="spellStart"/>
            <w:r w:rsidRPr="00AD7E58">
              <w:rPr>
                <w:rFonts w:ascii="Times New Roman" w:hAnsi="Times New Roman"/>
                <w:color w:val="000000"/>
              </w:rPr>
              <w:t>влади”</w:t>
            </w:r>
            <w:proofErr w:type="spellEnd"/>
            <w:r w:rsidRPr="00AD7E58">
              <w:rPr>
                <w:rFonts w:ascii="Times New Roman" w:hAnsi="Times New Roman"/>
                <w:color w:val="000000"/>
              </w:rPr>
              <w:t>, та надає згоду на проходження перевірки та на оприлюднення відомостей стосовно неї відповідно до зазначеного Закону.</w:t>
            </w:r>
          </w:p>
          <w:p w:rsidR="0027287B" w:rsidRDefault="0027287B" w:rsidP="0011386B">
            <w:pPr>
              <w:shd w:val="clear" w:color="auto" w:fill="FFFFFF"/>
              <w:spacing w:after="0" w:line="240" w:lineRule="auto"/>
              <w:ind w:firstLine="450"/>
              <w:jc w:val="both"/>
              <w:rPr>
                <w:rFonts w:ascii="Times New Roman" w:hAnsi="Times New Roman"/>
                <w:color w:val="000000"/>
              </w:rPr>
            </w:pPr>
            <w:r w:rsidRPr="00AD7E58">
              <w:rPr>
                <w:rFonts w:ascii="Times New Roman" w:hAnsi="Times New Roman"/>
                <w:color w:val="000000"/>
              </w:rPr>
              <w:t>Подача додатків до заяви не є обов’язковою.</w:t>
            </w:r>
          </w:p>
          <w:p w:rsidR="0027287B" w:rsidRPr="00AD7E58" w:rsidRDefault="0027287B" w:rsidP="0011386B">
            <w:pPr>
              <w:pStyle w:val="rvps2"/>
              <w:spacing w:before="0" w:beforeAutospacing="0" w:after="0" w:afterAutospacing="0"/>
              <w:jc w:val="center"/>
              <w:rPr>
                <w:b/>
                <w:color w:val="000000"/>
                <w:sz w:val="22"/>
                <w:szCs w:val="22"/>
                <w:lang w:val="uk-UA"/>
              </w:rPr>
            </w:pPr>
            <w:r w:rsidRPr="00AD7E58">
              <w:rPr>
                <w:b/>
                <w:color w:val="000000"/>
                <w:sz w:val="22"/>
                <w:szCs w:val="22"/>
                <w:lang w:val="uk-UA"/>
              </w:rPr>
              <w:t>Документи приймаються до 17 год. 00 хв.</w:t>
            </w:r>
          </w:p>
          <w:p w:rsidR="0027287B" w:rsidRPr="00AD7E58" w:rsidRDefault="00FB1867" w:rsidP="00252F46">
            <w:pPr>
              <w:pStyle w:val="rvps2"/>
              <w:spacing w:before="0" w:beforeAutospacing="0" w:after="0" w:afterAutospacing="0"/>
              <w:jc w:val="center"/>
              <w:rPr>
                <w:color w:val="000000"/>
                <w:sz w:val="22"/>
                <w:szCs w:val="22"/>
                <w:lang w:val="uk-UA"/>
              </w:rPr>
            </w:pPr>
            <w:r>
              <w:rPr>
                <w:b/>
                <w:color w:val="FF0000"/>
                <w:sz w:val="22"/>
                <w:szCs w:val="22"/>
                <w:lang w:val="uk-UA"/>
              </w:rPr>
              <w:t>17</w:t>
            </w:r>
            <w:r w:rsidR="0027287B" w:rsidRPr="00AD7E58">
              <w:rPr>
                <w:b/>
                <w:color w:val="FF0000"/>
                <w:sz w:val="22"/>
                <w:szCs w:val="22"/>
                <w:lang w:val="uk-UA"/>
              </w:rPr>
              <w:t xml:space="preserve"> березня 202</w:t>
            </w:r>
            <w:r w:rsidR="009D4328">
              <w:rPr>
                <w:b/>
                <w:color w:val="FF0000"/>
                <w:sz w:val="22"/>
                <w:szCs w:val="22"/>
                <w:lang w:val="uk-UA"/>
              </w:rPr>
              <w:t>1</w:t>
            </w:r>
            <w:r w:rsidR="0027287B" w:rsidRPr="00AD7E58">
              <w:rPr>
                <w:b/>
                <w:color w:val="000000"/>
                <w:sz w:val="22"/>
                <w:szCs w:val="22"/>
                <w:lang w:val="uk-UA"/>
              </w:rPr>
              <w:t xml:space="preserve"> року.</w:t>
            </w:r>
          </w:p>
        </w:tc>
      </w:tr>
      <w:tr w:rsidR="0027287B" w:rsidRPr="00AD7E58" w:rsidTr="0011386B">
        <w:tc>
          <w:tcPr>
            <w:tcW w:w="40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lastRenderedPageBreak/>
              <w:t>Додаткові (необов’язкові) документи</w:t>
            </w:r>
          </w:p>
          <w:p w:rsidR="0027287B" w:rsidRPr="00AD7E58" w:rsidRDefault="0027287B" w:rsidP="0011386B">
            <w:pPr>
              <w:pStyle w:val="rvps14"/>
              <w:spacing w:before="0" w:beforeAutospacing="0" w:after="0" w:afterAutospacing="0"/>
              <w:rPr>
                <w:color w:val="000000"/>
                <w:sz w:val="22"/>
                <w:szCs w:val="22"/>
              </w:rPr>
            </w:pPr>
          </w:p>
          <w:p w:rsidR="0027287B" w:rsidRPr="00AD7E58" w:rsidRDefault="0027287B" w:rsidP="0011386B">
            <w:pPr>
              <w:pStyle w:val="rvps14"/>
              <w:spacing w:before="0" w:beforeAutospacing="0" w:after="0" w:afterAutospacing="0"/>
              <w:rPr>
                <w:color w:val="000000"/>
                <w:sz w:val="22"/>
                <w:szCs w:val="22"/>
              </w:rPr>
            </w:pP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7287B" w:rsidRPr="00AD7E58" w:rsidRDefault="0027287B" w:rsidP="0011386B">
            <w:pPr>
              <w:pStyle w:val="rvps2"/>
              <w:spacing w:before="0" w:beforeAutospacing="0" w:after="0" w:afterAutospacing="0"/>
              <w:jc w:val="both"/>
              <w:rPr>
                <w:color w:val="000000"/>
                <w:sz w:val="22"/>
                <w:szCs w:val="22"/>
                <w:lang w:val="uk-UA"/>
              </w:rPr>
            </w:pPr>
            <w:r w:rsidRPr="00AD7E58">
              <w:rPr>
                <w:sz w:val="22"/>
                <w:szCs w:val="22"/>
                <w:lang w:val="uk-UA"/>
              </w:rPr>
              <w:t>З</w:t>
            </w:r>
            <w:proofErr w:type="spellStart"/>
            <w:r w:rsidRPr="00AD7E58">
              <w:rPr>
                <w:sz w:val="22"/>
                <w:szCs w:val="22"/>
              </w:rPr>
              <w:t>аява</w:t>
            </w:r>
            <w:proofErr w:type="spellEnd"/>
            <w:r w:rsidRPr="00AD7E58">
              <w:rPr>
                <w:sz w:val="22"/>
                <w:szCs w:val="22"/>
                <w:lang w:val="uk-UA"/>
              </w:rPr>
              <w:t xml:space="preserve"> </w:t>
            </w:r>
            <w:proofErr w:type="spellStart"/>
            <w:r w:rsidRPr="00AD7E58">
              <w:rPr>
                <w:sz w:val="22"/>
                <w:szCs w:val="22"/>
              </w:rPr>
              <w:t>щодо</w:t>
            </w:r>
            <w:proofErr w:type="spellEnd"/>
            <w:r w:rsidRPr="00AD7E58">
              <w:rPr>
                <w:sz w:val="22"/>
                <w:szCs w:val="22"/>
                <w:lang w:val="uk-UA"/>
              </w:rPr>
              <w:t xml:space="preserve"> </w:t>
            </w:r>
            <w:proofErr w:type="spellStart"/>
            <w:r w:rsidRPr="00AD7E58">
              <w:rPr>
                <w:sz w:val="22"/>
                <w:szCs w:val="22"/>
              </w:rPr>
              <w:t>забезпечення</w:t>
            </w:r>
            <w:proofErr w:type="spellEnd"/>
            <w:r w:rsidRPr="00AD7E58">
              <w:rPr>
                <w:sz w:val="22"/>
                <w:szCs w:val="22"/>
                <w:lang w:val="uk-UA"/>
              </w:rPr>
              <w:t xml:space="preserve"> </w:t>
            </w:r>
            <w:proofErr w:type="spellStart"/>
            <w:r w:rsidRPr="00AD7E58">
              <w:rPr>
                <w:sz w:val="22"/>
                <w:szCs w:val="22"/>
              </w:rPr>
              <w:t>розумним</w:t>
            </w:r>
            <w:proofErr w:type="spellEnd"/>
            <w:r w:rsidRPr="00AD7E58">
              <w:rPr>
                <w:sz w:val="22"/>
                <w:szCs w:val="22"/>
                <w:lang w:val="uk-UA"/>
              </w:rPr>
              <w:t xml:space="preserve"> </w:t>
            </w:r>
            <w:proofErr w:type="spellStart"/>
            <w:r w:rsidRPr="00AD7E58">
              <w:rPr>
                <w:sz w:val="22"/>
                <w:szCs w:val="22"/>
              </w:rPr>
              <w:t>пристосуванням</w:t>
            </w:r>
            <w:proofErr w:type="spellEnd"/>
            <w:r w:rsidRPr="00AD7E58">
              <w:rPr>
                <w:sz w:val="22"/>
                <w:szCs w:val="22"/>
              </w:rPr>
              <w:t xml:space="preserve"> за формою </w:t>
            </w:r>
            <w:proofErr w:type="spellStart"/>
            <w:r w:rsidRPr="00AD7E58">
              <w:rPr>
                <w:sz w:val="22"/>
                <w:szCs w:val="22"/>
              </w:rPr>
              <w:t>згідно</w:t>
            </w:r>
            <w:proofErr w:type="spellEnd"/>
            <w:r w:rsidRPr="00AD7E58">
              <w:rPr>
                <w:sz w:val="22"/>
                <w:szCs w:val="22"/>
              </w:rPr>
              <w:t xml:space="preserve"> </w:t>
            </w:r>
            <w:proofErr w:type="spellStart"/>
            <w:r w:rsidRPr="00AD7E58">
              <w:rPr>
                <w:sz w:val="22"/>
                <w:szCs w:val="22"/>
              </w:rPr>
              <w:t>з</w:t>
            </w:r>
            <w:proofErr w:type="spellEnd"/>
            <w:r w:rsidRPr="00AD7E58">
              <w:rPr>
                <w:sz w:val="22"/>
                <w:szCs w:val="22"/>
              </w:rPr>
              <w:t xml:space="preserve"> </w:t>
            </w:r>
            <w:proofErr w:type="spellStart"/>
            <w:r w:rsidRPr="00AD7E58">
              <w:rPr>
                <w:sz w:val="22"/>
                <w:szCs w:val="22"/>
              </w:rPr>
              <w:t>додатком</w:t>
            </w:r>
            <w:proofErr w:type="spellEnd"/>
            <w:r w:rsidRPr="00AD7E58">
              <w:rPr>
                <w:sz w:val="22"/>
                <w:szCs w:val="22"/>
              </w:rPr>
              <w:t xml:space="preserve"> 3 до Порядку </w:t>
            </w:r>
            <w:proofErr w:type="spellStart"/>
            <w:r w:rsidRPr="00AD7E58">
              <w:rPr>
                <w:sz w:val="22"/>
                <w:szCs w:val="22"/>
              </w:rPr>
              <w:t>проведення</w:t>
            </w:r>
            <w:proofErr w:type="spellEnd"/>
            <w:r w:rsidRPr="00AD7E58">
              <w:rPr>
                <w:sz w:val="22"/>
                <w:szCs w:val="22"/>
              </w:rPr>
              <w:t xml:space="preserve"> конкурсу на </w:t>
            </w:r>
            <w:proofErr w:type="spellStart"/>
            <w:r w:rsidRPr="00AD7E58">
              <w:rPr>
                <w:sz w:val="22"/>
                <w:szCs w:val="22"/>
              </w:rPr>
              <w:t>зайняття</w:t>
            </w:r>
            <w:proofErr w:type="spellEnd"/>
            <w:r w:rsidRPr="00AD7E58">
              <w:rPr>
                <w:sz w:val="22"/>
                <w:szCs w:val="22"/>
              </w:rPr>
              <w:t xml:space="preserve"> посад </w:t>
            </w:r>
            <w:proofErr w:type="spellStart"/>
            <w:r w:rsidRPr="00AD7E58">
              <w:rPr>
                <w:sz w:val="22"/>
                <w:szCs w:val="22"/>
              </w:rPr>
              <w:t>державної</w:t>
            </w:r>
            <w:proofErr w:type="spellEnd"/>
            <w:r w:rsidRPr="00AD7E58">
              <w:rPr>
                <w:sz w:val="22"/>
                <w:szCs w:val="22"/>
                <w:lang w:val="uk-UA"/>
              </w:rPr>
              <w:t xml:space="preserve"> </w:t>
            </w:r>
            <w:proofErr w:type="spellStart"/>
            <w:r w:rsidRPr="00AD7E58">
              <w:rPr>
                <w:sz w:val="22"/>
                <w:szCs w:val="22"/>
              </w:rPr>
              <w:t>служби</w:t>
            </w:r>
            <w:proofErr w:type="spellEnd"/>
          </w:p>
        </w:tc>
      </w:tr>
      <w:tr w:rsidR="0027287B" w:rsidRPr="00AD7E58" w:rsidTr="0011386B">
        <w:tc>
          <w:tcPr>
            <w:tcW w:w="40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7287B" w:rsidRPr="00AD7E58" w:rsidRDefault="0027287B" w:rsidP="0011386B">
            <w:pPr>
              <w:pStyle w:val="rvps14"/>
              <w:spacing w:before="0" w:beforeAutospacing="0" w:after="0" w:afterAutospacing="0"/>
              <w:rPr>
                <w:color w:val="000000"/>
                <w:sz w:val="22"/>
                <w:szCs w:val="22"/>
                <w:shd w:val="clear" w:color="auto" w:fill="FFFFFF"/>
              </w:rPr>
            </w:pPr>
            <w:r w:rsidRPr="00AD7E58">
              <w:rPr>
                <w:color w:val="000000"/>
                <w:sz w:val="22"/>
                <w:szCs w:val="22"/>
                <w:shd w:val="clear" w:color="auto" w:fill="FFFFFF"/>
              </w:rPr>
              <w:t xml:space="preserve">Дата і час початку проведення тестування кандидатів. </w:t>
            </w:r>
          </w:p>
          <w:p w:rsidR="0027287B" w:rsidRPr="00AD7E58" w:rsidRDefault="0027287B" w:rsidP="0011386B">
            <w:pPr>
              <w:pStyle w:val="rvps14"/>
              <w:spacing w:before="0" w:beforeAutospacing="0" w:after="0" w:afterAutospacing="0"/>
              <w:rPr>
                <w:color w:val="000000"/>
                <w:sz w:val="22"/>
                <w:szCs w:val="22"/>
                <w:shd w:val="clear" w:color="auto" w:fill="FFFFFF"/>
              </w:rPr>
            </w:pPr>
            <w:r w:rsidRPr="00AD7E58">
              <w:rPr>
                <w:color w:val="000000"/>
                <w:sz w:val="22"/>
                <w:szCs w:val="22"/>
                <w:shd w:val="clear" w:color="auto" w:fill="FFFFFF"/>
              </w:rPr>
              <w:t>Місце або спосіб проведення тестування.</w:t>
            </w:r>
          </w:p>
          <w:p w:rsidR="0027287B" w:rsidRPr="00AD7E58" w:rsidRDefault="0027287B" w:rsidP="0011386B">
            <w:pPr>
              <w:pStyle w:val="rvps14"/>
              <w:spacing w:before="0" w:beforeAutospacing="0" w:after="0" w:afterAutospacing="0"/>
              <w:rPr>
                <w:color w:val="000000"/>
                <w:sz w:val="22"/>
                <w:szCs w:val="22"/>
                <w:shd w:val="clear" w:color="auto" w:fill="FFFFFF"/>
              </w:rPr>
            </w:pPr>
          </w:p>
          <w:p w:rsidR="0027287B" w:rsidRPr="00AD7E58" w:rsidRDefault="0027287B" w:rsidP="0011386B">
            <w:pPr>
              <w:pStyle w:val="rvps14"/>
              <w:spacing w:before="0" w:beforeAutospacing="0" w:after="0" w:afterAutospacing="0"/>
              <w:rPr>
                <w:color w:val="000000"/>
                <w:sz w:val="22"/>
                <w:szCs w:val="22"/>
                <w:shd w:val="clear" w:color="auto" w:fill="FFFFFF"/>
              </w:rPr>
            </w:pPr>
          </w:p>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shd w:val="clear" w:color="auto" w:fill="FFFFFF"/>
              </w:rPr>
              <w:t xml:space="preserve">Місце або спосіб проведення співбесіди(із зазначенням електронної платформи для комунікації дистанційно) </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E06290" w:rsidP="0011386B">
            <w:pPr>
              <w:pStyle w:val="a3"/>
              <w:jc w:val="left"/>
              <w:rPr>
                <w:rFonts w:ascii="Times New Roman" w:hAnsi="Times New Roman"/>
                <w:color w:val="000000"/>
                <w:sz w:val="22"/>
                <w:lang w:val="uk-UA"/>
              </w:rPr>
            </w:pPr>
            <w:r>
              <w:rPr>
                <w:rFonts w:ascii="Times New Roman" w:hAnsi="Times New Roman"/>
                <w:color w:val="000000"/>
                <w:sz w:val="22"/>
                <w:lang w:val="uk-UA"/>
              </w:rPr>
              <w:t>2</w:t>
            </w:r>
            <w:r w:rsidR="00FB1867">
              <w:rPr>
                <w:rFonts w:ascii="Times New Roman" w:hAnsi="Times New Roman"/>
                <w:color w:val="000000"/>
                <w:sz w:val="22"/>
                <w:lang w:val="uk-UA"/>
              </w:rPr>
              <w:t>3</w:t>
            </w:r>
            <w:r w:rsidR="0027287B" w:rsidRPr="00AD7E58">
              <w:rPr>
                <w:rFonts w:ascii="Times New Roman" w:hAnsi="Times New Roman"/>
                <w:color w:val="000000"/>
                <w:sz w:val="22"/>
                <w:lang w:val="uk-UA"/>
              </w:rPr>
              <w:t xml:space="preserve"> березня 2021 року</w:t>
            </w:r>
            <w:r w:rsidR="00FB1867">
              <w:rPr>
                <w:rFonts w:ascii="Times New Roman" w:hAnsi="Times New Roman"/>
                <w:color w:val="000000"/>
                <w:sz w:val="22"/>
                <w:lang w:val="uk-UA"/>
              </w:rPr>
              <w:t xml:space="preserve"> о</w:t>
            </w:r>
            <w:r w:rsidR="0027287B" w:rsidRPr="00AD7E58">
              <w:rPr>
                <w:rFonts w:ascii="Times New Roman" w:hAnsi="Times New Roman"/>
                <w:color w:val="000000"/>
                <w:sz w:val="22"/>
                <w:lang w:val="uk-UA"/>
              </w:rPr>
              <w:t xml:space="preserve"> 10  год.00 хв.</w:t>
            </w:r>
          </w:p>
          <w:p w:rsidR="0027287B" w:rsidRPr="00AD7E58" w:rsidRDefault="0027287B" w:rsidP="0011386B">
            <w:pPr>
              <w:pStyle w:val="a3"/>
              <w:jc w:val="left"/>
              <w:rPr>
                <w:rFonts w:ascii="Times New Roman" w:hAnsi="Times New Roman"/>
                <w:color w:val="000000"/>
                <w:sz w:val="22"/>
                <w:lang w:val="uk-UA"/>
              </w:rPr>
            </w:pPr>
          </w:p>
          <w:p w:rsidR="0027287B" w:rsidRPr="00AD7E58" w:rsidRDefault="00FB1867" w:rsidP="0011386B">
            <w:pPr>
              <w:pStyle w:val="a3"/>
              <w:jc w:val="left"/>
              <w:rPr>
                <w:rFonts w:ascii="Times New Roman" w:hAnsi="Times New Roman"/>
                <w:color w:val="000000"/>
                <w:sz w:val="22"/>
                <w:lang w:val="uk-UA"/>
              </w:rPr>
            </w:pPr>
            <w:proofErr w:type="spellStart"/>
            <w:r>
              <w:rPr>
                <w:rFonts w:ascii="Times New Roman" w:hAnsi="Times New Roman"/>
                <w:color w:val="000000"/>
                <w:sz w:val="22"/>
                <w:lang w:val="uk-UA"/>
              </w:rPr>
              <w:t>м.Житомир</w:t>
            </w:r>
            <w:proofErr w:type="spellEnd"/>
            <w:r>
              <w:rPr>
                <w:rFonts w:ascii="Times New Roman" w:hAnsi="Times New Roman"/>
                <w:color w:val="000000"/>
                <w:sz w:val="22"/>
                <w:lang w:val="uk-UA"/>
              </w:rPr>
              <w:t xml:space="preserve">, </w:t>
            </w:r>
            <w:proofErr w:type="spellStart"/>
            <w:r>
              <w:rPr>
                <w:rFonts w:ascii="Times New Roman" w:hAnsi="Times New Roman"/>
                <w:color w:val="000000"/>
                <w:sz w:val="22"/>
                <w:lang w:val="uk-UA"/>
              </w:rPr>
              <w:t>вул</w:t>
            </w:r>
            <w:r w:rsidR="0027287B" w:rsidRPr="00AD7E58">
              <w:rPr>
                <w:rFonts w:ascii="Times New Roman" w:hAnsi="Times New Roman"/>
                <w:color w:val="000000"/>
                <w:sz w:val="22"/>
                <w:lang w:val="uk-UA"/>
              </w:rPr>
              <w:t>.Мала</w:t>
            </w:r>
            <w:proofErr w:type="spellEnd"/>
            <w:r w:rsidR="0027287B" w:rsidRPr="00AD7E58">
              <w:rPr>
                <w:rFonts w:ascii="Times New Roman" w:hAnsi="Times New Roman"/>
                <w:color w:val="000000"/>
                <w:sz w:val="22"/>
                <w:lang w:val="uk-UA"/>
              </w:rPr>
              <w:t xml:space="preserve"> Бердич</w:t>
            </w:r>
            <w:r>
              <w:rPr>
                <w:rFonts w:ascii="Times New Roman" w:hAnsi="Times New Roman"/>
                <w:color w:val="000000"/>
                <w:sz w:val="22"/>
                <w:lang w:val="uk-UA"/>
              </w:rPr>
              <w:t>і</w:t>
            </w:r>
            <w:r w:rsidR="0027287B" w:rsidRPr="00AD7E58">
              <w:rPr>
                <w:rFonts w:ascii="Times New Roman" w:hAnsi="Times New Roman"/>
                <w:color w:val="000000"/>
                <w:sz w:val="22"/>
                <w:lang w:val="uk-UA"/>
              </w:rPr>
              <w:t>вська, 23</w:t>
            </w:r>
            <w:r>
              <w:rPr>
                <w:rFonts w:ascii="Times New Roman" w:hAnsi="Times New Roman"/>
                <w:color w:val="000000"/>
                <w:sz w:val="22"/>
                <w:lang w:val="uk-UA"/>
              </w:rPr>
              <w:t xml:space="preserve"> </w:t>
            </w:r>
            <w:r w:rsidR="0027287B" w:rsidRPr="00AD7E58">
              <w:rPr>
                <w:rFonts w:ascii="Times New Roman" w:hAnsi="Times New Roman"/>
                <w:color w:val="000000"/>
                <w:sz w:val="22"/>
                <w:lang w:val="uk-UA"/>
              </w:rPr>
              <w:t>(проведення тестування за фізичної присутності кандидата).</w:t>
            </w:r>
          </w:p>
          <w:p w:rsidR="0027287B" w:rsidRPr="00AD7E58" w:rsidRDefault="0027287B" w:rsidP="0011386B">
            <w:pPr>
              <w:pStyle w:val="a3"/>
              <w:jc w:val="left"/>
              <w:rPr>
                <w:rFonts w:ascii="Times New Roman" w:hAnsi="Times New Roman"/>
                <w:color w:val="000000"/>
                <w:sz w:val="22"/>
                <w:lang w:val="uk-UA"/>
              </w:rPr>
            </w:pPr>
          </w:p>
          <w:p w:rsidR="0027287B" w:rsidRPr="00AD7E58" w:rsidRDefault="0027287B" w:rsidP="0011386B">
            <w:pPr>
              <w:pStyle w:val="a3"/>
              <w:jc w:val="left"/>
              <w:rPr>
                <w:rFonts w:ascii="Times New Roman" w:hAnsi="Times New Roman"/>
                <w:color w:val="000000"/>
                <w:sz w:val="22"/>
                <w:lang w:val="uk-UA"/>
              </w:rPr>
            </w:pPr>
            <w:proofErr w:type="spellStart"/>
            <w:r w:rsidRPr="00AD7E58">
              <w:rPr>
                <w:rFonts w:ascii="Times New Roman" w:hAnsi="Times New Roman"/>
                <w:color w:val="000000"/>
                <w:sz w:val="22"/>
                <w:lang w:val="uk-UA"/>
              </w:rPr>
              <w:t>м.Житомир</w:t>
            </w:r>
            <w:proofErr w:type="spellEnd"/>
            <w:r w:rsidR="00FB1867">
              <w:rPr>
                <w:rFonts w:ascii="Times New Roman" w:hAnsi="Times New Roman"/>
                <w:color w:val="000000"/>
                <w:sz w:val="22"/>
                <w:lang w:val="uk-UA"/>
              </w:rPr>
              <w:t xml:space="preserve">, </w:t>
            </w:r>
            <w:proofErr w:type="spellStart"/>
            <w:r w:rsidR="00FB1867">
              <w:rPr>
                <w:rFonts w:ascii="Times New Roman" w:hAnsi="Times New Roman"/>
                <w:color w:val="000000"/>
                <w:sz w:val="22"/>
                <w:lang w:val="uk-UA"/>
              </w:rPr>
              <w:t>вул.</w:t>
            </w:r>
            <w:r w:rsidRPr="00AD7E58">
              <w:rPr>
                <w:rFonts w:ascii="Times New Roman" w:hAnsi="Times New Roman"/>
                <w:color w:val="000000"/>
                <w:sz w:val="22"/>
                <w:lang w:val="uk-UA"/>
              </w:rPr>
              <w:t>Мала</w:t>
            </w:r>
            <w:proofErr w:type="spellEnd"/>
            <w:r w:rsidRPr="00AD7E58">
              <w:rPr>
                <w:rFonts w:ascii="Times New Roman" w:hAnsi="Times New Roman"/>
                <w:color w:val="000000"/>
                <w:sz w:val="22"/>
                <w:lang w:val="uk-UA"/>
              </w:rPr>
              <w:t xml:space="preserve"> Бердич</w:t>
            </w:r>
            <w:r w:rsidR="00FB1867">
              <w:rPr>
                <w:rFonts w:ascii="Times New Roman" w:hAnsi="Times New Roman"/>
                <w:color w:val="000000"/>
                <w:sz w:val="22"/>
                <w:lang w:val="uk-UA"/>
              </w:rPr>
              <w:t>і</w:t>
            </w:r>
            <w:r w:rsidRPr="00AD7E58">
              <w:rPr>
                <w:rFonts w:ascii="Times New Roman" w:hAnsi="Times New Roman"/>
                <w:color w:val="000000"/>
                <w:sz w:val="22"/>
                <w:lang w:val="uk-UA"/>
              </w:rPr>
              <w:t>вська, 23</w:t>
            </w:r>
            <w:r w:rsidR="00FB1867">
              <w:rPr>
                <w:rFonts w:ascii="Times New Roman" w:hAnsi="Times New Roman"/>
                <w:color w:val="000000"/>
                <w:sz w:val="22"/>
                <w:lang w:val="uk-UA"/>
              </w:rPr>
              <w:t xml:space="preserve"> </w:t>
            </w:r>
            <w:r w:rsidRPr="00AD7E58">
              <w:rPr>
                <w:rFonts w:ascii="Times New Roman" w:hAnsi="Times New Roman"/>
                <w:color w:val="000000"/>
                <w:sz w:val="22"/>
                <w:lang w:val="uk-UA"/>
              </w:rPr>
              <w:t>(проведення співбесіди за фізичної присутності кандидата).</w:t>
            </w:r>
          </w:p>
        </w:tc>
      </w:tr>
      <w:tr w:rsidR="0027287B" w:rsidRPr="00AD7E58" w:rsidTr="0011386B">
        <w:tc>
          <w:tcPr>
            <w:tcW w:w="40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spacing w:after="0"/>
              <w:jc w:val="both"/>
              <w:rPr>
                <w:rFonts w:ascii="Times New Roman" w:hAnsi="Times New Roman" w:cs="Times New Roman"/>
                <w:color w:val="000000"/>
              </w:rPr>
            </w:pPr>
            <w:r w:rsidRPr="00AD7E58">
              <w:rPr>
                <w:rFonts w:ascii="Times New Roman" w:hAnsi="Times New Roman" w:cs="Times New Roman"/>
                <w:color w:val="000000"/>
              </w:rPr>
              <w:t>Донських Тетяна Леонідівна</w:t>
            </w:r>
          </w:p>
          <w:p w:rsidR="0027287B" w:rsidRDefault="0027287B" w:rsidP="0011386B">
            <w:pPr>
              <w:spacing w:after="0"/>
              <w:jc w:val="both"/>
              <w:rPr>
                <w:rFonts w:ascii="Times New Roman" w:hAnsi="Times New Roman" w:cs="Times New Roman"/>
                <w:color w:val="000000"/>
              </w:rPr>
            </w:pPr>
            <w:r w:rsidRPr="00AD7E58">
              <w:rPr>
                <w:rFonts w:ascii="Times New Roman" w:hAnsi="Times New Roman" w:cs="Times New Roman"/>
                <w:color w:val="000000"/>
              </w:rPr>
              <w:t>телефон 0412-42-25-09</w:t>
            </w:r>
          </w:p>
          <w:p w:rsidR="00AF2698" w:rsidRPr="00AF2698" w:rsidRDefault="00AF2698" w:rsidP="0011386B">
            <w:pPr>
              <w:spacing w:after="0"/>
              <w:jc w:val="both"/>
              <w:rPr>
                <w:rFonts w:ascii="Times New Roman" w:hAnsi="Times New Roman" w:cs="Times New Roman"/>
                <w:color w:val="000000"/>
              </w:rPr>
            </w:pPr>
            <w:r w:rsidRPr="00AF2698">
              <w:rPr>
                <w:rFonts w:ascii="Times New Roman" w:hAnsi="Times New Roman" w:cs="Times New Roman"/>
                <w:color w:val="000000"/>
              </w:rPr>
              <w:t>kadry@adm.zt.court.gov.ua</w:t>
            </w:r>
          </w:p>
        </w:tc>
      </w:tr>
      <w:tr w:rsidR="0027287B" w:rsidRPr="00AD7E58" w:rsidTr="0011386B">
        <w:tc>
          <w:tcPr>
            <w:tcW w:w="966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2"/>
              <w:spacing w:before="0" w:beforeAutospacing="0" w:after="0" w:afterAutospacing="0"/>
              <w:jc w:val="center"/>
              <w:rPr>
                <w:b/>
                <w:color w:val="000000"/>
                <w:sz w:val="22"/>
                <w:szCs w:val="22"/>
              </w:rPr>
            </w:pPr>
            <w:r w:rsidRPr="00AD7E58">
              <w:rPr>
                <w:b/>
                <w:color w:val="000000"/>
                <w:sz w:val="22"/>
                <w:szCs w:val="22"/>
              </w:rPr>
              <w:t>Кваліфікаційні вимоги</w:t>
            </w:r>
          </w:p>
        </w:tc>
      </w:tr>
      <w:tr w:rsidR="0027287B" w:rsidRPr="00AD7E58" w:rsidTr="0011386B">
        <w:tc>
          <w:tcPr>
            <w:tcW w:w="5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2"/>
              <w:spacing w:before="0" w:beforeAutospacing="0" w:after="0" w:afterAutospacing="0"/>
              <w:rPr>
                <w:color w:val="000000"/>
                <w:sz w:val="22"/>
                <w:szCs w:val="22"/>
              </w:rPr>
            </w:pPr>
            <w:r w:rsidRPr="00AD7E58">
              <w:rPr>
                <w:color w:val="000000"/>
                <w:sz w:val="22"/>
                <w:szCs w:val="22"/>
              </w:rPr>
              <w:t>1</w:t>
            </w:r>
          </w:p>
        </w:tc>
        <w:tc>
          <w:tcPr>
            <w:tcW w:w="3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Освіта</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F02F79">
            <w:pPr>
              <w:tabs>
                <w:tab w:val="left" w:pos="0"/>
              </w:tabs>
              <w:spacing w:after="0" w:line="240" w:lineRule="auto"/>
              <w:jc w:val="both"/>
              <w:rPr>
                <w:rFonts w:ascii="Times New Roman" w:hAnsi="Times New Roman" w:cs="Times New Roman"/>
                <w:color w:val="000000"/>
              </w:rPr>
            </w:pPr>
            <w:r w:rsidRPr="00AD7E58">
              <w:rPr>
                <w:rFonts w:ascii="Times New Roman" w:hAnsi="Times New Roman" w:cs="Times New Roman"/>
              </w:rPr>
              <w:t xml:space="preserve">вища, не нижче ступеня магістра, </w:t>
            </w:r>
            <w:r w:rsidR="00F02F79" w:rsidRPr="00AD7E58">
              <w:rPr>
                <w:rFonts w:ascii="Times New Roman" w:hAnsi="Times New Roman" w:cs="Times New Roman"/>
              </w:rPr>
              <w:t>відповідного професійного спрямування</w:t>
            </w:r>
            <w:r w:rsidRPr="00AD7E58">
              <w:rPr>
                <w:rFonts w:ascii="Times New Roman" w:hAnsi="Times New Roman" w:cs="Times New Roman"/>
              </w:rPr>
              <w:t xml:space="preserve">  </w:t>
            </w:r>
          </w:p>
        </w:tc>
      </w:tr>
      <w:tr w:rsidR="0027287B" w:rsidRPr="00AD7E58" w:rsidTr="0011386B">
        <w:tc>
          <w:tcPr>
            <w:tcW w:w="5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2"/>
              <w:spacing w:before="0" w:beforeAutospacing="0" w:after="0" w:afterAutospacing="0"/>
              <w:rPr>
                <w:color w:val="000000"/>
                <w:sz w:val="22"/>
                <w:szCs w:val="22"/>
              </w:rPr>
            </w:pPr>
            <w:r w:rsidRPr="00AD7E58">
              <w:rPr>
                <w:color w:val="000000"/>
                <w:sz w:val="22"/>
                <w:szCs w:val="22"/>
              </w:rPr>
              <w:t>2</w:t>
            </w:r>
          </w:p>
        </w:tc>
        <w:tc>
          <w:tcPr>
            <w:tcW w:w="3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Досвід роботи</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F02F79" w:rsidP="009720A5">
            <w:pPr>
              <w:tabs>
                <w:tab w:val="left" w:pos="0"/>
              </w:tabs>
              <w:spacing w:after="0" w:line="240" w:lineRule="auto"/>
              <w:jc w:val="both"/>
              <w:rPr>
                <w:rFonts w:ascii="Times New Roman" w:hAnsi="Times New Roman" w:cs="Times New Roman"/>
              </w:rPr>
            </w:pPr>
            <w:r w:rsidRPr="00AD7E58">
              <w:rPr>
                <w:rFonts w:ascii="Times New Roman" w:hAnsi="Times New Roman" w:cs="Times New Roman"/>
              </w:rPr>
              <w:t>стаж роботи за фахом на державній службі не менше 3 років або загальний стаж роботи за</w:t>
            </w:r>
            <w:r w:rsidR="009720A5" w:rsidRPr="00AD7E58">
              <w:rPr>
                <w:rFonts w:ascii="Times New Roman" w:hAnsi="Times New Roman" w:cs="Times New Roman"/>
              </w:rPr>
              <w:t xml:space="preserve"> фахом не менше 5 років</w:t>
            </w:r>
            <w:r w:rsidRPr="00AD7E58">
              <w:rPr>
                <w:rFonts w:ascii="Times New Roman" w:hAnsi="Times New Roman" w:cs="Times New Roman"/>
              </w:rPr>
              <w:t xml:space="preserve"> (володіє методикою адміністрування автоматизованого робочого місця користувача та комп’ютерних мереж під операційною системою </w:t>
            </w:r>
            <w:r w:rsidRPr="00AD7E58">
              <w:rPr>
                <w:rFonts w:ascii="Times New Roman" w:hAnsi="Times New Roman" w:cs="Times New Roman"/>
                <w:lang w:val="en-US"/>
              </w:rPr>
              <w:t>Microsoft</w:t>
            </w:r>
            <w:r w:rsidRPr="00AD7E58">
              <w:rPr>
                <w:rFonts w:ascii="Times New Roman" w:hAnsi="Times New Roman" w:cs="Times New Roman"/>
              </w:rPr>
              <w:t xml:space="preserve"> </w:t>
            </w:r>
            <w:r w:rsidRPr="00AD7E58">
              <w:rPr>
                <w:rFonts w:ascii="Times New Roman" w:hAnsi="Times New Roman" w:cs="Times New Roman"/>
                <w:lang w:val="en-US"/>
              </w:rPr>
              <w:t>Windows</w:t>
            </w:r>
            <w:r w:rsidRPr="00AD7E58">
              <w:rPr>
                <w:rFonts w:ascii="Times New Roman" w:hAnsi="Times New Roman" w:cs="Times New Roman"/>
              </w:rPr>
              <w:t>)</w:t>
            </w:r>
          </w:p>
        </w:tc>
      </w:tr>
      <w:tr w:rsidR="0027287B" w:rsidRPr="00AD7E58" w:rsidTr="0011386B">
        <w:tc>
          <w:tcPr>
            <w:tcW w:w="5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2"/>
              <w:spacing w:before="0" w:beforeAutospacing="0" w:after="0" w:afterAutospacing="0"/>
              <w:rPr>
                <w:color w:val="000000"/>
                <w:sz w:val="22"/>
                <w:szCs w:val="22"/>
              </w:rPr>
            </w:pPr>
            <w:r w:rsidRPr="00AD7E58">
              <w:rPr>
                <w:color w:val="000000"/>
                <w:sz w:val="22"/>
                <w:szCs w:val="22"/>
              </w:rPr>
              <w:t>3</w:t>
            </w:r>
          </w:p>
        </w:tc>
        <w:tc>
          <w:tcPr>
            <w:tcW w:w="3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Володіння державною мовою</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rStyle w:val="rvts0"/>
                <w:rFonts w:eastAsia="Calibri"/>
                <w:color w:val="000000"/>
                <w:sz w:val="22"/>
                <w:szCs w:val="22"/>
              </w:rPr>
              <w:t>вільне володіння державною мовою</w:t>
            </w:r>
          </w:p>
        </w:tc>
      </w:tr>
      <w:tr w:rsidR="0027287B" w:rsidRPr="00AD7E58" w:rsidTr="0011386B">
        <w:tc>
          <w:tcPr>
            <w:tcW w:w="966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7287B" w:rsidRPr="00AD7E58" w:rsidRDefault="0027287B" w:rsidP="0011386B">
            <w:pPr>
              <w:pStyle w:val="rvps12"/>
              <w:spacing w:before="0" w:beforeAutospacing="0" w:after="0" w:afterAutospacing="0"/>
              <w:jc w:val="center"/>
              <w:rPr>
                <w:b/>
                <w:color w:val="000000"/>
                <w:sz w:val="22"/>
                <w:szCs w:val="22"/>
              </w:rPr>
            </w:pPr>
            <w:r w:rsidRPr="00AD7E58">
              <w:rPr>
                <w:b/>
                <w:color w:val="000000"/>
                <w:sz w:val="22"/>
                <w:szCs w:val="22"/>
              </w:rPr>
              <w:t>Вимоги до компетентності</w:t>
            </w:r>
          </w:p>
        </w:tc>
      </w:tr>
      <w:tr w:rsidR="0027287B" w:rsidRPr="00AD7E58" w:rsidTr="0011386B">
        <w:tc>
          <w:tcPr>
            <w:tcW w:w="40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jc w:val="center"/>
              <w:rPr>
                <w:b/>
                <w:color w:val="000000"/>
                <w:sz w:val="22"/>
                <w:szCs w:val="22"/>
              </w:rPr>
            </w:pPr>
            <w:r w:rsidRPr="00AD7E58">
              <w:rPr>
                <w:b/>
                <w:color w:val="000000"/>
                <w:sz w:val="22"/>
                <w:szCs w:val="22"/>
              </w:rPr>
              <w:t>Вимога</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jc w:val="center"/>
              <w:rPr>
                <w:b/>
                <w:color w:val="000000"/>
                <w:sz w:val="22"/>
                <w:szCs w:val="22"/>
              </w:rPr>
            </w:pPr>
            <w:r w:rsidRPr="00AD7E58">
              <w:rPr>
                <w:b/>
                <w:color w:val="000000"/>
                <w:sz w:val="22"/>
                <w:szCs w:val="22"/>
              </w:rPr>
              <w:t>Компоненти вимоги</w:t>
            </w:r>
          </w:p>
        </w:tc>
      </w:tr>
      <w:tr w:rsidR="0027287B" w:rsidRPr="00AD7E58" w:rsidTr="0011386B">
        <w:tc>
          <w:tcPr>
            <w:tcW w:w="5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2"/>
              <w:spacing w:before="0" w:beforeAutospacing="0" w:after="0" w:afterAutospacing="0"/>
              <w:rPr>
                <w:color w:val="000000"/>
                <w:sz w:val="22"/>
                <w:szCs w:val="22"/>
              </w:rPr>
            </w:pPr>
            <w:r w:rsidRPr="00AD7E58">
              <w:rPr>
                <w:color w:val="000000"/>
                <w:sz w:val="22"/>
                <w:szCs w:val="22"/>
              </w:rPr>
              <w:t>1</w:t>
            </w:r>
          </w:p>
        </w:tc>
        <w:tc>
          <w:tcPr>
            <w:tcW w:w="3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Доброчесність</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9720A5">
            <w:pPr>
              <w:pStyle w:val="rvps14"/>
              <w:numPr>
                <w:ilvl w:val="0"/>
                <w:numId w:val="1"/>
              </w:numPr>
              <w:spacing w:before="0" w:beforeAutospacing="0" w:after="0" w:afterAutospacing="0"/>
              <w:rPr>
                <w:color w:val="000000"/>
                <w:sz w:val="22"/>
                <w:szCs w:val="22"/>
              </w:rPr>
            </w:pPr>
            <w:r w:rsidRPr="00AD7E58">
              <w:rPr>
                <w:color w:val="000000"/>
                <w:sz w:val="22"/>
                <w:szCs w:val="22"/>
              </w:rPr>
              <w:t>Здатність дотримуватись правил етичної поведінки, порядності, чесності, справедливості;</w:t>
            </w:r>
          </w:p>
        </w:tc>
      </w:tr>
      <w:tr w:rsidR="0027287B" w:rsidRPr="00AD7E58" w:rsidTr="0011386B">
        <w:tc>
          <w:tcPr>
            <w:tcW w:w="5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2"/>
              <w:spacing w:before="0" w:beforeAutospacing="0" w:after="0" w:afterAutospacing="0"/>
              <w:rPr>
                <w:color w:val="000000"/>
                <w:sz w:val="22"/>
                <w:szCs w:val="22"/>
              </w:rPr>
            </w:pPr>
            <w:r w:rsidRPr="00AD7E58">
              <w:rPr>
                <w:color w:val="000000"/>
                <w:sz w:val="22"/>
                <w:szCs w:val="22"/>
              </w:rPr>
              <w:t>2</w:t>
            </w:r>
          </w:p>
        </w:tc>
        <w:tc>
          <w:tcPr>
            <w:tcW w:w="3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Досягнення результатів</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9720A5">
            <w:pPr>
              <w:pStyle w:val="rvps14"/>
              <w:numPr>
                <w:ilvl w:val="0"/>
                <w:numId w:val="1"/>
              </w:numPr>
              <w:spacing w:before="0" w:beforeAutospacing="0" w:after="0" w:afterAutospacing="0"/>
              <w:rPr>
                <w:color w:val="000000"/>
                <w:sz w:val="22"/>
                <w:szCs w:val="22"/>
              </w:rPr>
            </w:pPr>
            <w:r w:rsidRPr="00AD7E58">
              <w:rPr>
                <w:color w:val="000000"/>
                <w:sz w:val="22"/>
                <w:szCs w:val="22"/>
              </w:rPr>
              <w:t>Здатність до чіткого бачення результату діяльності;</w:t>
            </w:r>
          </w:p>
          <w:p w:rsidR="0027287B" w:rsidRPr="00AD7E58" w:rsidRDefault="0027287B" w:rsidP="009720A5">
            <w:pPr>
              <w:pStyle w:val="rvps14"/>
              <w:numPr>
                <w:ilvl w:val="0"/>
                <w:numId w:val="1"/>
              </w:numPr>
              <w:spacing w:before="0" w:beforeAutospacing="0" w:after="0" w:afterAutospacing="0"/>
              <w:rPr>
                <w:color w:val="000000"/>
                <w:sz w:val="22"/>
                <w:szCs w:val="22"/>
              </w:rPr>
            </w:pPr>
            <w:r w:rsidRPr="00AD7E58">
              <w:rPr>
                <w:color w:val="000000"/>
                <w:sz w:val="22"/>
                <w:szCs w:val="22"/>
              </w:rPr>
              <w:t>Вміння фокусувати зусилля для досягнення результату діяльності;</w:t>
            </w:r>
          </w:p>
          <w:p w:rsidR="0027287B" w:rsidRPr="00AD7E58" w:rsidRDefault="0027287B" w:rsidP="009720A5">
            <w:pPr>
              <w:pStyle w:val="rvps14"/>
              <w:numPr>
                <w:ilvl w:val="0"/>
                <w:numId w:val="1"/>
              </w:numPr>
              <w:spacing w:before="0" w:beforeAutospacing="0" w:after="0" w:afterAutospacing="0"/>
              <w:rPr>
                <w:color w:val="000000"/>
                <w:sz w:val="22"/>
                <w:szCs w:val="22"/>
              </w:rPr>
            </w:pPr>
            <w:r w:rsidRPr="00AD7E58">
              <w:rPr>
                <w:color w:val="000000"/>
                <w:sz w:val="22"/>
                <w:szCs w:val="22"/>
              </w:rPr>
              <w:t>Вміння запобігати та ефективно долати перешкоди</w:t>
            </w:r>
          </w:p>
        </w:tc>
      </w:tr>
      <w:tr w:rsidR="0027287B" w:rsidRPr="00AD7E58" w:rsidTr="0011386B">
        <w:tc>
          <w:tcPr>
            <w:tcW w:w="5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2"/>
              <w:spacing w:before="0" w:beforeAutospacing="0" w:after="0" w:afterAutospacing="0"/>
              <w:rPr>
                <w:color w:val="000000"/>
                <w:sz w:val="22"/>
                <w:szCs w:val="22"/>
              </w:rPr>
            </w:pPr>
          </w:p>
          <w:p w:rsidR="0027287B" w:rsidRPr="00AD7E58" w:rsidRDefault="0027287B" w:rsidP="0011386B">
            <w:pPr>
              <w:pStyle w:val="rvps12"/>
              <w:spacing w:before="0" w:beforeAutospacing="0" w:after="0" w:afterAutospacing="0"/>
              <w:rPr>
                <w:color w:val="000000"/>
                <w:sz w:val="22"/>
                <w:szCs w:val="22"/>
              </w:rPr>
            </w:pPr>
            <w:r w:rsidRPr="00AD7E58">
              <w:rPr>
                <w:color w:val="000000"/>
                <w:sz w:val="22"/>
                <w:szCs w:val="22"/>
              </w:rPr>
              <w:t>3</w:t>
            </w:r>
          </w:p>
        </w:tc>
        <w:tc>
          <w:tcPr>
            <w:tcW w:w="3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Цифрова грамотність</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9720A5">
            <w:pPr>
              <w:pStyle w:val="rvps14"/>
              <w:numPr>
                <w:ilvl w:val="0"/>
                <w:numId w:val="1"/>
              </w:numPr>
              <w:spacing w:before="0" w:beforeAutospacing="0" w:after="0" w:afterAutospacing="0"/>
              <w:rPr>
                <w:color w:val="000000"/>
                <w:sz w:val="22"/>
                <w:szCs w:val="22"/>
              </w:rPr>
            </w:pPr>
            <w:r w:rsidRPr="00AD7E58">
              <w:rPr>
                <w:color w:val="000000"/>
                <w:sz w:val="22"/>
                <w:szCs w:val="22"/>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27287B" w:rsidRPr="00AD7E58" w:rsidRDefault="0027287B" w:rsidP="009720A5">
            <w:pPr>
              <w:pStyle w:val="rvps14"/>
              <w:numPr>
                <w:ilvl w:val="0"/>
                <w:numId w:val="1"/>
              </w:numPr>
              <w:spacing w:before="0" w:beforeAutospacing="0" w:after="0" w:afterAutospacing="0"/>
              <w:rPr>
                <w:color w:val="000000"/>
                <w:sz w:val="22"/>
                <w:szCs w:val="22"/>
              </w:rPr>
            </w:pPr>
            <w:r w:rsidRPr="00AD7E58">
              <w:rPr>
                <w:color w:val="000000"/>
                <w:sz w:val="22"/>
                <w:szCs w:val="22"/>
              </w:rPr>
              <w:t>Вміння використовувати електронні реєстри, системи електронного документообігу;</w:t>
            </w:r>
          </w:p>
          <w:p w:rsidR="0027287B" w:rsidRDefault="00AD7E58" w:rsidP="009720A5">
            <w:pPr>
              <w:pStyle w:val="rvps14"/>
              <w:numPr>
                <w:ilvl w:val="0"/>
                <w:numId w:val="1"/>
              </w:numPr>
              <w:spacing w:before="0" w:beforeAutospacing="0" w:after="0" w:afterAutospacing="0"/>
              <w:rPr>
                <w:color w:val="000000"/>
                <w:sz w:val="22"/>
                <w:szCs w:val="22"/>
              </w:rPr>
            </w:pPr>
            <w:r>
              <w:rPr>
                <w:color w:val="000000"/>
                <w:sz w:val="22"/>
                <w:szCs w:val="22"/>
              </w:rPr>
              <w:t>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AD7E58" w:rsidRPr="00AD7E58" w:rsidRDefault="00AD7E58" w:rsidP="009720A5">
            <w:pPr>
              <w:pStyle w:val="rvps14"/>
              <w:numPr>
                <w:ilvl w:val="0"/>
                <w:numId w:val="1"/>
              </w:numPr>
              <w:spacing w:before="0" w:beforeAutospacing="0" w:after="0" w:afterAutospacing="0"/>
              <w:rPr>
                <w:color w:val="000000"/>
                <w:sz w:val="22"/>
                <w:szCs w:val="22"/>
              </w:rPr>
            </w:pPr>
            <w:r>
              <w:rPr>
                <w:color w:val="000000"/>
                <w:sz w:val="22"/>
                <w:szCs w:val="22"/>
              </w:rPr>
              <w:t xml:space="preserve">Здатність працювати з документами в різних цифрових форматах; зберігати, накопичувати, впорядкувати, архівувати </w:t>
            </w:r>
            <w:r w:rsidR="00746ECC">
              <w:rPr>
                <w:color w:val="000000"/>
                <w:sz w:val="22"/>
                <w:szCs w:val="22"/>
              </w:rPr>
              <w:t>цифрові ресурси та дані різних типів;</w:t>
            </w:r>
          </w:p>
        </w:tc>
      </w:tr>
      <w:tr w:rsidR="00AD7E58" w:rsidRPr="00AD7E58" w:rsidTr="0011386B">
        <w:tc>
          <w:tcPr>
            <w:tcW w:w="5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D7E58" w:rsidRPr="00AD7E58" w:rsidRDefault="00AD7E58" w:rsidP="0011386B">
            <w:pPr>
              <w:pStyle w:val="rvps12"/>
              <w:spacing w:before="0" w:beforeAutospacing="0" w:after="0" w:afterAutospacing="0"/>
              <w:rPr>
                <w:color w:val="000000"/>
                <w:sz w:val="22"/>
                <w:szCs w:val="22"/>
              </w:rPr>
            </w:pPr>
            <w:r>
              <w:rPr>
                <w:color w:val="000000"/>
                <w:sz w:val="22"/>
                <w:szCs w:val="22"/>
              </w:rPr>
              <w:t>4</w:t>
            </w:r>
          </w:p>
        </w:tc>
        <w:tc>
          <w:tcPr>
            <w:tcW w:w="3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D7E58" w:rsidRPr="00AD7E58" w:rsidRDefault="00AD7E58" w:rsidP="0011386B">
            <w:pPr>
              <w:pStyle w:val="rvps14"/>
              <w:spacing w:before="0" w:beforeAutospacing="0" w:after="0" w:afterAutospacing="0"/>
              <w:rPr>
                <w:color w:val="000000"/>
                <w:sz w:val="22"/>
                <w:szCs w:val="22"/>
              </w:rPr>
            </w:pPr>
            <w:r>
              <w:rPr>
                <w:color w:val="000000"/>
                <w:sz w:val="22"/>
                <w:szCs w:val="22"/>
              </w:rPr>
              <w:t>Комунікація та взаємодія</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D7E58" w:rsidRDefault="00AD7E58" w:rsidP="009720A5">
            <w:pPr>
              <w:pStyle w:val="rvps14"/>
              <w:numPr>
                <w:ilvl w:val="0"/>
                <w:numId w:val="1"/>
              </w:numPr>
              <w:spacing w:before="0" w:beforeAutospacing="0" w:after="0" w:afterAutospacing="0"/>
              <w:rPr>
                <w:color w:val="000000"/>
                <w:sz w:val="22"/>
                <w:szCs w:val="22"/>
              </w:rPr>
            </w:pPr>
            <w:r>
              <w:rPr>
                <w:color w:val="000000"/>
                <w:sz w:val="22"/>
                <w:szCs w:val="22"/>
              </w:rPr>
              <w:t>Здатність ефективно взаємодіяти - дослухатись, сприймати та викладати думку;</w:t>
            </w:r>
          </w:p>
          <w:p w:rsidR="00AD7E58" w:rsidRPr="00AD7E58" w:rsidRDefault="00AD7E58" w:rsidP="009720A5">
            <w:pPr>
              <w:pStyle w:val="rvps14"/>
              <w:numPr>
                <w:ilvl w:val="0"/>
                <w:numId w:val="1"/>
              </w:numPr>
              <w:spacing w:before="0" w:beforeAutospacing="0" w:after="0" w:afterAutospacing="0"/>
              <w:rPr>
                <w:color w:val="000000"/>
                <w:sz w:val="22"/>
                <w:szCs w:val="22"/>
              </w:rPr>
            </w:pPr>
            <w:r>
              <w:rPr>
                <w:color w:val="000000"/>
                <w:sz w:val="22"/>
                <w:szCs w:val="22"/>
              </w:rPr>
              <w:t>Вміння публічно виступати перед аудиторією</w:t>
            </w:r>
          </w:p>
        </w:tc>
      </w:tr>
      <w:tr w:rsidR="0027287B" w:rsidRPr="00AD7E58" w:rsidTr="0011386B">
        <w:tc>
          <w:tcPr>
            <w:tcW w:w="966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jc w:val="center"/>
              <w:rPr>
                <w:b/>
                <w:color w:val="000000"/>
                <w:sz w:val="22"/>
                <w:szCs w:val="22"/>
              </w:rPr>
            </w:pPr>
            <w:r w:rsidRPr="00AD7E58">
              <w:rPr>
                <w:b/>
                <w:color w:val="000000"/>
                <w:sz w:val="22"/>
                <w:szCs w:val="22"/>
              </w:rPr>
              <w:t>Професійні знання</w:t>
            </w:r>
          </w:p>
        </w:tc>
      </w:tr>
      <w:tr w:rsidR="0027287B" w:rsidRPr="00AD7E58" w:rsidTr="0011386B">
        <w:tc>
          <w:tcPr>
            <w:tcW w:w="4061"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jc w:val="center"/>
              <w:rPr>
                <w:b/>
                <w:color w:val="000000"/>
                <w:sz w:val="22"/>
                <w:szCs w:val="22"/>
              </w:rPr>
            </w:pPr>
            <w:r w:rsidRPr="00AD7E58">
              <w:rPr>
                <w:b/>
                <w:color w:val="000000"/>
                <w:sz w:val="22"/>
                <w:szCs w:val="22"/>
              </w:rPr>
              <w:t>Вимога</w:t>
            </w: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jc w:val="center"/>
              <w:rPr>
                <w:b/>
                <w:color w:val="000000"/>
                <w:sz w:val="22"/>
                <w:szCs w:val="22"/>
              </w:rPr>
            </w:pPr>
            <w:r w:rsidRPr="00AD7E58">
              <w:rPr>
                <w:b/>
                <w:color w:val="000000"/>
                <w:sz w:val="22"/>
                <w:szCs w:val="22"/>
              </w:rPr>
              <w:t>Компетентні вимоги</w:t>
            </w:r>
          </w:p>
        </w:tc>
      </w:tr>
      <w:tr w:rsidR="0027287B" w:rsidRPr="00AD7E58" w:rsidTr="0011386B">
        <w:tc>
          <w:tcPr>
            <w:tcW w:w="5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2"/>
              <w:spacing w:before="0" w:beforeAutospacing="0" w:after="0" w:afterAutospacing="0"/>
              <w:rPr>
                <w:color w:val="000000"/>
                <w:sz w:val="22"/>
                <w:szCs w:val="22"/>
              </w:rPr>
            </w:pPr>
            <w:r w:rsidRPr="00AD7E58">
              <w:rPr>
                <w:color w:val="000000"/>
                <w:sz w:val="22"/>
                <w:szCs w:val="22"/>
              </w:rPr>
              <w:t>1</w:t>
            </w:r>
          </w:p>
        </w:tc>
        <w:tc>
          <w:tcPr>
            <w:tcW w:w="3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Знання законодавства</w:t>
            </w:r>
          </w:p>
          <w:p w:rsidR="0027287B" w:rsidRPr="00AD7E58" w:rsidRDefault="0027287B" w:rsidP="0011386B">
            <w:pPr>
              <w:pStyle w:val="rvps14"/>
              <w:spacing w:before="0" w:beforeAutospacing="0" w:after="0" w:afterAutospacing="0"/>
              <w:rPr>
                <w:color w:val="000000"/>
                <w:sz w:val="22"/>
                <w:szCs w:val="22"/>
              </w:rPr>
            </w:pP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numPr>
                <w:ilvl w:val="0"/>
                <w:numId w:val="1"/>
              </w:numPr>
              <w:spacing w:before="0" w:beforeAutospacing="0" w:after="0" w:afterAutospacing="0"/>
              <w:jc w:val="both"/>
              <w:rPr>
                <w:color w:val="000000"/>
                <w:sz w:val="22"/>
                <w:szCs w:val="22"/>
              </w:rPr>
            </w:pPr>
            <w:r w:rsidRPr="00AD7E58">
              <w:rPr>
                <w:color w:val="000000"/>
                <w:sz w:val="22"/>
                <w:szCs w:val="22"/>
              </w:rPr>
              <w:t>Конституції України;</w:t>
            </w:r>
          </w:p>
          <w:p w:rsidR="0027287B" w:rsidRPr="00AD7E58" w:rsidRDefault="0027287B" w:rsidP="0011386B">
            <w:pPr>
              <w:pStyle w:val="rvps14"/>
              <w:numPr>
                <w:ilvl w:val="0"/>
                <w:numId w:val="1"/>
              </w:numPr>
              <w:spacing w:before="0" w:beforeAutospacing="0" w:after="0" w:afterAutospacing="0"/>
              <w:jc w:val="both"/>
              <w:rPr>
                <w:color w:val="000000"/>
                <w:sz w:val="22"/>
                <w:szCs w:val="22"/>
              </w:rPr>
            </w:pPr>
            <w:r w:rsidRPr="00AD7E58">
              <w:rPr>
                <w:color w:val="000000"/>
                <w:sz w:val="22"/>
                <w:szCs w:val="22"/>
              </w:rPr>
              <w:t>Закону України «Про державну службу»;</w:t>
            </w:r>
          </w:p>
          <w:p w:rsidR="0027287B" w:rsidRPr="00AD7E58" w:rsidRDefault="0027287B" w:rsidP="0011386B">
            <w:pPr>
              <w:pStyle w:val="rvps14"/>
              <w:numPr>
                <w:ilvl w:val="0"/>
                <w:numId w:val="1"/>
              </w:numPr>
              <w:spacing w:before="0" w:beforeAutospacing="0" w:after="0" w:afterAutospacing="0"/>
              <w:jc w:val="both"/>
              <w:rPr>
                <w:color w:val="000000"/>
                <w:sz w:val="22"/>
                <w:szCs w:val="22"/>
              </w:rPr>
            </w:pPr>
            <w:r w:rsidRPr="00AD7E58">
              <w:rPr>
                <w:color w:val="000000"/>
                <w:sz w:val="22"/>
                <w:szCs w:val="22"/>
              </w:rPr>
              <w:t>Закону України «Про запобігання корупції»</w:t>
            </w:r>
            <w:bookmarkStart w:id="8" w:name="_GoBack"/>
            <w:r w:rsidRPr="00AD7E58">
              <w:rPr>
                <w:color w:val="000000"/>
                <w:sz w:val="22"/>
                <w:szCs w:val="22"/>
              </w:rPr>
              <w:t xml:space="preserve"> та іншого законодавства.</w:t>
            </w:r>
            <w:bookmarkEnd w:id="8"/>
          </w:p>
        </w:tc>
      </w:tr>
      <w:tr w:rsidR="0027287B" w:rsidRPr="00AD7E58" w:rsidTr="0011386B">
        <w:tc>
          <w:tcPr>
            <w:tcW w:w="5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2"/>
              <w:spacing w:before="0" w:beforeAutospacing="0" w:after="0" w:afterAutospacing="0"/>
              <w:rPr>
                <w:color w:val="000000"/>
                <w:sz w:val="22"/>
                <w:szCs w:val="22"/>
              </w:rPr>
            </w:pPr>
            <w:r w:rsidRPr="00AD7E58">
              <w:rPr>
                <w:color w:val="000000"/>
                <w:sz w:val="22"/>
                <w:szCs w:val="22"/>
              </w:rPr>
              <w:t>2</w:t>
            </w:r>
          </w:p>
        </w:tc>
        <w:tc>
          <w:tcPr>
            <w:tcW w:w="35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rvps14"/>
              <w:spacing w:before="0" w:beforeAutospacing="0" w:after="0" w:afterAutospacing="0"/>
              <w:rPr>
                <w:color w:val="000000"/>
                <w:sz w:val="22"/>
                <w:szCs w:val="22"/>
              </w:rPr>
            </w:pPr>
            <w:r w:rsidRPr="00AD7E58">
              <w:rPr>
                <w:color w:val="000000"/>
                <w:sz w:val="22"/>
                <w:szCs w:val="22"/>
              </w:rPr>
              <w:t xml:space="preserve">Знання спеціального законодавства, що пов’язане із завданнями та змістом роботи державного </w:t>
            </w:r>
            <w:r w:rsidRPr="00AD7E58">
              <w:rPr>
                <w:color w:val="000000"/>
                <w:sz w:val="22"/>
                <w:szCs w:val="22"/>
              </w:rPr>
              <w:lastRenderedPageBreak/>
              <w:t>службовця відповідно до посадової інструкції (положення про структурний підрозділ)</w:t>
            </w:r>
          </w:p>
          <w:p w:rsidR="0027287B" w:rsidRPr="00AD7E58" w:rsidRDefault="0027287B" w:rsidP="0011386B">
            <w:pPr>
              <w:pStyle w:val="rvps14"/>
              <w:spacing w:before="0" w:beforeAutospacing="0" w:after="0" w:afterAutospacing="0"/>
              <w:rPr>
                <w:color w:val="000000"/>
                <w:sz w:val="22"/>
                <w:szCs w:val="22"/>
              </w:rPr>
            </w:pPr>
          </w:p>
        </w:tc>
        <w:tc>
          <w:tcPr>
            <w:tcW w:w="56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7287B" w:rsidRPr="00AD7E58" w:rsidRDefault="0027287B" w:rsidP="0011386B">
            <w:pPr>
              <w:pStyle w:val="a5"/>
              <w:numPr>
                <w:ilvl w:val="0"/>
                <w:numId w:val="1"/>
              </w:numPr>
              <w:rPr>
                <w:sz w:val="22"/>
                <w:szCs w:val="22"/>
                <w:lang w:val="uk-UA"/>
              </w:rPr>
            </w:pPr>
            <w:r w:rsidRPr="00AD7E58">
              <w:rPr>
                <w:sz w:val="22"/>
                <w:szCs w:val="22"/>
                <w:lang w:val="uk-UA"/>
              </w:rPr>
              <w:lastRenderedPageBreak/>
              <w:t>Кодекс адміністративного судочинства України;</w:t>
            </w:r>
          </w:p>
          <w:p w:rsidR="0027287B" w:rsidRPr="00AD7E58" w:rsidRDefault="0027287B" w:rsidP="0011386B">
            <w:pPr>
              <w:pStyle w:val="a5"/>
              <w:numPr>
                <w:ilvl w:val="0"/>
                <w:numId w:val="1"/>
              </w:numPr>
              <w:rPr>
                <w:sz w:val="22"/>
                <w:szCs w:val="22"/>
                <w:lang w:val="uk-UA"/>
              </w:rPr>
            </w:pPr>
            <w:r w:rsidRPr="00AD7E58">
              <w:rPr>
                <w:sz w:val="22"/>
                <w:szCs w:val="22"/>
                <w:lang w:val="uk-UA"/>
              </w:rPr>
              <w:t>Закон України «Про виконавче провадження»;</w:t>
            </w:r>
          </w:p>
          <w:p w:rsidR="0027287B" w:rsidRPr="00AD7E58" w:rsidRDefault="0027287B" w:rsidP="0011386B">
            <w:pPr>
              <w:pStyle w:val="a5"/>
              <w:numPr>
                <w:ilvl w:val="0"/>
                <w:numId w:val="1"/>
              </w:numPr>
              <w:rPr>
                <w:sz w:val="22"/>
                <w:szCs w:val="22"/>
                <w:lang w:val="uk-UA"/>
              </w:rPr>
            </w:pPr>
            <w:r w:rsidRPr="00AD7E58">
              <w:rPr>
                <w:sz w:val="22"/>
                <w:szCs w:val="22"/>
                <w:lang w:val="uk-UA"/>
              </w:rPr>
              <w:t xml:space="preserve">Інструкція з діловодства в місцевих та апеляційних </w:t>
            </w:r>
            <w:r w:rsidRPr="00AD7E58">
              <w:rPr>
                <w:sz w:val="22"/>
                <w:szCs w:val="22"/>
                <w:lang w:val="uk-UA"/>
              </w:rPr>
              <w:lastRenderedPageBreak/>
              <w:t>судах України;</w:t>
            </w:r>
          </w:p>
          <w:p w:rsidR="0027287B" w:rsidRPr="00AD7E58" w:rsidRDefault="0027287B" w:rsidP="0011386B">
            <w:pPr>
              <w:pStyle w:val="a5"/>
              <w:numPr>
                <w:ilvl w:val="0"/>
                <w:numId w:val="1"/>
              </w:numPr>
              <w:rPr>
                <w:sz w:val="22"/>
                <w:szCs w:val="22"/>
                <w:lang w:val="uk-UA"/>
              </w:rPr>
            </w:pPr>
            <w:r w:rsidRPr="00AD7E58">
              <w:rPr>
                <w:sz w:val="22"/>
                <w:szCs w:val="22"/>
                <w:lang w:val="uk-UA"/>
              </w:rPr>
              <w:t>Положення про порядок користування автоматизованою системою документообігу;</w:t>
            </w:r>
          </w:p>
          <w:p w:rsidR="0027287B" w:rsidRPr="00AD7E58" w:rsidRDefault="0027287B" w:rsidP="0011386B">
            <w:pPr>
              <w:pStyle w:val="a5"/>
              <w:numPr>
                <w:ilvl w:val="0"/>
                <w:numId w:val="1"/>
              </w:numPr>
              <w:rPr>
                <w:sz w:val="22"/>
                <w:szCs w:val="22"/>
                <w:lang w:val="uk-UA"/>
              </w:rPr>
            </w:pPr>
            <w:r w:rsidRPr="00AD7E58">
              <w:rPr>
                <w:sz w:val="22"/>
                <w:szCs w:val="22"/>
                <w:lang w:val="uk-UA"/>
              </w:rPr>
              <w:t>Інструкцію про порядок роботи з технічними засобами фіксування судового процесу (судового засідання).</w:t>
            </w:r>
          </w:p>
        </w:tc>
      </w:tr>
    </w:tbl>
    <w:p w:rsidR="0027287B" w:rsidRPr="00AD7E58" w:rsidRDefault="0027287B" w:rsidP="0027287B">
      <w:pPr>
        <w:tabs>
          <w:tab w:val="left" w:pos="5020"/>
        </w:tabs>
        <w:spacing w:after="0" w:line="240" w:lineRule="auto"/>
        <w:ind w:firstLine="6480"/>
        <w:rPr>
          <w:rFonts w:ascii="Times New Roman" w:hAnsi="Times New Roman"/>
          <w:lang w:val="ru-RU" w:eastAsia="ru-RU"/>
        </w:rPr>
      </w:pPr>
    </w:p>
    <w:p w:rsidR="0027287B" w:rsidRPr="00AD7E58" w:rsidRDefault="0027287B" w:rsidP="0027287B">
      <w:pPr>
        <w:tabs>
          <w:tab w:val="left" w:pos="5020"/>
        </w:tabs>
        <w:spacing w:after="0" w:line="240" w:lineRule="auto"/>
        <w:ind w:firstLine="6480"/>
        <w:rPr>
          <w:rFonts w:ascii="Times New Roman" w:hAnsi="Times New Roman"/>
        </w:rPr>
      </w:pPr>
    </w:p>
    <w:p w:rsidR="0027287B" w:rsidRPr="00AD7E58" w:rsidRDefault="0027287B" w:rsidP="0027287B">
      <w:pPr>
        <w:tabs>
          <w:tab w:val="left" w:pos="5020"/>
        </w:tabs>
        <w:spacing w:after="0" w:line="240" w:lineRule="auto"/>
        <w:ind w:firstLine="6480"/>
        <w:rPr>
          <w:rFonts w:ascii="Times New Roman" w:hAnsi="Times New Roman"/>
        </w:rPr>
      </w:pPr>
    </w:p>
    <w:p w:rsidR="0027287B" w:rsidRPr="00AD7E58" w:rsidRDefault="0027287B" w:rsidP="0027287B">
      <w:pPr>
        <w:spacing w:after="0" w:line="240" w:lineRule="auto"/>
        <w:rPr>
          <w:rFonts w:ascii="Times New Roman" w:hAnsi="Times New Roman"/>
        </w:rPr>
      </w:pPr>
    </w:p>
    <w:p w:rsidR="0027287B" w:rsidRPr="003F0C84" w:rsidRDefault="0027287B" w:rsidP="0027287B">
      <w:pPr>
        <w:spacing w:after="0" w:line="240" w:lineRule="auto"/>
        <w:rPr>
          <w:rFonts w:ascii="Times New Roman" w:hAnsi="Times New Roman"/>
          <w:sz w:val="24"/>
          <w:szCs w:val="24"/>
        </w:rPr>
      </w:pPr>
    </w:p>
    <w:p w:rsidR="00CC2717" w:rsidRDefault="00CC2717"/>
    <w:sectPr w:rsidR="00CC2717" w:rsidSect="006C78C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24BF"/>
    <w:multiLevelType w:val="hybridMultilevel"/>
    <w:tmpl w:val="CA98D15C"/>
    <w:lvl w:ilvl="0" w:tplc="18165D8A">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27287B"/>
    <w:rsid w:val="000802F7"/>
    <w:rsid w:val="001E1F14"/>
    <w:rsid w:val="00252F46"/>
    <w:rsid w:val="0027287B"/>
    <w:rsid w:val="00392540"/>
    <w:rsid w:val="006C78C4"/>
    <w:rsid w:val="00746ECC"/>
    <w:rsid w:val="00966F51"/>
    <w:rsid w:val="009720A5"/>
    <w:rsid w:val="00990A39"/>
    <w:rsid w:val="009B48CC"/>
    <w:rsid w:val="009D4328"/>
    <w:rsid w:val="00AD7E58"/>
    <w:rsid w:val="00AF2698"/>
    <w:rsid w:val="00CC2717"/>
    <w:rsid w:val="00D830D9"/>
    <w:rsid w:val="00E06290"/>
    <w:rsid w:val="00F02F79"/>
    <w:rsid w:val="00FB18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78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semiHidden/>
    <w:unhideWhenUsed/>
    <w:rsid w:val="0027287B"/>
    <w:pPr>
      <w:spacing w:after="0" w:line="240" w:lineRule="auto"/>
      <w:jc w:val="both"/>
    </w:pPr>
    <w:rPr>
      <w:rFonts w:ascii="Calibri" w:eastAsia="Calibri" w:hAnsi="Calibri" w:cs="Times New Roman"/>
      <w:sz w:val="28"/>
      <w:lang w:val="ru-RU" w:eastAsia="en-US"/>
    </w:rPr>
  </w:style>
  <w:style w:type="character" w:customStyle="1" w:styleId="a4">
    <w:name w:val="Основной текст Знак"/>
    <w:basedOn w:val="a0"/>
    <w:link w:val="a3"/>
    <w:uiPriority w:val="99"/>
    <w:semiHidden/>
    <w:rsid w:val="0027287B"/>
  </w:style>
  <w:style w:type="paragraph" w:styleId="a5">
    <w:name w:val="List Paragraph"/>
    <w:basedOn w:val="a"/>
    <w:uiPriority w:val="34"/>
    <w:qFormat/>
    <w:rsid w:val="0027287B"/>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rvps2">
    <w:name w:val="rvps2"/>
    <w:basedOn w:val="a"/>
    <w:uiPriority w:val="99"/>
    <w:rsid w:val="002728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uiPriority w:val="99"/>
    <w:rsid w:val="002728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uiPriority w:val="99"/>
    <w:rsid w:val="002728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27287B"/>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ru-RU" w:eastAsia="ru-RU"/>
    </w:rPr>
  </w:style>
  <w:style w:type="character" w:customStyle="1" w:styleId="rvts0">
    <w:name w:val="rvts0"/>
    <w:basedOn w:val="a0"/>
    <w:rsid w:val="0027287B"/>
  </w:style>
  <w:style w:type="character" w:customStyle="1" w:styleId="FontStyle31">
    <w:name w:val="Font Style31"/>
    <w:basedOn w:val="a0"/>
    <w:uiPriority w:val="99"/>
    <w:rsid w:val="0027287B"/>
    <w:rPr>
      <w:rFonts w:ascii="Franklin Gothic Medium" w:hAnsi="Franklin Gothic Medium" w:cs="Franklin Gothic Medium" w:hint="default"/>
      <w:sz w:val="20"/>
      <w:szCs w:val="20"/>
    </w:rPr>
  </w:style>
  <w:style w:type="character" w:customStyle="1" w:styleId="1">
    <w:name w:val="Основной текст Знак1"/>
    <w:basedOn w:val="a0"/>
    <w:link w:val="a3"/>
    <w:uiPriority w:val="99"/>
    <w:semiHidden/>
    <w:locked/>
    <w:rsid w:val="0027287B"/>
    <w:rPr>
      <w:rFonts w:ascii="Calibri" w:eastAsia="Calibri" w:hAnsi="Calibri" w:cs="Times New Roman"/>
      <w:sz w:val="28"/>
      <w:lang w:val="ru-RU"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168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5" Type="http://schemas.openxmlformats.org/officeDocument/2006/relationships/hyperlink" Target="https://zakon.rada.gov.ua/laws/show/246-2016-%D0%B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1224</Words>
  <Characters>6979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Oksana</cp:lastModifiedBy>
  <cp:revision>12</cp:revision>
  <cp:lastPrinted>2021-03-09T10:04:00Z</cp:lastPrinted>
  <dcterms:created xsi:type="dcterms:W3CDTF">2021-02-16T14:41:00Z</dcterms:created>
  <dcterms:modified xsi:type="dcterms:W3CDTF">2021-03-10T13:15:00Z</dcterms:modified>
</cp:coreProperties>
</file>