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BFBEE" w14:textId="77777777" w:rsidR="004B641F" w:rsidRPr="004B641F" w:rsidRDefault="00F25ABF" w:rsidP="004B641F">
      <w:pPr>
        <w:pStyle w:val="a3"/>
        <w:spacing w:before="0" w:beforeAutospacing="0" w:after="0" w:afterAutospacing="0"/>
        <w:jc w:val="center"/>
        <w:rPr>
          <w:rStyle w:val="a4"/>
          <w:color w:val="000000"/>
        </w:rPr>
      </w:pPr>
      <w:proofErr w:type="spellStart"/>
      <w:r w:rsidRPr="004B641F">
        <w:rPr>
          <w:rStyle w:val="a4"/>
          <w:color w:val="000000"/>
        </w:rPr>
        <w:t>Розгляд</w:t>
      </w:r>
      <w:proofErr w:type="spellEnd"/>
      <w:r w:rsidRPr="004B641F">
        <w:rPr>
          <w:rStyle w:val="a4"/>
          <w:color w:val="000000"/>
        </w:rPr>
        <w:t xml:space="preserve"> </w:t>
      </w:r>
      <w:r w:rsidR="00C42DFA" w:rsidRPr="004B641F">
        <w:rPr>
          <w:rStyle w:val="a4"/>
          <w:color w:val="000000"/>
          <w:lang w:val="uk-UA"/>
        </w:rPr>
        <w:t>запитів</w:t>
      </w:r>
      <w:r w:rsidRPr="004B641F">
        <w:rPr>
          <w:rStyle w:val="a4"/>
          <w:color w:val="000000"/>
        </w:rPr>
        <w:t xml:space="preserve"> </w:t>
      </w:r>
      <w:proofErr w:type="spellStart"/>
      <w:r w:rsidRPr="004B641F">
        <w:rPr>
          <w:rStyle w:val="a4"/>
          <w:color w:val="000000"/>
        </w:rPr>
        <w:t>відповідно</w:t>
      </w:r>
      <w:proofErr w:type="spellEnd"/>
      <w:r w:rsidRPr="004B641F">
        <w:rPr>
          <w:rStyle w:val="a4"/>
          <w:color w:val="000000"/>
        </w:rPr>
        <w:t xml:space="preserve"> до </w:t>
      </w:r>
      <w:proofErr w:type="spellStart"/>
      <w:r w:rsidRPr="004B641F">
        <w:rPr>
          <w:rStyle w:val="a4"/>
          <w:color w:val="000000"/>
        </w:rPr>
        <w:t>вимог</w:t>
      </w:r>
      <w:proofErr w:type="spellEnd"/>
      <w:r w:rsidRPr="004B641F">
        <w:rPr>
          <w:rStyle w:val="a4"/>
          <w:color w:val="000000"/>
        </w:rPr>
        <w:t xml:space="preserve"> </w:t>
      </w:r>
    </w:p>
    <w:p w14:paraId="2EEE3329" w14:textId="77777777" w:rsidR="004B641F" w:rsidRDefault="00F25ABF" w:rsidP="004B641F">
      <w:pPr>
        <w:pStyle w:val="a3"/>
        <w:spacing w:before="0" w:beforeAutospacing="0" w:after="0" w:afterAutospacing="0"/>
        <w:jc w:val="center"/>
        <w:rPr>
          <w:rStyle w:val="a4"/>
          <w:color w:val="000000"/>
          <w:lang w:val="uk-UA"/>
        </w:rPr>
      </w:pPr>
      <w:r w:rsidRPr="004B641F">
        <w:rPr>
          <w:rStyle w:val="a4"/>
          <w:color w:val="000000"/>
        </w:rPr>
        <w:t xml:space="preserve">Закону України «Про доступ до </w:t>
      </w:r>
      <w:proofErr w:type="spellStart"/>
      <w:r w:rsidRPr="004B641F">
        <w:rPr>
          <w:rStyle w:val="a4"/>
          <w:color w:val="000000"/>
        </w:rPr>
        <w:t>публічної</w:t>
      </w:r>
      <w:proofErr w:type="spellEnd"/>
      <w:r w:rsidRPr="004B641F">
        <w:rPr>
          <w:rStyle w:val="a4"/>
          <w:color w:val="000000"/>
        </w:rPr>
        <w:t xml:space="preserve"> </w:t>
      </w:r>
      <w:proofErr w:type="spellStart"/>
      <w:r w:rsidRPr="004B641F">
        <w:rPr>
          <w:rStyle w:val="a4"/>
          <w:color w:val="000000"/>
        </w:rPr>
        <w:t>інформації</w:t>
      </w:r>
      <w:proofErr w:type="spellEnd"/>
      <w:r w:rsidRPr="004B641F">
        <w:rPr>
          <w:rStyle w:val="a4"/>
          <w:color w:val="000000"/>
        </w:rPr>
        <w:t>»</w:t>
      </w:r>
      <w:r w:rsidR="002B6791" w:rsidRPr="004B641F">
        <w:rPr>
          <w:rStyle w:val="a4"/>
          <w:color w:val="000000"/>
          <w:lang w:val="uk-UA"/>
        </w:rPr>
        <w:t xml:space="preserve"> </w:t>
      </w:r>
    </w:p>
    <w:p w14:paraId="2EE0617E" w14:textId="456781DF" w:rsidR="00F25ABF" w:rsidRPr="004B641F" w:rsidRDefault="002B6791" w:rsidP="004B641F">
      <w:pPr>
        <w:pStyle w:val="a3"/>
        <w:spacing w:before="0" w:beforeAutospacing="0" w:after="0" w:afterAutospacing="0"/>
        <w:jc w:val="center"/>
        <w:rPr>
          <w:rStyle w:val="a4"/>
          <w:color w:val="000000"/>
          <w:lang w:val="uk-UA"/>
        </w:rPr>
      </w:pPr>
      <w:r w:rsidRPr="004B641F">
        <w:rPr>
          <w:rStyle w:val="a4"/>
          <w:color w:val="000000"/>
          <w:lang w:val="uk-UA"/>
        </w:rPr>
        <w:t>протягом 20</w:t>
      </w:r>
      <w:r w:rsidR="00C92393" w:rsidRPr="004B641F">
        <w:rPr>
          <w:rStyle w:val="a4"/>
          <w:color w:val="000000"/>
          <w:lang w:val="uk-UA"/>
        </w:rPr>
        <w:t>20</w:t>
      </w:r>
      <w:r w:rsidRPr="004B641F">
        <w:rPr>
          <w:rStyle w:val="a4"/>
          <w:color w:val="000000"/>
          <w:lang w:val="uk-UA"/>
        </w:rPr>
        <w:t xml:space="preserve"> року</w:t>
      </w:r>
    </w:p>
    <w:p w14:paraId="06AAF2F0" w14:textId="77777777" w:rsidR="004B641F" w:rsidRPr="004B641F" w:rsidRDefault="004B641F" w:rsidP="004B641F">
      <w:pPr>
        <w:pStyle w:val="a3"/>
        <w:spacing w:before="0" w:beforeAutospacing="0" w:after="0" w:afterAutospacing="0"/>
        <w:jc w:val="center"/>
        <w:rPr>
          <w:color w:val="000000"/>
          <w:lang w:val="uk-UA"/>
        </w:rPr>
      </w:pPr>
    </w:p>
    <w:p w14:paraId="7108DB63" w14:textId="77777777" w:rsidR="002B6791" w:rsidRPr="004B641F" w:rsidRDefault="002B6791" w:rsidP="002B6791">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Розгляд запитів на інформацію Луганським окружним адміністративним судом здійснюється відповідно до Закону України «Про доступ до публічної інформації».</w:t>
      </w:r>
    </w:p>
    <w:p w14:paraId="7BD56324" w14:textId="77777777" w:rsidR="002B6791" w:rsidRPr="004B641F" w:rsidRDefault="002B6791" w:rsidP="002B6791">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14:paraId="1CEA3C18" w14:textId="77777777" w:rsidR="004B641F" w:rsidRPr="004B641F" w:rsidRDefault="004B641F" w:rsidP="004B641F">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Протягом 2020 року до суду надійшов 51 запит на отримання публічної інформації, з них:</w:t>
      </w:r>
    </w:p>
    <w:p w14:paraId="61101F3C" w14:textId="77777777" w:rsidR="004B641F" w:rsidRPr="004B641F" w:rsidRDefault="004B641F" w:rsidP="004B641F">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 по категорії запитувачів: фізичні особи – 43 запити; юридичні особи – 8 запитів;</w:t>
      </w:r>
    </w:p>
    <w:p w14:paraId="428B3BAE" w14:textId="77777777" w:rsidR="004B641F" w:rsidRPr="004B641F" w:rsidRDefault="004B641F" w:rsidP="004B641F">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 xml:space="preserve">- за формою надходження: </w:t>
      </w:r>
      <w:proofErr w:type="spellStart"/>
      <w:r w:rsidRPr="004B641F">
        <w:rPr>
          <w:rFonts w:ascii="Times New Roman" w:eastAsia="Times New Roman" w:hAnsi="Times New Roman" w:cs="Times New Roman"/>
          <w:sz w:val="24"/>
          <w:szCs w:val="24"/>
          <w:lang w:val="uk-UA" w:eastAsia="ru-RU"/>
        </w:rPr>
        <w:t>нарочно</w:t>
      </w:r>
      <w:proofErr w:type="spellEnd"/>
      <w:r w:rsidRPr="004B641F">
        <w:rPr>
          <w:rFonts w:ascii="Times New Roman" w:eastAsia="Times New Roman" w:hAnsi="Times New Roman" w:cs="Times New Roman"/>
          <w:sz w:val="24"/>
          <w:szCs w:val="24"/>
          <w:lang w:val="uk-UA" w:eastAsia="ru-RU"/>
        </w:rPr>
        <w:t xml:space="preserve"> – 1 запит; поштою – 10 запитів, електронною поштою – 40 запитів, з яких: 1) за належністю у відповідності до вимог ст. 22 Закону України «Про доступ до публічної інформації» надійшло 23 запити, у тому числі - 21 від Державної судової адміністрації України, 1 – від Рубіжанської міської ради; 2) за формою електронного інформаційного запиту – 9 запитів.</w:t>
      </w:r>
    </w:p>
    <w:p w14:paraId="727D57DA" w14:textId="77777777" w:rsidR="004B641F" w:rsidRPr="004B641F" w:rsidRDefault="004B641F" w:rsidP="004B641F">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За результатами розгляду запитів про надання публічної інформації надано запитувану публічну інформацію, за потреби витребувані документи по суті порушених питань, в межах компетенції суду, за категоріями, зокрема щодо:</w:t>
      </w:r>
    </w:p>
    <w:p w14:paraId="4DA037A3" w14:textId="77777777" w:rsidR="004B641F" w:rsidRPr="004B641F" w:rsidRDefault="004B641F" w:rsidP="004B641F">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з питань, пов’язаних із суддями Луганського окружного адміністративного суду: кількості та ПІБ суддів; розміру посадового окладу та доплат до нього; структури заробітної плати; витрат на оплату праці суддів за різні періоди, виплат матеріальної допомоги; кількості відпрацьованих днів кожним суддею, головою суду; надання фотографії суддів та їх персональні дані; наказів та штатних розписів; список суддів, що не склали присягу, а отримують суддівську винагороду тощо;</w:t>
      </w:r>
    </w:p>
    <w:p w14:paraId="1683425B" w14:textId="77777777" w:rsidR="004B641F" w:rsidRPr="004B641F" w:rsidRDefault="004B641F" w:rsidP="004B641F">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 xml:space="preserve">з питань, пов’язаних із апаратом суду: нарахування та виплата заробітної плати працівникам апарату суду у розрізі за місяцями, роками, посадами, окремо за складом заробітної плати тощо; кількість помічників суддів, надання додаткової оплачуваної щорічної відпустки за особливий характер праці, що пов’язаний із ненормованим робочим днем; фонду оплати праці суду; розміру виплаченої матеріальної допомоги для вирішення соціально побутових питань; застосування коефіцієнту 1,2 до окладу за виконання функцій </w:t>
      </w:r>
      <w:proofErr w:type="spellStart"/>
      <w:r w:rsidRPr="004B641F">
        <w:rPr>
          <w:rFonts w:ascii="Times New Roman" w:eastAsia="Times New Roman" w:hAnsi="Times New Roman" w:cs="Times New Roman"/>
          <w:sz w:val="24"/>
          <w:szCs w:val="24"/>
          <w:lang w:val="uk-UA" w:eastAsia="ru-RU"/>
        </w:rPr>
        <w:t>кібербезпеки</w:t>
      </w:r>
      <w:proofErr w:type="spellEnd"/>
      <w:r w:rsidRPr="004B641F">
        <w:rPr>
          <w:rFonts w:ascii="Times New Roman" w:eastAsia="Times New Roman" w:hAnsi="Times New Roman" w:cs="Times New Roman"/>
          <w:sz w:val="24"/>
          <w:szCs w:val="24"/>
          <w:lang w:val="uk-UA" w:eastAsia="ru-RU"/>
        </w:rPr>
        <w:t xml:space="preserve"> та </w:t>
      </w:r>
      <w:proofErr w:type="spellStart"/>
      <w:r w:rsidRPr="004B641F">
        <w:rPr>
          <w:rFonts w:ascii="Times New Roman" w:eastAsia="Times New Roman" w:hAnsi="Times New Roman" w:cs="Times New Roman"/>
          <w:sz w:val="24"/>
          <w:szCs w:val="24"/>
          <w:lang w:val="uk-UA" w:eastAsia="ru-RU"/>
        </w:rPr>
        <w:t>кіберзахисту</w:t>
      </w:r>
      <w:proofErr w:type="spellEnd"/>
      <w:r w:rsidRPr="004B641F">
        <w:rPr>
          <w:rFonts w:ascii="Times New Roman" w:eastAsia="Times New Roman" w:hAnsi="Times New Roman" w:cs="Times New Roman"/>
          <w:sz w:val="24"/>
          <w:szCs w:val="24"/>
          <w:lang w:val="uk-UA" w:eastAsia="ru-RU"/>
        </w:rPr>
        <w:t>;</w:t>
      </w:r>
    </w:p>
    <w:p w14:paraId="4495643E" w14:textId="77777777" w:rsidR="004B641F" w:rsidRPr="004B641F" w:rsidRDefault="004B641F" w:rsidP="004B641F">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 xml:space="preserve">з питань процесуальної діяльності Луганського окружного адміністративного суду: надання </w:t>
      </w:r>
      <w:proofErr w:type="spellStart"/>
      <w:r w:rsidRPr="004B641F">
        <w:rPr>
          <w:rFonts w:ascii="Times New Roman" w:eastAsia="Times New Roman" w:hAnsi="Times New Roman" w:cs="Times New Roman"/>
          <w:sz w:val="24"/>
          <w:szCs w:val="24"/>
          <w:lang w:val="uk-UA" w:eastAsia="ru-RU"/>
        </w:rPr>
        <w:t>скан</w:t>
      </w:r>
      <w:proofErr w:type="spellEnd"/>
      <w:r w:rsidRPr="004B641F">
        <w:rPr>
          <w:rFonts w:ascii="Times New Roman" w:eastAsia="Times New Roman" w:hAnsi="Times New Roman" w:cs="Times New Roman"/>
          <w:sz w:val="24"/>
          <w:szCs w:val="24"/>
          <w:lang w:val="uk-UA" w:eastAsia="ru-RU"/>
        </w:rPr>
        <w:t>-копій судових рішень у справах; інформацію про стан здійснення судочинства судом за 2018-2019 роки за запитуваними категоріями та показниками; втручання, на думку заявника, в автоматизовану систему документообігу під час проведення повторного автоматизованого розподілу заяви про роз’яснення судового рішення; щодо надання копії судових рішень, виконавчих документів у справах; кількості наданих та розглянутих позовів пов’язаних із проведенням місцевих виборів; надання інформації про розгляд справ, пов’язаних з проходженням публічної служби, звільнення з неї; повідомлення реєстраційних даних під час направлення позовної заяви електронною поштою;</w:t>
      </w:r>
    </w:p>
    <w:p w14:paraId="3233676E" w14:textId="77777777" w:rsidR="004B641F" w:rsidRPr="004B641F" w:rsidRDefault="004B641F" w:rsidP="004B641F">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 xml:space="preserve">з питань діяльності суду, як установи: придбання квартир суддям у 2017-2018 роках, із зазначенням ПІБ суддів, суб’єктів оціночної діяльності, кількість придбаних метрів, документів підтверджуючих право підпису договорів на придбання, та копії договорів </w:t>
      </w:r>
      <w:proofErr w:type="spellStart"/>
      <w:r w:rsidRPr="004B641F">
        <w:rPr>
          <w:rFonts w:ascii="Times New Roman" w:eastAsia="Times New Roman" w:hAnsi="Times New Roman" w:cs="Times New Roman"/>
          <w:sz w:val="24"/>
          <w:szCs w:val="24"/>
          <w:lang w:val="uk-UA" w:eastAsia="ru-RU"/>
        </w:rPr>
        <w:t>куплі</w:t>
      </w:r>
      <w:proofErr w:type="spellEnd"/>
      <w:r w:rsidRPr="004B641F">
        <w:rPr>
          <w:rFonts w:ascii="Times New Roman" w:eastAsia="Times New Roman" w:hAnsi="Times New Roman" w:cs="Times New Roman"/>
          <w:sz w:val="24"/>
          <w:szCs w:val="24"/>
          <w:lang w:val="uk-UA" w:eastAsia="ru-RU"/>
        </w:rPr>
        <w:t xml:space="preserve">-продажу тощо; щодо </w:t>
      </w:r>
      <w:proofErr w:type="spellStart"/>
      <w:r w:rsidRPr="004B641F">
        <w:rPr>
          <w:rFonts w:ascii="Times New Roman" w:eastAsia="Times New Roman" w:hAnsi="Times New Roman" w:cs="Times New Roman"/>
          <w:sz w:val="24"/>
          <w:szCs w:val="24"/>
          <w:lang w:val="uk-UA" w:eastAsia="ru-RU"/>
        </w:rPr>
        <w:t>відряджень</w:t>
      </w:r>
      <w:proofErr w:type="spellEnd"/>
      <w:r w:rsidRPr="004B641F">
        <w:rPr>
          <w:rFonts w:ascii="Times New Roman" w:eastAsia="Times New Roman" w:hAnsi="Times New Roman" w:cs="Times New Roman"/>
          <w:sz w:val="24"/>
          <w:szCs w:val="24"/>
          <w:lang w:val="uk-UA" w:eastAsia="ru-RU"/>
        </w:rPr>
        <w:t xml:space="preserve"> голови суду Чиркіна С.М. та покладення обов’язків голови суду на час його відсутності, та судді </w:t>
      </w:r>
      <w:proofErr w:type="spellStart"/>
      <w:r w:rsidRPr="004B641F">
        <w:rPr>
          <w:rFonts w:ascii="Times New Roman" w:eastAsia="Times New Roman" w:hAnsi="Times New Roman" w:cs="Times New Roman"/>
          <w:sz w:val="24"/>
          <w:szCs w:val="24"/>
          <w:lang w:val="uk-UA" w:eastAsia="ru-RU"/>
        </w:rPr>
        <w:t>Борзаниці</w:t>
      </w:r>
      <w:proofErr w:type="spellEnd"/>
      <w:r w:rsidRPr="004B641F">
        <w:rPr>
          <w:rFonts w:ascii="Times New Roman" w:eastAsia="Times New Roman" w:hAnsi="Times New Roman" w:cs="Times New Roman"/>
          <w:sz w:val="24"/>
          <w:szCs w:val="24"/>
          <w:lang w:val="uk-UA" w:eastAsia="ru-RU"/>
        </w:rPr>
        <w:t xml:space="preserve"> С.В. у періоди з червня по вересень 2018 року, з лютого по травень 2019 року та з вересня 2018 року по лютий 2019 року із зазначенням витрат на відрядження; призначення та звільнення голови суду Чиркіна С.М. та призначення на адміністративну посаду Смішливої Т.В.; щодо кошторису та </w:t>
      </w:r>
      <w:r w:rsidRPr="004B641F">
        <w:rPr>
          <w:rFonts w:ascii="Times New Roman" w:eastAsia="Times New Roman" w:hAnsi="Times New Roman" w:cs="Times New Roman"/>
          <w:sz w:val="24"/>
          <w:szCs w:val="24"/>
          <w:lang w:val="uk-UA" w:eastAsia="ru-RU"/>
        </w:rPr>
        <w:lastRenderedPageBreak/>
        <w:t>додаткового річного плану за 2018-2020 роки, договору постачання «Альтанки», документів на землю, передачі будівлі суду, з питань охорони приміщення тощо; надання Інструкції про порядок відшкодування фактичних витрат на копіювання або друк документів, які надаються запитувачам інформації, якою затверджена вартість виготовлення однієї сторінки документа різних видів та формату, наказу про її затвердження та документу на підтвердження призначення керівника апарату суду на момент затвердження вищезазначеної Інструкції; щодо виділення бюджетних коштів у 2017-2020 роках на оплату роботи перекладачам; розписів та звіті про виконання кошторисів Державного бюджету, копій бюджетних запитів та звітів про отримання судового збору;</w:t>
      </w:r>
    </w:p>
    <w:p w14:paraId="7913B6AE" w14:textId="77777777" w:rsidR="004B641F" w:rsidRPr="004B641F" w:rsidRDefault="004B641F" w:rsidP="004B641F">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 xml:space="preserve">з питань пов’язаних із СОVІD-19: про вжиття з метою запобігання поширенню на території України </w:t>
      </w:r>
      <w:proofErr w:type="spellStart"/>
      <w:r w:rsidRPr="004B641F">
        <w:rPr>
          <w:rFonts w:ascii="Times New Roman" w:eastAsia="Times New Roman" w:hAnsi="Times New Roman" w:cs="Times New Roman"/>
          <w:sz w:val="24"/>
          <w:szCs w:val="24"/>
          <w:lang w:val="uk-UA" w:eastAsia="ru-RU"/>
        </w:rPr>
        <w:t>коронавірусу</w:t>
      </w:r>
      <w:proofErr w:type="spellEnd"/>
      <w:r w:rsidRPr="004B641F">
        <w:rPr>
          <w:rFonts w:ascii="Times New Roman" w:eastAsia="Times New Roman" w:hAnsi="Times New Roman" w:cs="Times New Roman"/>
          <w:sz w:val="24"/>
          <w:szCs w:val="24"/>
          <w:lang w:val="uk-UA" w:eastAsia="ru-RU"/>
        </w:rPr>
        <w:t xml:space="preserve"> СОVІD-19 протиепідемічних заходів у суді, їх перелік; щодо виділення бюджетних коштів на запобігання поширенню на території України </w:t>
      </w:r>
      <w:proofErr w:type="spellStart"/>
      <w:r w:rsidRPr="004B641F">
        <w:rPr>
          <w:rFonts w:ascii="Times New Roman" w:eastAsia="Times New Roman" w:hAnsi="Times New Roman" w:cs="Times New Roman"/>
          <w:sz w:val="24"/>
          <w:szCs w:val="24"/>
          <w:lang w:val="uk-UA" w:eastAsia="ru-RU"/>
        </w:rPr>
        <w:t>коронавірусу</w:t>
      </w:r>
      <w:proofErr w:type="spellEnd"/>
      <w:r w:rsidRPr="004B641F">
        <w:rPr>
          <w:rFonts w:ascii="Times New Roman" w:eastAsia="Times New Roman" w:hAnsi="Times New Roman" w:cs="Times New Roman"/>
          <w:sz w:val="24"/>
          <w:szCs w:val="24"/>
          <w:lang w:val="uk-UA" w:eastAsia="ru-RU"/>
        </w:rPr>
        <w:t xml:space="preserve"> СОVІD-19; порядком роботи суду під час карантину та виявлення захворюваності працівників; охорони праці та техніки безпеки в суді; щодо виплати так званої допомоги «КОВІДНІ»; </w:t>
      </w:r>
    </w:p>
    <w:p w14:paraId="04543B9C" w14:textId="77777777" w:rsidR="004B641F" w:rsidRPr="004B641F" w:rsidRDefault="004B641F" w:rsidP="004B641F">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 xml:space="preserve">Усі запити на отримання публічної інформації опрацьовані належним чином, у повному обсязі та у встановлений законом термін. </w:t>
      </w:r>
    </w:p>
    <w:p w14:paraId="2E7F6FAB" w14:textId="77777777" w:rsidR="004B641F" w:rsidRPr="004B641F" w:rsidRDefault="004B641F" w:rsidP="004B641F">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 xml:space="preserve">Обмежень у наданні інформації, якою володіє Луганський окружний адміністративний суд не виявлено, окрім інформації, розповсюдження якої прямо заборонено Законом. Судом обов’язково виготовлялись та надавались безкоштовно копії документів, обсягом 10 сторінок. </w:t>
      </w:r>
      <w:r w:rsidRPr="004B641F">
        <w:rPr>
          <w:rFonts w:ascii="Times New Roman" w:eastAsia="Calibri" w:hAnsi="Times New Roman" w:cs="Times New Roman"/>
          <w:sz w:val="24"/>
          <w:szCs w:val="24"/>
          <w:lang w:val="uk-UA"/>
        </w:rPr>
        <w:t>За необхідності суд роз’яснював вимоги статті 23 Закону України «Про доступ до публічної інформації».</w:t>
      </w:r>
    </w:p>
    <w:p w14:paraId="69EBBC19" w14:textId="77777777" w:rsidR="004B641F" w:rsidRPr="004B641F" w:rsidRDefault="004B641F" w:rsidP="004B641F">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 xml:space="preserve">Відповіді надіслані на зазначені запитувачами у запитах електронні адреси - 50 відповідей, чотири з яких </w:t>
      </w:r>
      <w:proofErr w:type="spellStart"/>
      <w:r w:rsidRPr="004B641F">
        <w:rPr>
          <w:rFonts w:ascii="Times New Roman" w:eastAsia="Times New Roman" w:hAnsi="Times New Roman" w:cs="Times New Roman"/>
          <w:sz w:val="24"/>
          <w:szCs w:val="24"/>
          <w:lang w:val="uk-UA" w:eastAsia="ru-RU"/>
        </w:rPr>
        <w:t>продубльовані</w:t>
      </w:r>
      <w:proofErr w:type="spellEnd"/>
      <w:r w:rsidRPr="004B641F">
        <w:rPr>
          <w:rFonts w:ascii="Times New Roman" w:eastAsia="Times New Roman" w:hAnsi="Times New Roman" w:cs="Times New Roman"/>
          <w:sz w:val="24"/>
          <w:szCs w:val="24"/>
          <w:lang w:val="uk-UA" w:eastAsia="ru-RU"/>
        </w:rPr>
        <w:t xml:space="preserve"> також засобами поштового зв’язку, одна відповідь надіслана тільки засобами поштового зв’язку.</w:t>
      </w:r>
    </w:p>
    <w:p w14:paraId="139C0824" w14:textId="77777777" w:rsidR="004B641F" w:rsidRPr="004B641F" w:rsidRDefault="004B641F" w:rsidP="004B641F">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У звітному періоді відсутні випадки оскарження в суді рішень, прийнятих за результатами розгляду запитів на отримання публічної інформації та відмов у задоволені запитів.</w:t>
      </w:r>
    </w:p>
    <w:p w14:paraId="63F1069F" w14:textId="77777777" w:rsidR="004B641F" w:rsidRPr="004B641F" w:rsidRDefault="004B641F" w:rsidP="004B641F">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 xml:space="preserve">З аналізу доступу до публічної інформації вбачається сплеск активності: у 2017 році надійшло 22 запити, у 2018- 20 запитів, у 2019 році - 31 запит, у 2020 році – 51 запит. Більша частина запитів стосувалась використання бюджетних коштів за різними напрямками, зокрема щодо витрат на оплату праці працівникам суду, суддів через недофінансування судової системи в цілому та носило суспільний інтерес. Актуальними також були питання пов’язані із </w:t>
      </w:r>
      <w:proofErr w:type="spellStart"/>
      <w:r w:rsidRPr="004B641F">
        <w:rPr>
          <w:rFonts w:ascii="Times New Roman" w:eastAsia="Times New Roman" w:hAnsi="Times New Roman" w:cs="Times New Roman"/>
          <w:sz w:val="24"/>
          <w:szCs w:val="24"/>
          <w:lang w:val="uk-UA" w:eastAsia="ru-RU"/>
        </w:rPr>
        <w:t>коронавірусом</w:t>
      </w:r>
      <w:proofErr w:type="spellEnd"/>
      <w:r w:rsidRPr="004B641F">
        <w:rPr>
          <w:rFonts w:ascii="Times New Roman" w:eastAsia="Times New Roman" w:hAnsi="Times New Roman" w:cs="Times New Roman"/>
          <w:sz w:val="24"/>
          <w:szCs w:val="24"/>
          <w:lang w:val="uk-UA" w:eastAsia="ru-RU"/>
        </w:rPr>
        <w:t xml:space="preserve"> СОVІD-19 та процесуальною діяльністю Луганського окружного адміністративного суду в період пандемії.</w:t>
      </w:r>
    </w:p>
    <w:p w14:paraId="2E121DD3" w14:textId="77777777" w:rsidR="004B641F" w:rsidRPr="004B641F" w:rsidRDefault="004B641F" w:rsidP="002B6791">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14:paraId="54AF1B07" w14:textId="21C56DCD" w:rsidR="002B6791" w:rsidRPr="004B641F" w:rsidRDefault="002B6791" w:rsidP="002B6791">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З огляду на викладене, Луганський окружний адміністративний суд є прозорим та відкритим у своїй діяльності.</w:t>
      </w:r>
    </w:p>
    <w:p w14:paraId="5CACB90D" w14:textId="77777777" w:rsidR="002B6791" w:rsidRPr="004B641F" w:rsidRDefault="002B6791" w:rsidP="002B6791">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14:paraId="69441BEF" w14:textId="43402A5E" w:rsidR="002B6791" w:rsidRPr="004B641F" w:rsidRDefault="002B6791" w:rsidP="002B6791">
      <w:pPr>
        <w:shd w:val="clear" w:color="auto" w:fill="FFFFFF"/>
        <w:spacing w:after="0" w:line="240" w:lineRule="auto"/>
        <w:ind w:firstLine="709"/>
        <w:jc w:val="right"/>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Відділ діловодства та обліку</w:t>
      </w:r>
    </w:p>
    <w:p w14:paraId="74F09575" w14:textId="77777777" w:rsidR="002B6791" w:rsidRPr="004B641F" w:rsidRDefault="002B6791" w:rsidP="002B6791">
      <w:pPr>
        <w:shd w:val="clear" w:color="auto" w:fill="FFFFFF"/>
        <w:spacing w:after="0" w:line="240" w:lineRule="auto"/>
        <w:ind w:firstLine="709"/>
        <w:jc w:val="right"/>
        <w:rPr>
          <w:rFonts w:ascii="Times New Roman" w:eastAsia="Times New Roman" w:hAnsi="Times New Roman" w:cs="Times New Roman"/>
          <w:sz w:val="24"/>
          <w:szCs w:val="24"/>
          <w:lang w:val="uk-UA" w:eastAsia="ru-RU"/>
        </w:rPr>
      </w:pPr>
      <w:r w:rsidRPr="004B641F">
        <w:rPr>
          <w:rFonts w:ascii="Times New Roman" w:eastAsia="Times New Roman" w:hAnsi="Times New Roman" w:cs="Times New Roman"/>
          <w:sz w:val="24"/>
          <w:szCs w:val="24"/>
          <w:lang w:val="uk-UA" w:eastAsia="ru-RU"/>
        </w:rPr>
        <w:t>звернень громадян (канцелярія)</w:t>
      </w:r>
    </w:p>
    <w:p w14:paraId="4CA2B073" w14:textId="77777777" w:rsidR="004F1C8D" w:rsidRPr="004B641F" w:rsidRDefault="004F1C8D">
      <w:pPr>
        <w:rPr>
          <w:rFonts w:ascii="Times New Roman" w:hAnsi="Times New Roman" w:cs="Times New Roman"/>
          <w:sz w:val="24"/>
          <w:szCs w:val="24"/>
          <w:lang w:val="uk-UA"/>
        </w:rPr>
      </w:pPr>
    </w:p>
    <w:sectPr w:rsidR="004F1C8D" w:rsidRPr="004B64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E22AB2"/>
    <w:multiLevelType w:val="hybridMultilevel"/>
    <w:tmpl w:val="F082330E"/>
    <w:lvl w:ilvl="0" w:tplc="C5BC5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85F2A49"/>
    <w:multiLevelType w:val="hybridMultilevel"/>
    <w:tmpl w:val="EB222F26"/>
    <w:lvl w:ilvl="0" w:tplc="4440A936">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BF"/>
    <w:rsid w:val="002B6791"/>
    <w:rsid w:val="00425B48"/>
    <w:rsid w:val="004B641F"/>
    <w:rsid w:val="004F1C8D"/>
    <w:rsid w:val="00C42DFA"/>
    <w:rsid w:val="00C92393"/>
    <w:rsid w:val="00F25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8705"/>
  <w15:chartTrackingRefBased/>
  <w15:docId w15:val="{F9C4C761-B11D-464C-B763-70C82F72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AB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25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78488">
      <w:bodyDiv w:val="1"/>
      <w:marLeft w:val="0"/>
      <w:marRight w:val="0"/>
      <w:marTop w:val="0"/>
      <w:marBottom w:val="0"/>
      <w:divBdr>
        <w:top w:val="none" w:sz="0" w:space="0" w:color="auto"/>
        <w:left w:val="none" w:sz="0" w:space="0" w:color="auto"/>
        <w:bottom w:val="none" w:sz="0" w:space="0" w:color="auto"/>
        <w:right w:val="none" w:sz="0" w:space="0" w:color="auto"/>
      </w:divBdr>
    </w:div>
    <w:div w:id="1267809757">
      <w:bodyDiv w:val="1"/>
      <w:marLeft w:val="0"/>
      <w:marRight w:val="0"/>
      <w:marTop w:val="0"/>
      <w:marBottom w:val="0"/>
      <w:divBdr>
        <w:top w:val="none" w:sz="0" w:space="0" w:color="auto"/>
        <w:left w:val="none" w:sz="0" w:space="0" w:color="auto"/>
        <w:bottom w:val="none" w:sz="0" w:space="0" w:color="auto"/>
        <w:right w:val="none" w:sz="0" w:space="0" w:color="auto"/>
      </w:divBdr>
    </w:div>
    <w:div w:id="17264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929</Words>
  <Characters>5297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Пользоватль</cp:lastModifiedBy>
  <cp:revision>2</cp:revision>
  <cp:lastPrinted>2020-07-10T06:42:00Z</cp:lastPrinted>
  <dcterms:created xsi:type="dcterms:W3CDTF">2021-01-15T11:19:00Z</dcterms:created>
  <dcterms:modified xsi:type="dcterms:W3CDTF">2021-01-15T11:19:00Z</dcterms:modified>
</cp:coreProperties>
</file>