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1D3EBA" w:rsidRPr="000A6225" w14:paraId="6B2C75BE" w14:textId="77777777" w:rsidTr="006E3DB2">
        <w:tc>
          <w:tcPr>
            <w:tcW w:w="4962" w:type="dxa"/>
          </w:tcPr>
          <w:p w14:paraId="2CD28416" w14:textId="77777777" w:rsidR="006F4DC1" w:rsidRPr="000A6225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8C1C2E" w14:textId="77777777" w:rsidR="005B2D77" w:rsidRPr="000A6225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Pr="000A6225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Pr="000A6225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4499" w14:textId="3531EE62" w:rsidR="006F4DC1" w:rsidRPr="000A622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  <w:p w14:paraId="15096FCF" w14:textId="77777777" w:rsidR="006F4DC1" w:rsidRPr="000A622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0A622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адміністративного суду</w:t>
            </w:r>
            <w:r w:rsidR="00255241" w:rsidRPr="000A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7139E" w14:textId="020C82DF" w:rsidR="006F4DC1" w:rsidRPr="000A622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490D62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0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 xml:space="preserve"> року №</w:t>
            </w:r>
            <w:r w:rsidR="006D0890" w:rsidRPr="000A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D62">
              <w:rPr>
                <w:rFonts w:ascii="Times New Roman" w:hAnsi="Times New Roman" w:cs="Times New Roman"/>
                <w:sz w:val="24"/>
                <w:szCs w:val="24"/>
              </w:rPr>
              <w:t>2/к/</w:t>
            </w:r>
            <w:proofErr w:type="spellStart"/>
            <w:r w:rsidR="00490D6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</w:p>
          <w:p w14:paraId="23220527" w14:textId="77777777" w:rsidR="006F4DC1" w:rsidRPr="000A622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48A59" w14:textId="44FAFC4B" w:rsidR="004648C4" w:rsidRPr="000A6225" w:rsidRDefault="004648C4" w:rsidP="004648C4">
      <w:pPr>
        <w:pStyle w:val="rvps7"/>
        <w:shd w:val="clear" w:color="auto" w:fill="FFFFFF"/>
        <w:spacing w:before="0" w:beforeAutospacing="0" w:after="150" w:afterAutospacing="0"/>
        <w:ind w:left="450" w:right="450"/>
        <w:jc w:val="center"/>
        <w:rPr>
          <w:rStyle w:val="rvts15"/>
          <w:color w:val="333333"/>
          <w:sz w:val="26"/>
          <w:szCs w:val="26"/>
        </w:rPr>
      </w:pPr>
      <w:r w:rsidRPr="000A6225">
        <w:rPr>
          <w:rStyle w:val="rvts15"/>
          <w:color w:val="333333"/>
          <w:sz w:val="26"/>
          <w:szCs w:val="26"/>
        </w:rPr>
        <w:t>УМОВИ</w:t>
      </w:r>
      <w:r w:rsidRPr="000A6225">
        <w:rPr>
          <w:color w:val="333333"/>
          <w:sz w:val="26"/>
          <w:szCs w:val="26"/>
        </w:rPr>
        <w:br/>
      </w:r>
      <w:r w:rsidRPr="000A6225">
        <w:rPr>
          <w:rStyle w:val="rvts15"/>
          <w:color w:val="333333"/>
          <w:sz w:val="26"/>
          <w:szCs w:val="26"/>
        </w:rPr>
        <w:t>проведення конкурсу на зайняття посади державної служби категорії «</w:t>
      </w:r>
      <w:r w:rsidR="00DC18D3" w:rsidRPr="000A6225">
        <w:rPr>
          <w:rStyle w:val="rvts15"/>
          <w:color w:val="333333"/>
          <w:sz w:val="26"/>
          <w:szCs w:val="26"/>
        </w:rPr>
        <w:t>Б</w:t>
      </w:r>
      <w:r w:rsidRPr="000A6225">
        <w:rPr>
          <w:rStyle w:val="rvts15"/>
          <w:color w:val="333333"/>
          <w:sz w:val="26"/>
          <w:szCs w:val="26"/>
        </w:rPr>
        <w:t>»</w:t>
      </w:r>
      <w:r w:rsidR="00E5682A" w:rsidRPr="000A6225">
        <w:rPr>
          <w:rStyle w:val="rvts15"/>
          <w:color w:val="333333"/>
          <w:sz w:val="26"/>
          <w:szCs w:val="26"/>
        </w:rPr>
        <w:t xml:space="preserve"> </w:t>
      </w:r>
      <w:r w:rsidRPr="000A6225">
        <w:rPr>
          <w:rStyle w:val="rvts15"/>
          <w:color w:val="333333"/>
          <w:sz w:val="26"/>
          <w:szCs w:val="26"/>
        </w:rPr>
        <w:t xml:space="preserve">- </w:t>
      </w:r>
      <w:r w:rsidR="007A06C5" w:rsidRPr="000A6225">
        <w:rPr>
          <w:rStyle w:val="rvts15"/>
          <w:color w:val="333333"/>
          <w:sz w:val="26"/>
          <w:szCs w:val="26"/>
        </w:rPr>
        <w:t xml:space="preserve">начальника відділу </w:t>
      </w:r>
      <w:r w:rsidR="00490D62">
        <w:rPr>
          <w:rStyle w:val="rvts15"/>
          <w:color w:val="333333"/>
          <w:sz w:val="26"/>
          <w:szCs w:val="26"/>
        </w:rPr>
        <w:t xml:space="preserve">документального забезпечення та архіву (канцелярія) </w:t>
      </w:r>
      <w:r w:rsidR="00490D62" w:rsidRPr="004339C5">
        <w:rPr>
          <w:rStyle w:val="rvts15"/>
          <w:color w:val="333333"/>
          <w:sz w:val="26"/>
          <w:szCs w:val="26"/>
        </w:rPr>
        <w:t>Львівського окружного адміністративного суду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6520"/>
      </w:tblGrid>
      <w:tr w:rsidR="005B6C22" w14:paraId="1E63A095" w14:textId="77777777" w:rsidTr="005B6C22">
        <w:tc>
          <w:tcPr>
            <w:tcW w:w="10490" w:type="dxa"/>
            <w:gridSpan w:val="2"/>
          </w:tcPr>
          <w:p w14:paraId="43F80EFC" w14:textId="20F6CC56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 w:rsidRPr="004648C4">
              <w:rPr>
                <w:b/>
                <w:bCs/>
              </w:rPr>
              <w:t>Загальні умови</w:t>
            </w:r>
          </w:p>
        </w:tc>
      </w:tr>
      <w:tr w:rsidR="005B6C22" w14:paraId="150B71CB" w14:textId="77777777" w:rsidTr="005B6C22">
        <w:tc>
          <w:tcPr>
            <w:tcW w:w="3970" w:type="dxa"/>
          </w:tcPr>
          <w:p w14:paraId="31D96D9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2A4D1B7C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66B7D289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59DCA9E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2BAC04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1299657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25676814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12C186F2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52C2025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6ABC03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3A413B3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6F142F18" w14:textId="35F95BBD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>
              <w:t>Посадові обов’язки</w:t>
            </w:r>
          </w:p>
        </w:tc>
        <w:tc>
          <w:tcPr>
            <w:tcW w:w="6520" w:type="dxa"/>
          </w:tcPr>
          <w:p w14:paraId="3F44926C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rStyle w:val="FontStyle15"/>
                <w:sz w:val="24"/>
                <w:szCs w:val="24"/>
              </w:rPr>
              <w:t>організація роботи відділу у межах повноважень</w:t>
            </w:r>
            <w:r w:rsidRPr="00C35DEF">
              <w:t>;</w:t>
            </w:r>
          </w:p>
          <w:p w14:paraId="44B208E2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rStyle w:val="FontStyle15"/>
                <w:sz w:val="24"/>
                <w:szCs w:val="24"/>
              </w:rPr>
              <w:t>забезпечення дотримання працівниками відділу правил внутрішнього службового розпорядку</w:t>
            </w:r>
            <w:r w:rsidRPr="00C35DEF">
              <w:t>;</w:t>
            </w:r>
          </w:p>
          <w:p w14:paraId="7D0BA329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t>організація діловодства відповідно до Інструкції з діловодства в місцевих та апеляційних судах України;</w:t>
            </w:r>
          </w:p>
          <w:p w14:paraId="427F4CA9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bCs/>
              </w:rPr>
              <w:t>контроль роботи із зверненнями громадян, забезпечення їх обліку та виконання</w:t>
            </w:r>
            <w:r w:rsidRPr="00C35DEF">
              <w:t>;</w:t>
            </w:r>
          </w:p>
          <w:p w14:paraId="28ACD779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rStyle w:val="FontStyle15"/>
                <w:bCs/>
                <w:sz w:val="24"/>
                <w:szCs w:val="24"/>
              </w:rPr>
              <w:t>проведення п</w:t>
            </w:r>
            <w:r w:rsidRPr="00C35DEF">
              <w:t>еріодичних навчання та виробничих нарад із спеціалістами відділу з питань виконання вимог КАС України, Інструкції з діловодства в місцевих та апеляційних судах України, Положення про автоматизовану системи документообігу суду;</w:t>
            </w:r>
          </w:p>
          <w:p w14:paraId="09D2FBE7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bCs/>
              </w:rPr>
              <w:t>забезпечення складання проекту плану роботи відділу та суду, здійснення контролю за ходом виконання</w:t>
            </w:r>
            <w:r w:rsidRPr="00C35DEF">
              <w:t>;</w:t>
            </w:r>
          </w:p>
          <w:p w14:paraId="7E167035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rStyle w:val="FontStyle15"/>
                <w:sz w:val="24"/>
                <w:szCs w:val="24"/>
              </w:rPr>
              <w:t>контроль підготовки відповідей на листи, заяви і скарги громадян, юридичних осіб, аналіз причин їх надходження</w:t>
            </w:r>
            <w:r w:rsidRPr="00C35DEF">
              <w:rPr>
                <w:color w:val="333333"/>
              </w:rPr>
              <w:t>;</w:t>
            </w:r>
          </w:p>
          <w:p w14:paraId="3DDB904C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bCs/>
              </w:rPr>
              <w:t>методичне керівництво та надання рекомендацій з питань організації діловодства, експертизи цінності документів, формування номенклатурних справ та їх підготовка для подальшого зберігання</w:t>
            </w:r>
            <w:r w:rsidRPr="00C35DEF">
              <w:rPr>
                <w:color w:val="333333"/>
              </w:rPr>
              <w:t>;</w:t>
            </w:r>
          </w:p>
          <w:p w14:paraId="2B3B94F1" w14:textId="77777777" w:rsidR="004C4371" w:rsidRPr="00C35DEF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rPr>
                <w:color w:val="000000"/>
                <w:spacing w:val="4"/>
              </w:rPr>
              <w:t>координація роботи відділу з іншими структурними підрозділами та працівниками апарату суду</w:t>
            </w:r>
            <w:r w:rsidRPr="00C35DEF">
              <w:rPr>
                <w:color w:val="333333"/>
              </w:rPr>
              <w:t>;</w:t>
            </w:r>
          </w:p>
          <w:p w14:paraId="745FAA0C" w14:textId="7115198C" w:rsidR="00F169FE" w:rsidRPr="004C4371" w:rsidRDefault="004C4371" w:rsidP="004C4371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C35DEF">
              <w:t>виконання інших повноважень у межах своєї компетенції</w:t>
            </w:r>
          </w:p>
        </w:tc>
      </w:tr>
      <w:tr w:rsidR="005B6C22" w14:paraId="0345A098" w14:textId="77777777" w:rsidTr="005B6C22">
        <w:tc>
          <w:tcPr>
            <w:tcW w:w="3970" w:type="dxa"/>
          </w:tcPr>
          <w:p w14:paraId="73192DB8" w14:textId="5D08B2BB" w:rsidR="005B6C22" w:rsidRDefault="005B6C22" w:rsidP="00395BF3">
            <w:pPr>
              <w:pStyle w:val="rvps7"/>
              <w:spacing w:before="24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t>Умови оплати праці</w:t>
            </w:r>
          </w:p>
        </w:tc>
        <w:tc>
          <w:tcPr>
            <w:tcW w:w="6520" w:type="dxa"/>
          </w:tcPr>
          <w:p w14:paraId="71601EA0" w14:textId="5C119AFA" w:rsidR="005B6C22" w:rsidRDefault="005B6C22" w:rsidP="005B6C22">
            <w:pPr>
              <w:pStyle w:val="rvps7"/>
              <w:spacing w:before="0" w:beforeAutospacing="0" w:after="150" w:afterAutospacing="0"/>
              <w:ind w:right="450"/>
              <w:jc w:val="both"/>
            </w:pPr>
            <w:r w:rsidRPr="001D3EBA">
              <w:t xml:space="preserve">посадовий оклад – </w:t>
            </w:r>
            <w:r w:rsidR="004C4371">
              <w:t>10370</w:t>
            </w:r>
            <w:r w:rsidRPr="001D3EBA">
              <w:t>,00 гривень,</w:t>
            </w:r>
          </w:p>
          <w:p w14:paraId="27FBD5CB" w14:textId="6720A189" w:rsidR="00D151FA" w:rsidRDefault="00D151FA" w:rsidP="00D151FA">
            <w:pPr>
              <w:pStyle w:val="rvps7"/>
              <w:spacing w:after="150"/>
              <w:ind w:right="450"/>
              <w:jc w:val="both"/>
              <w:rPr>
                <w:color w:val="333333"/>
                <w:sz w:val="28"/>
                <w:szCs w:val="28"/>
              </w:rPr>
            </w:pPr>
            <w:r w:rsidRPr="00D151FA">
              <w:rPr>
                <w:color w:val="333333"/>
              </w:rPr>
              <w:t xml:space="preserve">надбавки, доплати, премії та компенсації відповідно до статті 52 Закону України «Про державну службу» (у разі встановлення);надбавка до посадового окладу за ранг державного службовця відповідно до постанови Кабінету Міністрів України від 18 січня 2017 року № 15 «Питання </w:t>
            </w:r>
            <w:r w:rsidRPr="00D151FA">
              <w:rPr>
                <w:color w:val="333333"/>
              </w:rPr>
              <w:lastRenderedPageBreak/>
              <w:t>оплати праці працівників державних органів» (із змінами).</w:t>
            </w:r>
          </w:p>
        </w:tc>
      </w:tr>
      <w:tr w:rsidR="005B6C22" w14:paraId="1E77B350" w14:textId="77777777" w:rsidTr="005B6C22">
        <w:tc>
          <w:tcPr>
            <w:tcW w:w="3970" w:type="dxa"/>
          </w:tcPr>
          <w:p w14:paraId="212EA483" w14:textId="423EDE3A" w:rsidR="005B6C22" w:rsidRDefault="00745F30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20" w:type="dxa"/>
          </w:tcPr>
          <w:p w14:paraId="4BB30BFA" w14:textId="00291AE1" w:rsidR="00BD61AD" w:rsidRDefault="004C4371" w:rsidP="00BD61AD">
            <w:pPr>
              <w:pStyle w:val="rvps7"/>
              <w:spacing w:before="0" w:beforeAutospacing="0" w:after="0" w:afterAutospacing="0"/>
              <w:ind w:right="450"/>
              <w:jc w:val="both"/>
            </w:pPr>
            <w:r>
              <w:t>Безстроковий</w:t>
            </w:r>
            <w:r w:rsidR="00BD61AD" w:rsidRPr="00E5682A">
              <w:t xml:space="preserve"> трудовий договір</w:t>
            </w:r>
            <w:r w:rsidR="007F559D">
              <w:t>.</w:t>
            </w:r>
          </w:p>
          <w:p w14:paraId="43F8DD4A" w14:textId="77777777" w:rsidR="004C4371" w:rsidRPr="00E5682A" w:rsidRDefault="004C4371" w:rsidP="00BD61AD">
            <w:pPr>
              <w:pStyle w:val="rvps7"/>
              <w:spacing w:before="0" w:beforeAutospacing="0" w:after="0" w:afterAutospacing="0"/>
              <w:ind w:right="450"/>
              <w:jc w:val="both"/>
            </w:pPr>
          </w:p>
          <w:p w14:paraId="1569FF66" w14:textId="2EDF51FC" w:rsidR="00395BF3" w:rsidRDefault="00BD61AD" w:rsidP="00BD61AD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 w:rsidRPr="00E5682A">
              <w:rPr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5B6C22" w14:paraId="26F04EDD" w14:textId="77777777" w:rsidTr="005B6C22">
        <w:tc>
          <w:tcPr>
            <w:tcW w:w="3970" w:type="dxa"/>
          </w:tcPr>
          <w:p w14:paraId="7126D3EF" w14:textId="3362289E" w:rsidR="005B6C22" w:rsidRDefault="00745F30" w:rsidP="00745F30">
            <w:pPr>
              <w:pStyle w:val="rvps7"/>
              <w:spacing w:before="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t>Перелік інформації, необхідної для участі в конкурсі, та строк її подання</w:t>
            </w:r>
          </w:p>
        </w:tc>
        <w:tc>
          <w:tcPr>
            <w:tcW w:w="6520" w:type="dxa"/>
          </w:tcPr>
          <w:p w14:paraId="1A0C9476" w14:textId="77777777" w:rsidR="00017A42" w:rsidRDefault="00017A42" w:rsidP="00017A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заяву про участь у конкурсі із зазначенням основних мотивів щодо зайняття посади за формою згідно з додатком 2  Порядку проведення конкурсу на зайняття посад державної служби, затвердженого постановою Кабінету Міністрів України від 25.03.2016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246 (зі змінами);</w:t>
            </w:r>
          </w:p>
          <w:p w14:paraId="6FA83B78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резюме за формою згідно з </w:t>
            </w:r>
            <w:hyperlink r:id="rId6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hd w:val="clear" w:color="auto" w:fill="FFFFFF"/>
                </w:rPr>
                <w:t>додатком 2</w:t>
              </w:r>
              <w:r>
                <w:rPr>
                  <w:rStyle w:val="a7"/>
                  <w:rFonts w:ascii="Times New Roman" w:eastAsia="Times New Roman" w:hAnsi="Times New Roman" w:cs="Times New Roman"/>
                  <w:sz w:val="24"/>
                  <w:vertAlign w:val="superscript"/>
                </w:rPr>
                <w:t>-1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, в якому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обов"язково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зазначається така інформація:</w:t>
            </w:r>
          </w:p>
          <w:p w14:paraId="23FE6B2C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ім"я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по батькові кандидата;</w:t>
            </w:r>
          </w:p>
          <w:p w14:paraId="72624522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реквізити документа, що посвідчує  особу та підтверджує громадянство України;</w:t>
            </w:r>
          </w:p>
          <w:p w14:paraId="3F031480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підтвердження наявності  відповідного ступеня вищої освіти;</w:t>
            </w:r>
          </w:p>
          <w:p w14:paraId="743642BF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 в умовах конкурсу, та на керівних посадах (за наявності відповідних вимог);</w:t>
            </w:r>
          </w:p>
          <w:p w14:paraId="60AB87D4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2F86C654" w14:textId="77777777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копію Державного сертифіката  про рівень володіння державною мовою (витяг з реєстру Державних сертифікатів про рівень 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0735716" w14:textId="4ECAF25F" w:rsidR="00017A42" w:rsidRDefault="00017A42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Подача додатків до заяви не 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обов"язковою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AC118A0" w14:textId="77777777" w:rsidR="00292258" w:rsidRDefault="00292258" w:rsidP="00017A4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799D69C9" w14:textId="572A6C60" w:rsidR="00791F19" w:rsidRPr="00980116" w:rsidRDefault="00017A42" w:rsidP="00CB7EA9">
            <w:pPr>
              <w:pStyle w:val="a5"/>
              <w:spacing w:before="0" w:after="240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258">
              <w:rPr>
                <w:rFonts w:ascii="Times New Roman" w:hAnsi="Times New Roman"/>
                <w:sz w:val="24"/>
              </w:rPr>
              <w:t xml:space="preserve">Інформація приймається до 16 год. 30 хв. </w:t>
            </w:r>
            <w:r w:rsidR="002B27E0">
              <w:rPr>
                <w:rFonts w:ascii="Times New Roman" w:hAnsi="Times New Roman"/>
                <w:sz w:val="24"/>
              </w:rPr>
              <w:t>14 січня 2022</w:t>
            </w:r>
            <w:r w:rsidRPr="00292258">
              <w:rPr>
                <w:rFonts w:ascii="Times New Roman" w:hAnsi="Times New Roman"/>
                <w:sz w:val="24"/>
              </w:rPr>
              <w:t xml:space="preserve"> року </w:t>
            </w:r>
          </w:p>
        </w:tc>
      </w:tr>
      <w:tr w:rsidR="005B6C22" w14:paraId="77C0FF65" w14:textId="77777777" w:rsidTr="005B6C22">
        <w:tc>
          <w:tcPr>
            <w:tcW w:w="3970" w:type="dxa"/>
          </w:tcPr>
          <w:p w14:paraId="6C0E3E16" w14:textId="435BFA1C" w:rsidR="005B6C22" w:rsidRDefault="00395BF3" w:rsidP="00395BF3">
            <w:pPr>
              <w:pStyle w:val="rvps7"/>
              <w:spacing w:before="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t>Додаткові (необов’язкові) документи</w:t>
            </w:r>
          </w:p>
        </w:tc>
        <w:tc>
          <w:tcPr>
            <w:tcW w:w="6520" w:type="dxa"/>
          </w:tcPr>
          <w:p w14:paraId="7970CEF8" w14:textId="2129EB39" w:rsidR="005B6C22" w:rsidRPr="00980116" w:rsidRDefault="00791F19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  <w:sz w:val="28"/>
                <w:szCs w:val="28"/>
              </w:rPr>
            </w:pPr>
            <w:r w:rsidRPr="00980116">
              <w:rPr>
                <w:color w:val="000000" w:themeColor="text1"/>
              </w:rPr>
              <w:t>З</w:t>
            </w:r>
            <w:r w:rsidR="00395BF3" w:rsidRPr="00980116">
              <w:rPr>
                <w:color w:val="000000" w:themeColor="text1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B6C22" w14:paraId="0A87246B" w14:textId="77777777" w:rsidTr="005B6C22">
        <w:tc>
          <w:tcPr>
            <w:tcW w:w="3970" w:type="dxa"/>
          </w:tcPr>
          <w:p w14:paraId="3A69EA43" w14:textId="77777777" w:rsid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</w:pPr>
            <w:r>
              <w:t xml:space="preserve">Дата і час початку проведення тестування кандидатів. </w:t>
            </w:r>
          </w:p>
          <w:p w14:paraId="1EA9CF94" w14:textId="4CD5D0FB" w:rsidR="00395BF3" w:rsidRP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</w:pPr>
            <w:r>
              <w:t>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  <w:p w14:paraId="4212B6E9" w14:textId="743EFFEE" w:rsid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lastRenderedPageBreak/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520" w:type="dxa"/>
          </w:tcPr>
          <w:p w14:paraId="739C6B99" w14:textId="344C2CC6" w:rsidR="00395BF3" w:rsidRPr="00292258" w:rsidRDefault="00401C8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b/>
                <w:bCs/>
              </w:rPr>
            </w:pPr>
            <w:r w:rsidRPr="006952B3">
              <w:rPr>
                <w:b/>
                <w:bCs/>
                <w:color w:val="000000" w:themeColor="text1"/>
              </w:rPr>
              <w:lastRenderedPageBreak/>
              <w:t xml:space="preserve"> </w:t>
            </w:r>
            <w:r w:rsidR="002B27E0">
              <w:rPr>
                <w:b/>
                <w:bCs/>
              </w:rPr>
              <w:t>20 січ</w:t>
            </w:r>
            <w:r w:rsidR="00292258" w:rsidRPr="005E4FED">
              <w:rPr>
                <w:b/>
                <w:bCs/>
              </w:rPr>
              <w:t>ня 202</w:t>
            </w:r>
            <w:r w:rsidR="002B27E0">
              <w:rPr>
                <w:b/>
                <w:bCs/>
              </w:rPr>
              <w:t>2</w:t>
            </w:r>
            <w:r w:rsidR="00292258" w:rsidRPr="005E4FED">
              <w:rPr>
                <w:b/>
                <w:bCs/>
              </w:rPr>
              <w:t xml:space="preserve"> року 09 год. 30 год.</w:t>
            </w:r>
          </w:p>
          <w:p w14:paraId="1A799A38" w14:textId="77777777" w:rsidR="00395BF3" w:rsidRPr="00980116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  <w:r w:rsidRPr="00980116">
              <w:rPr>
                <w:color w:val="000000" w:themeColor="text1"/>
              </w:rPr>
              <w:t xml:space="preserve">79018, м. Львів, вул. </w:t>
            </w:r>
            <w:proofErr w:type="spellStart"/>
            <w:r w:rsidRPr="00980116">
              <w:rPr>
                <w:color w:val="000000" w:themeColor="text1"/>
              </w:rPr>
              <w:t>Чоловського</w:t>
            </w:r>
            <w:proofErr w:type="spellEnd"/>
            <w:r w:rsidRPr="00980116">
              <w:rPr>
                <w:color w:val="000000" w:themeColor="text1"/>
              </w:rPr>
              <w:t>, 2 (проводиться за фізичної присутності кандидата)</w:t>
            </w:r>
          </w:p>
          <w:p w14:paraId="0C0F1093" w14:textId="77777777" w:rsidR="00395BF3" w:rsidRPr="00980116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  <w:p w14:paraId="23931C5B" w14:textId="77777777" w:rsidR="00395BF3" w:rsidRPr="00980116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  <w:p w14:paraId="5AE3020D" w14:textId="77777777" w:rsidR="00395BF3" w:rsidRPr="00980116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  <w:p w14:paraId="62FFCDCD" w14:textId="134222D2" w:rsidR="00395BF3" w:rsidRPr="00980116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  <w:r w:rsidRPr="00980116">
              <w:rPr>
                <w:color w:val="000000" w:themeColor="text1"/>
              </w:rPr>
              <w:lastRenderedPageBreak/>
              <w:t xml:space="preserve">79018, м. Львів, вул. </w:t>
            </w:r>
            <w:proofErr w:type="spellStart"/>
            <w:r w:rsidRPr="00980116">
              <w:rPr>
                <w:color w:val="000000" w:themeColor="text1"/>
              </w:rPr>
              <w:t>Чоловського</w:t>
            </w:r>
            <w:proofErr w:type="spellEnd"/>
            <w:r w:rsidRPr="00980116">
              <w:rPr>
                <w:color w:val="000000" w:themeColor="text1"/>
              </w:rPr>
              <w:t>, 2 (проведення співбесіди з метою визначення переможця (переможців) конкурсу за фізичної присутності кандидатів)</w:t>
            </w:r>
          </w:p>
        </w:tc>
      </w:tr>
      <w:tr w:rsidR="00395BF3" w14:paraId="0F102BB4" w14:textId="77777777" w:rsidTr="005B6C22">
        <w:tc>
          <w:tcPr>
            <w:tcW w:w="3970" w:type="dxa"/>
          </w:tcPr>
          <w:p w14:paraId="17B144F6" w14:textId="0660BFAA" w:rsidR="00395BF3" w:rsidRDefault="00411BCF" w:rsidP="00411BCF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520" w:type="dxa"/>
          </w:tcPr>
          <w:p w14:paraId="2F1FD13B" w14:textId="77777777" w:rsidR="00411BCF" w:rsidRPr="001D3EBA" w:rsidRDefault="00411BCF" w:rsidP="00E5682A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1D3EBA"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72AA9BB9" w14:textId="77777777" w:rsidR="00411BCF" w:rsidRPr="001D3EBA" w:rsidRDefault="00411BCF" w:rsidP="00E5682A">
            <w:pPr>
              <w:pStyle w:val="a6"/>
              <w:spacing w:before="0" w:beforeAutospacing="0" w:after="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06AF5302" w14:textId="1624F980" w:rsidR="00395BF3" w:rsidRDefault="00411BCF" w:rsidP="00E5682A">
            <w:pPr>
              <w:pStyle w:val="rvps7"/>
              <w:spacing w:before="0" w:beforeAutospacing="0" w:after="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1D3EBA">
              <w:rPr>
                <w:lang w:val="en-US"/>
              </w:rPr>
              <w:t>kadry</w:t>
            </w:r>
            <w:proofErr w:type="spellEnd"/>
            <w:r w:rsidRPr="001D3EBA">
              <w:t>@</w:t>
            </w:r>
            <w:proofErr w:type="spellStart"/>
            <w:r w:rsidRPr="001D3EBA">
              <w:rPr>
                <w:lang w:val="en-US"/>
              </w:rPr>
              <w:t>adm</w:t>
            </w:r>
            <w:proofErr w:type="spellEnd"/>
            <w:r w:rsidRPr="001D3EBA">
              <w:t>.</w:t>
            </w:r>
            <w:r w:rsidRPr="001D3EBA">
              <w:rPr>
                <w:lang w:val="en-US"/>
              </w:rPr>
              <w:t>lv</w:t>
            </w:r>
            <w:r w:rsidRPr="001D3EBA">
              <w:t>.</w:t>
            </w:r>
            <w:r w:rsidRPr="001D3EBA">
              <w:rPr>
                <w:lang w:val="en-US"/>
              </w:rPr>
              <w:t>court</w:t>
            </w:r>
            <w:r w:rsidRPr="001D3EBA">
              <w:t>.</w:t>
            </w:r>
            <w:r w:rsidRPr="001D3EBA">
              <w:rPr>
                <w:lang w:val="en-US"/>
              </w:rPr>
              <w:t>gov</w:t>
            </w:r>
            <w:r w:rsidRPr="001D3EBA">
              <w:t>.</w:t>
            </w:r>
            <w:proofErr w:type="spellStart"/>
            <w:r w:rsidRPr="001D3EBA">
              <w:rPr>
                <w:lang w:val="en-US"/>
              </w:rPr>
              <w:t>ua</w:t>
            </w:r>
            <w:proofErr w:type="spellEnd"/>
          </w:p>
        </w:tc>
      </w:tr>
    </w:tbl>
    <w:tbl>
      <w:tblPr>
        <w:tblW w:w="5445" w:type="pct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6520"/>
      </w:tblGrid>
      <w:tr w:rsidR="004648C4" w14:paraId="71F34C12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A001E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bookmarkStart w:id="0" w:name="n766"/>
            <w:bookmarkEnd w:id="0"/>
            <w:r w:rsidRPr="00791F19">
              <w:rPr>
                <w:b/>
                <w:bCs/>
              </w:rPr>
              <w:t>Кваліфікаційні вимоги</w:t>
            </w:r>
          </w:p>
        </w:tc>
      </w:tr>
      <w:tr w:rsidR="00411BCF" w14:paraId="4CEC0887" w14:textId="77777777" w:rsidTr="002A318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A5231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FDAD3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Освіта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8CE4" w14:textId="225B6F40" w:rsidR="004648C4" w:rsidRPr="00DC18D3" w:rsidRDefault="002A318D">
            <w:pPr>
              <w:pStyle w:val="rvps14"/>
              <w:spacing w:before="150" w:beforeAutospacing="0" w:after="150" w:afterAutospacing="0"/>
            </w:pPr>
            <w:r w:rsidRPr="00DC18D3">
              <w:t>Ступінь вищої освіти не нижче магістра за спеціальністю «Право» у галузі знань «Право»</w:t>
            </w:r>
          </w:p>
        </w:tc>
      </w:tr>
      <w:tr w:rsidR="00411BCF" w14:paraId="10B767D1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100D12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2.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21FD8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Досвід роботи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C4CB5" w14:textId="774CA26E" w:rsidR="004648C4" w:rsidRPr="00DC18D3" w:rsidRDefault="00D45541">
            <w:pPr>
              <w:pStyle w:val="rvps14"/>
              <w:spacing w:before="150" w:beforeAutospacing="0" w:after="150" w:afterAutospacing="0"/>
            </w:pPr>
            <w:r>
              <w:rPr>
                <w:shd w:val="clear" w:color="auto" w:fill="FFFFFF"/>
              </w:rPr>
              <w:t>Д</w:t>
            </w:r>
            <w:r w:rsidRPr="00D45541">
              <w:rPr>
                <w:shd w:val="clear" w:color="auto" w:fill="FFFFFF"/>
              </w:rPr>
              <w:t>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411BCF" w14:paraId="4AC43886" w14:textId="77777777" w:rsidTr="00411BCF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167468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CBA2B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Володіння державною мовою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FEF9DC" w14:textId="2AC60BD9" w:rsidR="004648C4" w:rsidRDefault="00411BCF">
            <w:pPr>
              <w:pStyle w:val="rvps14"/>
              <w:spacing w:before="150" w:beforeAutospacing="0" w:after="150" w:afterAutospacing="0"/>
            </w:pPr>
            <w:r>
              <w:rPr>
                <w:shd w:val="clear" w:color="auto" w:fill="FFFFFF"/>
              </w:rPr>
              <w:t>В</w:t>
            </w:r>
            <w:r w:rsidRPr="001D3EBA">
              <w:rPr>
                <w:shd w:val="clear" w:color="auto" w:fill="FFFFFF"/>
              </w:rPr>
              <w:t>ільне володіння державною мовою</w:t>
            </w:r>
          </w:p>
        </w:tc>
      </w:tr>
      <w:tr w:rsidR="004648C4" w14:paraId="4064C3F1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D0350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Вимоги до компетентності</w:t>
            </w:r>
          </w:p>
        </w:tc>
      </w:tr>
      <w:tr w:rsidR="00E5682A" w14:paraId="2477E7A4" w14:textId="77777777" w:rsidTr="00411BCF"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BDD102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083F7A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Компоненти вимоги</w:t>
            </w:r>
          </w:p>
        </w:tc>
      </w:tr>
      <w:tr w:rsidR="00DC18D3" w14:paraId="26057B45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3E22" w14:textId="77777777" w:rsidR="00DC18D3" w:rsidRDefault="00DC18D3" w:rsidP="00DC18D3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74D2" w14:textId="64EB5E81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 xml:space="preserve"> Багатозадачність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6304" w14:textId="77777777" w:rsidR="00DC18D3" w:rsidRDefault="00DC18D3" w:rsidP="00DC18D3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здатність концентрувати увагу(не втрачати) на виконанні завдання;</w:t>
            </w:r>
          </w:p>
          <w:p w14:paraId="6204565C" w14:textId="77777777" w:rsidR="00DC18D3" w:rsidRDefault="00DC18D3" w:rsidP="00DC18D3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уміння  розкладати завдання на процеси, спрощувати їх;</w:t>
            </w:r>
          </w:p>
          <w:p w14:paraId="5B71F351" w14:textId="77777777" w:rsidR="00DC18D3" w:rsidRDefault="00DC18D3" w:rsidP="00DC18D3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здатність швидко змінювати напрям роботи (діяльності);</w:t>
            </w:r>
          </w:p>
          <w:p w14:paraId="7596674A" w14:textId="3D9059D8" w:rsidR="00DC18D3" w:rsidRDefault="00DC18D3" w:rsidP="00DC18D3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уміння управляти результатом і бачити процес;</w:t>
            </w:r>
          </w:p>
        </w:tc>
      </w:tr>
      <w:tr w:rsidR="00DC18D3" w14:paraId="0DF62B36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CE14" w14:textId="77777777" w:rsidR="00DC18D3" w:rsidRDefault="00DC18D3" w:rsidP="00DC18D3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C2E2" w14:textId="039F6AF2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 xml:space="preserve">  Комунікація та взаємодія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B2E9" w14:textId="39D7630D" w:rsidR="00DC18D3" w:rsidRDefault="00DC18D3" w:rsidP="00DC18D3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вміння визначати заінтересовані і впливові сторони та розбудовувати партнерські відносини;</w:t>
            </w:r>
          </w:p>
          <w:p w14:paraId="45E5DB4B" w14:textId="6E90AAE0" w:rsidR="00DC18D3" w:rsidRDefault="00DC18D3" w:rsidP="00DC18D3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ефективно взаємодіяти – дослухатися, сприймати та викладати думку;</w:t>
            </w:r>
          </w:p>
          <w:p w14:paraId="391C4E57" w14:textId="576069E0" w:rsidR="00DC18D3" w:rsidRDefault="00DC18D3" w:rsidP="00DC18D3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переконувати інших за допомогою аргументів та послідовної комунікації</w:t>
            </w:r>
          </w:p>
        </w:tc>
      </w:tr>
      <w:tr w:rsidR="00DC18D3" w14:paraId="403ABA5E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3AA9" w14:textId="77777777" w:rsidR="00DC18D3" w:rsidRDefault="00DC18D3" w:rsidP="00DC18D3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3352" w14:textId="5DAB9DA4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 xml:space="preserve">  Відповідальність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4306" w14:textId="16351CD0" w:rsidR="00DC18D3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усвідомлення важливості якісного виконання своїх посадових </w:t>
            </w:r>
            <w:proofErr w:type="spellStart"/>
            <w:r>
              <w:t>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язків</w:t>
            </w:r>
            <w:proofErr w:type="spellEnd"/>
            <w:r>
              <w:t xml:space="preserve"> з дотриманням строків та встановлених процедур;</w:t>
            </w:r>
          </w:p>
          <w:p w14:paraId="1745BDB8" w14:textId="0654D1DC" w:rsidR="00DC18D3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E5EA707" w14:textId="4992805D" w:rsidR="00DC18D3" w:rsidRPr="005B6C22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здатність брати на себе </w:t>
            </w:r>
            <w:proofErr w:type="spellStart"/>
            <w:r>
              <w:t>зобов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язання</w:t>
            </w:r>
            <w:proofErr w:type="spellEnd"/>
            <w:r>
              <w:t>, чітко їх дотримуватись і виконувати</w:t>
            </w:r>
          </w:p>
        </w:tc>
      </w:tr>
      <w:tr w:rsidR="00DC18D3" w14:paraId="28505A9F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F7DCD" w14:textId="77777777" w:rsidR="00DC18D3" w:rsidRDefault="00DC18D3" w:rsidP="00DC18D3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D9E4" w14:textId="45AB6EA7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>Лідерство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DA67" w14:textId="77777777" w:rsidR="00DC18D3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вміння мотивувати до ефективної  професійної діяльності;</w:t>
            </w:r>
          </w:p>
          <w:p w14:paraId="6D87842C" w14:textId="77777777" w:rsidR="00DC18D3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сприяння всебічному  розвитку особистості;</w:t>
            </w:r>
          </w:p>
          <w:p w14:paraId="02E67543" w14:textId="77777777" w:rsidR="00DC18D3" w:rsidRDefault="00DC18D3" w:rsidP="00DC18D3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lastRenderedPageBreak/>
              <w:t xml:space="preserve"> вміння делегувати повноваження  та управляти результатами діяльності;</w:t>
            </w:r>
          </w:p>
          <w:p w14:paraId="0DA905CE" w14:textId="246D8F41" w:rsidR="00DC18D3" w:rsidRDefault="00DC18D3" w:rsidP="00CF6000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здатність до формування ефективної організаційної культури державної служби</w:t>
            </w:r>
          </w:p>
        </w:tc>
      </w:tr>
      <w:tr w:rsidR="00DC18D3" w14:paraId="1BB69383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5C4AA" w14:textId="77777777" w:rsidR="00DC18D3" w:rsidRPr="00791F19" w:rsidRDefault="00DC18D3" w:rsidP="00DC18D3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lastRenderedPageBreak/>
              <w:t>Професійні знання</w:t>
            </w:r>
          </w:p>
        </w:tc>
      </w:tr>
      <w:tr w:rsidR="00DC18D3" w14:paraId="762E39D3" w14:textId="77777777" w:rsidTr="00411BCF"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45D5B1" w14:textId="77777777" w:rsidR="00DC18D3" w:rsidRPr="00791F19" w:rsidRDefault="00DC18D3" w:rsidP="00DC18D3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23BD9F" w14:textId="77777777" w:rsidR="00DC18D3" w:rsidRPr="00791F19" w:rsidRDefault="00DC18D3" w:rsidP="00DC18D3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DC18D3">
              <w:rPr>
                <w:b/>
                <w:bCs/>
              </w:rPr>
              <w:t>Компоненти вимоги</w:t>
            </w:r>
          </w:p>
        </w:tc>
      </w:tr>
      <w:tr w:rsidR="00DC18D3" w14:paraId="14CD55BE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D5547" w14:textId="77777777" w:rsidR="00DC18D3" w:rsidRDefault="00DC18D3" w:rsidP="00DC18D3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6D762A" w14:textId="77777777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>Знання законодавства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5AD5EB" w14:textId="77777777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>Знання:</w:t>
            </w:r>
            <w:r>
              <w:br/>
            </w:r>
            <w:hyperlink r:id="rId7" w:tgtFrame="_blank" w:history="1">
              <w:r w:rsidRPr="004648C4">
                <w:rPr>
                  <w:rStyle w:val="a7"/>
                  <w:color w:val="auto"/>
                  <w:u w:val="none"/>
                </w:rPr>
                <w:t>Конституції України</w:t>
              </w:r>
            </w:hyperlink>
            <w:r w:rsidRPr="004648C4">
              <w:t>;</w:t>
            </w:r>
            <w:r w:rsidRPr="004648C4">
              <w:br/>
            </w:r>
            <w:hyperlink r:id="rId8" w:tgtFrame="_blank" w:history="1">
              <w:r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Pr="004648C4">
              <w:t> “Про державну службу”;</w:t>
            </w:r>
            <w:r w:rsidRPr="004648C4">
              <w:br/>
            </w:r>
            <w:hyperlink r:id="rId9" w:tgtFrame="_blank" w:history="1">
              <w:r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>
              <w:t> “Про запобігання корупції”</w:t>
            </w:r>
            <w:r>
              <w:br/>
              <w:t>та іншого законодавства</w:t>
            </w:r>
          </w:p>
        </w:tc>
      </w:tr>
      <w:tr w:rsidR="00DC18D3" w14:paraId="620FA2E0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28DE" w14:textId="0C6388C0" w:rsidR="00DC18D3" w:rsidRDefault="00DC18D3" w:rsidP="00DC18D3">
            <w:pPr>
              <w:pStyle w:val="rvps12"/>
              <w:spacing w:before="150" w:beforeAutospacing="0" w:after="150" w:afterAutospacing="0"/>
              <w:jc w:val="center"/>
            </w:pPr>
            <w:r>
              <w:t xml:space="preserve">2. 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C150" w14:textId="316C9CD8" w:rsidR="00DC18D3" w:rsidRDefault="00DC18D3" w:rsidP="00DC18D3">
            <w:pPr>
              <w:pStyle w:val="rvps14"/>
              <w:spacing w:before="150" w:beforeAutospacing="0" w:after="150" w:afterAutospacing="0"/>
            </w:pPr>
            <w:r>
              <w:t>Знання законодавства у сфері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5B94" w14:textId="77777777" w:rsidR="00DC18D3" w:rsidRDefault="00DC18D3" w:rsidP="00DC18D3">
            <w:pPr>
              <w:pStyle w:val="rvps14"/>
              <w:spacing w:before="0" w:beforeAutospacing="0" w:after="0" w:afterAutospacing="0"/>
            </w:pPr>
            <w:r>
              <w:t>Знання:</w:t>
            </w:r>
            <w:r>
              <w:br/>
              <w:t>Закону України «Про судоустрій і статус суддів»</w:t>
            </w:r>
          </w:p>
          <w:p w14:paraId="11449A85" w14:textId="77777777" w:rsidR="00DC18D3" w:rsidRDefault="00DC18D3" w:rsidP="00DC18D3">
            <w:pPr>
              <w:pStyle w:val="rvps14"/>
              <w:spacing w:before="0" w:beforeAutospacing="0" w:after="0" w:afterAutospacing="0"/>
            </w:pPr>
            <w:r>
              <w:t>Інструкції з діловодства в місцевих та апеляційних судах України, затвердженої наказом Державної судової адміністрації від 20.08.2019 № 814, із змінами;</w:t>
            </w:r>
          </w:p>
          <w:p w14:paraId="0B33ECC9" w14:textId="10AFFFEC" w:rsidR="00DC18D3" w:rsidRDefault="00DC18D3" w:rsidP="00DC18D3">
            <w:pPr>
              <w:pStyle w:val="rvps14"/>
              <w:spacing w:before="0" w:beforeAutospacing="0" w:after="0" w:afterAutospacing="0"/>
            </w:pPr>
            <w:r>
              <w:t>Правила поведінки працівника суду, затверджених Рішенням Ради суддів України № 72 від 24.12.2020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8DF"/>
    <w:multiLevelType w:val="multilevel"/>
    <w:tmpl w:val="D06440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6FDB"/>
    <w:multiLevelType w:val="hybridMultilevel"/>
    <w:tmpl w:val="EF182CE8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3D3"/>
    <w:multiLevelType w:val="hybridMultilevel"/>
    <w:tmpl w:val="55C494E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46DBF"/>
    <w:multiLevelType w:val="hybridMultilevel"/>
    <w:tmpl w:val="EBA0EA3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6349D"/>
    <w:multiLevelType w:val="hybridMultilevel"/>
    <w:tmpl w:val="5544957C"/>
    <w:lvl w:ilvl="0" w:tplc="42D41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1990"/>
    <w:multiLevelType w:val="hybridMultilevel"/>
    <w:tmpl w:val="A62EE29E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02E"/>
    <w:multiLevelType w:val="hybridMultilevel"/>
    <w:tmpl w:val="961AF0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E25E3"/>
    <w:multiLevelType w:val="hybridMultilevel"/>
    <w:tmpl w:val="2800F194"/>
    <w:lvl w:ilvl="0" w:tplc="0B505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03BE"/>
    <w:multiLevelType w:val="hybridMultilevel"/>
    <w:tmpl w:val="5A90BC4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60EC"/>
    <w:multiLevelType w:val="hybridMultilevel"/>
    <w:tmpl w:val="D062F794"/>
    <w:lvl w:ilvl="0" w:tplc="E70A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B1515"/>
    <w:multiLevelType w:val="hybridMultilevel"/>
    <w:tmpl w:val="AEE0468A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136CD"/>
    <w:multiLevelType w:val="hybridMultilevel"/>
    <w:tmpl w:val="4A0C12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6142"/>
    <w:multiLevelType w:val="hybridMultilevel"/>
    <w:tmpl w:val="E7F08C52"/>
    <w:lvl w:ilvl="0" w:tplc="04220011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231B5E"/>
    <w:multiLevelType w:val="hybridMultilevel"/>
    <w:tmpl w:val="72BC1A1A"/>
    <w:lvl w:ilvl="0" w:tplc="074EA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C1420"/>
    <w:multiLevelType w:val="hybridMultilevel"/>
    <w:tmpl w:val="751C483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5C2733"/>
    <w:multiLevelType w:val="hybridMultilevel"/>
    <w:tmpl w:val="149CE8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C10D5"/>
    <w:multiLevelType w:val="hybridMultilevel"/>
    <w:tmpl w:val="B768B53C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20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4"/>
  </w:num>
  <w:num w:numId="11">
    <w:abstractNumId w:val="16"/>
  </w:num>
  <w:num w:numId="12">
    <w:abstractNumId w:val="15"/>
  </w:num>
  <w:num w:numId="13">
    <w:abstractNumId w:val="21"/>
  </w:num>
  <w:num w:numId="14">
    <w:abstractNumId w:val="7"/>
  </w:num>
  <w:num w:numId="15">
    <w:abstractNumId w:val="22"/>
  </w:num>
  <w:num w:numId="16">
    <w:abstractNumId w:val="9"/>
  </w:num>
  <w:num w:numId="17">
    <w:abstractNumId w:val="3"/>
  </w:num>
  <w:num w:numId="18">
    <w:abstractNumId w:val="18"/>
  </w:num>
  <w:num w:numId="19">
    <w:abstractNumId w:val="14"/>
  </w:num>
  <w:num w:numId="20">
    <w:abstractNumId w:val="2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17A42"/>
    <w:rsid w:val="00017D66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2C99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773B7"/>
    <w:rsid w:val="00080C9C"/>
    <w:rsid w:val="00091A4C"/>
    <w:rsid w:val="000920B3"/>
    <w:rsid w:val="00097B2A"/>
    <w:rsid w:val="000A075D"/>
    <w:rsid w:val="000A2BE9"/>
    <w:rsid w:val="000A5530"/>
    <w:rsid w:val="000A6225"/>
    <w:rsid w:val="000A72D3"/>
    <w:rsid w:val="000B15C5"/>
    <w:rsid w:val="000B297F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0835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5446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2258"/>
    <w:rsid w:val="00293D29"/>
    <w:rsid w:val="0029430A"/>
    <w:rsid w:val="002A2B65"/>
    <w:rsid w:val="002A318D"/>
    <w:rsid w:val="002A4053"/>
    <w:rsid w:val="002A4F68"/>
    <w:rsid w:val="002B0522"/>
    <w:rsid w:val="002B27E0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95BF3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1C83"/>
    <w:rsid w:val="004020AB"/>
    <w:rsid w:val="00403A4C"/>
    <w:rsid w:val="00403E80"/>
    <w:rsid w:val="00404DEE"/>
    <w:rsid w:val="00411BCF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35435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48C4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5B9"/>
    <w:rsid w:val="004837D3"/>
    <w:rsid w:val="00484C6E"/>
    <w:rsid w:val="00486D38"/>
    <w:rsid w:val="00490D62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4371"/>
    <w:rsid w:val="004C576A"/>
    <w:rsid w:val="004C7108"/>
    <w:rsid w:val="004D02D8"/>
    <w:rsid w:val="004D31D3"/>
    <w:rsid w:val="004D5320"/>
    <w:rsid w:val="004D6CE8"/>
    <w:rsid w:val="004D76F1"/>
    <w:rsid w:val="004D7F38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853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4347"/>
    <w:rsid w:val="005A5A44"/>
    <w:rsid w:val="005A6BD5"/>
    <w:rsid w:val="005B1B88"/>
    <w:rsid w:val="005B2D77"/>
    <w:rsid w:val="005B3018"/>
    <w:rsid w:val="005B3FD7"/>
    <w:rsid w:val="005B5E8C"/>
    <w:rsid w:val="005B6C22"/>
    <w:rsid w:val="005B7D9B"/>
    <w:rsid w:val="005C4170"/>
    <w:rsid w:val="005C450D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5A59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52B3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890"/>
    <w:rsid w:val="006D0AA6"/>
    <w:rsid w:val="006D608B"/>
    <w:rsid w:val="006D74AC"/>
    <w:rsid w:val="006E0699"/>
    <w:rsid w:val="006E2166"/>
    <w:rsid w:val="006E3DB2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5F30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1F19"/>
    <w:rsid w:val="00792E5A"/>
    <w:rsid w:val="00795808"/>
    <w:rsid w:val="00796FA7"/>
    <w:rsid w:val="007A06C5"/>
    <w:rsid w:val="007A0885"/>
    <w:rsid w:val="007A1106"/>
    <w:rsid w:val="007A6347"/>
    <w:rsid w:val="007A6CF4"/>
    <w:rsid w:val="007A6E0D"/>
    <w:rsid w:val="007B1EAA"/>
    <w:rsid w:val="007B5FFD"/>
    <w:rsid w:val="007B6747"/>
    <w:rsid w:val="007B703B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559D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426A"/>
    <w:rsid w:val="008C5812"/>
    <w:rsid w:val="008C6C56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0116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15122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49B4"/>
    <w:rsid w:val="00A564FA"/>
    <w:rsid w:val="00A5799B"/>
    <w:rsid w:val="00A57A4B"/>
    <w:rsid w:val="00A6011B"/>
    <w:rsid w:val="00A60C69"/>
    <w:rsid w:val="00A6140C"/>
    <w:rsid w:val="00A61E20"/>
    <w:rsid w:val="00A63FD4"/>
    <w:rsid w:val="00A65029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A92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0EFA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61AD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164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23B2F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536F"/>
    <w:rsid w:val="00C96F71"/>
    <w:rsid w:val="00CA04DC"/>
    <w:rsid w:val="00CA2647"/>
    <w:rsid w:val="00CA2BDE"/>
    <w:rsid w:val="00CA6653"/>
    <w:rsid w:val="00CB1A1B"/>
    <w:rsid w:val="00CB38AC"/>
    <w:rsid w:val="00CB3EC4"/>
    <w:rsid w:val="00CB61F6"/>
    <w:rsid w:val="00CB677C"/>
    <w:rsid w:val="00CB6F65"/>
    <w:rsid w:val="00CB7EA9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6000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1FA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5541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B7BAA"/>
    <w:rsid w:val="00DC18D3"/>
    <w:rsid w:val="00DC4BEC"/>
    <w:rsid w:val="00DD15DD"/>
    <w:rsid w:val="00DD2167"/>
    <w:rsid w:val="00DD49BD"/>
    <w:rsid w:val="00DD63CD"/>
    <w:rsid w:val="00DE30E2"/>
    <w:rsid w:val="00DE5057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5682A"/>
    <w:rsid w:val="00E61D63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169FE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4DAF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  <w15:chartTrackingRefBased/>
  <w15:docId w15:val="{EAF55B5B-88AF-433C-A0FC-7EF95C3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  <w:style w:type="character" w:customStyle="1" w:styleId="FontStyle15">
    <w:name w:val="Font Style15"/>
    <w:uiPriority w:val="99"/>
    <w:rsid w:val="00F54DAF"/>
    <w:rPr>
      <w:rFonts w:ascii="Times New Roman" w:hAnsi="Times New Roman" w:cs="Times New Roman"/>
      <w:sz w:val="26"/>
      <w:szCs w:val="26"/>
    </w:rPr>
  </w:style>
  <w:style w:type="paragraph" w:customStyle="1" w:styleId="rvps7">
    <w:name w:val="rvps7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648C4"/>
  </w:style>
  <w:style w:type="paragraph" w:customStyle="1" w:styleId="rvps12">
    <w:name w:val="rvps12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C463-32A3-4BE8-9C96-4A251D26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4515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Іван Денькович</cp:lastModifiedBy>
  <cp:revision>3</cp:revision>
  <cp:lastPrinted>2022-01-05T10:23:00Z</cp:lastPrinted>
  <dcterms:created xsi:type="dcterms:W3CDTF">2022-01-05T10:15:00Z</dcterms:created>
  <dcterms:modified xsi:type="dcterms:W3CDTF">2022-01-05T10:25:00Z</dcterms:modified>
</cp:coreProperties>
</file>