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D3EBA" w:rsidRPr="001D3EBA" w14:paraId="6B2C75BE" w14:textId="77777777" w:rsidTr="001D3EBA">
        <w:tc>
          <w:tcPr>
            <w:tcW w:w="5103" w:type="dxa"/>
          </w:tcPr>
          <w:p w14:paraId="2CD28416" w14:textId="77777777" w:rsidR="006F4DC1" w:rsidRPr="001D3EBA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1D3EBA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Default="001D3EBA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3531EE62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46F383A1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11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ED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 № </w:t>
            </w:r>
            <w:r w:rsidR="00011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-К/ТР</w:t>
            </w:r>
          </w:p>
          <w:p w14:paraId="23220527" w14:textId="77777777" w:rsidR="006F4DC1" w:rsidRPr="001D3EBA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1D3EBA" w:rsidRPr="001D3EBA" w14:paraId="0A8A4EDD" w14:textId="77777777" w:rsidTr="001D3EBA">
        <w:tc>
          <w:tcPr>
            <w:tcW w:w="3828" w:type="dxa"/>
          </w:tcPr>
          <w:p w14:paraId="691AD28E" w14:textId="26AAB1CC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529B574C" w:rsidR="006F4DC1" w:rsidRPr="001D3EBA" w:rsidRDefault="002A6B58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8">
              <w:rPr>
                <w:rFonts w:ascii="Times New Roman" w:hAnsi="Times New Roman" w:cs="Times New Roman"/>
                <w:sz w:val="24"/>
                <w:szCs w:val="24"/>
              </w:rPr>
              <w:t>судовий розпорядник Львівського окружного адміністративного суду, посада державної служби категорії «В»</w:t>
            </w:r>
          </w:p>
        </w:tc>
      </w:tr>
      <w:tr w:rsidR="001D3EBA" w:rsidRPr="001D3EBA" w14:paraId="0A89238E" w14:textId="77777777" w:rsidTr="001D3EBA">
        <w:tc>
          <w:tcPr>
            <w:tcW w:w="3828" w:type="dxa"/>
          </w:tcPr>
          <w:p w14:paraId="77003CAA" w14:textId="1F83E24F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Посадові обов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</w:p>
        </w:tc>
        <w:tc>
          <w:tcPr>
            <w:tcW w:w="6090" w:type="dxa"/>
          </w:tcPr>
          <w:p w14:paraId="18FABD7A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</w:rPr>
              <w:t>забезпечує належний стан зали судового засідання і запрошує до неї учасників судового процесу;</w:t>
            </w:r>
          </w:p>
          <w:p w14:paraId="6643A23F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оголошує про вхід суду до зали судового засідання і вихід суду із неї;</w:t>
            </w:r>
          </w:p>
          <w:p w14:paraId="4BB43C2E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слідкує за дотриманням порядку особами, присутніми у залі судового засідання;</w:t>
            </w:r>
          </w:p>
          <w:p w14:paraId="5C757CC3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приймає від присутніх у залі учасників судового процесу та передає документи і матеріали суду під час судового засідання;</w:t>
            </w:r>
          </w:p>
          <w:p w14:paraId="22402CB1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виконує розпорядження головуючого про приведення до присяги перекладача, експерта;</w:t>
            </w:r>
          </w:p>
          <w:p w14:paraId="12FF52B4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запрошує до зали судового засідання свідків та виконує розпорядження головуючого про приведення їх до присяги;</w:t>
            </w:r>
          </w:p>
          <w:p w14:paraId="6814730B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виконує інші розпорядження головуючого, пов’язані із забезпеченням умов, необхідних для розгляду адміністративної справи;</w:t>
            </w:r>
          </w:p>
          <w:p w14:paraId="738E5AEA" w14:textId="77777777" w:rsidR="002A6B58" w:rsidRPr="00015E5C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</w:rPr>
              <w:t>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</w:r>
          </w:p>
          <w:p w14:paraId="5F24316E" w14:textId="3742AEC1" w:rsidR="00186AB5" w:rsidRPr="001D3EBA" w:rsidRDefault="002A6B58" w:rsidP="002A6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5C">
              <w:rPr>
                <w:rFonts w:ascii="Times New Roman" w:hAnsi="Times New Roman" w:cs="Times New Roman"/>
                <w:sz w:val="24"/>
                <w:szCs w:val="24"/>
              </w:rPr>
              <w:t>виконання доручень головуючого в адміністративній справі, доручень керівника апарату, його заступника, старшого судового розпорядника, що стосується організації розгляду адміністративних справ, інших обов’язків, які не перелічені в Інструкції, але витікають зі змісту нормативних актів, наказів та вказівок, які входять до компетенції судового розпорядника.</w:t>
            </w:r>
          </w:p>
        </w:tc>
      </w:tr>
      <w:tr w:rsidR="001D3EBA" w:rsidRPr="001D3EBA" w14:paraId="48E3C3B3" w14:textId="77777777" w:rsidTr="001D3EBA">
        <w:tc>
          <w:tcPr>
            <w:tcW w:w="3828" w:type="dxa"/>
          </w:tcPr>
          <w:p w14:paraId="4245D96D" w14:textId="44AA1B30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 оплати праці</w:t>
            </w:r>
          </w:p>
        </w:tc>
        <w:tc>
          <w:tcPr>
            <w:tcW w:w="6090" w:type="dxa"/>
          </w:tcPr>
          <w:p w14:paraId="0CB2F814" w14:textId="62133555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2A6B5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8077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,00 гривень, надбавки (у випадку встановлення) відповідно до Закону України «Про державну службу»</w:t>
            </w:r>
          </w:p>
        </w:tc>
      </w:tr>
      <w:tr w:rsidR="001D3EBA" w:rsidRPr="001D3EBA" w14:paraId="00753E23" w14:textId="77777777" w:rsidTr="001D3EBA">
        <w:tc>
          <w:tcPr>
            <w:tcW w:w="3828" w:type="dxa"/>
          </w:tcPr>
          <w:p w14:paraId="20C88813" w14:textId="57DA7F3D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018FC7B3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строковий трудовий договір шляхом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коронавірусом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1D3EBA" w:rsidRPr="001D3EBA" w14:paraId="42B96BC0" w14:textId="77777777" w:rsidTr="001D3EBA">
        <w:tc>
          <w:tcPr>
            <w:tcW w:w="3828" w:type="dxa"/>
          </w:tcPr>
          <w:p w14:paraId="089C5D26" w14:textId="4DDE10A9" w:rsidR="007C7D0F" w:rsidRPr="001D3EBA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304C7221" w14:textId="46D6FE42" w:rsidR="00255241" w:rsidRPr="001D3EBA" w:rsidRDefault="00255241" w:rsidP="00EF7948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 про участь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у доборі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із зазначенням основних мотивів щодо зайняття посади за формою згідно з додатком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Порядку, затвердженого постановою Кабінету Міністрів України від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.20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90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(далі – Порядок).</w:t>
            </w:r>
          </w:p>
          <w:p w14:paraId="7FC32484" w14:textId="40E50923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n1171"/>
            <w:bookmarkEnd w:id="0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5" w:anchor="n1039" w:history="1">
              <w:r w:rsidRPr="001D3EB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1" w:name="bookmark=id.3j2qqm3"/>
            <w:bookmarkEnd w:id="1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14:paraId="2AED69D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2B8F81FB" w:rsidR="007C7D0F" w:rsidRPr="001D3EBA" w:rsidRDefault="00040AC4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ED62DE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</w:t>
            </w:r>
            <w:r w:rsidR="00ED62DE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D62DE">
              <w:rPr>
                <w:rFonts w:ascii="Times New Roman" w:hAnsi="Times New Roman"/>
                <w:b/>
                <w:bCs/>
                <w:sz w:val="24"/>
                <w:szCs w:val="24"/>
              </w:rPr>
              <w:t>січня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ED62D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</w:p>
        </w:tc>
      </w:tr>
      <w:tr w:rsidR="001D3EBA" w:rsidRPr="001D3EBA" w14:paraId="7B295D69" w14:textId="77777777" w:rsidTr="001D3EBA">
        <w:tc>
          <w:tcPr>
            <w:tcW w:w="3828" w:type="dxa"/>
          </w:tcPr>
          <w:p w14:paraId="7793D8C5" w14:textId="576797E7" w:rsidR="00196A0A" w:rsidRPr="001D3EBA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090" w:type="dxa"/>
          </w:tcPr>
          <w:p w14:paraId="56DA5C19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>Максимців Галина Ігорівна</w:t>
            </w:r>
          </w:p>
          <w:p w14:paraId="120C152F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7DEFFF7D" w14:textId="74956757" w:rsidR="00196A0A" w:rsidRPr="001D3EBA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@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1D3EBA" w:rsidRPr="001D3EBA" w14:paraId="48B6EAF0" w14:textId="77777777" w:rsidTr="001D3EBA">
        <w:tc>
          <w:tcPr>
            <w:tcW w:w="9918" w:type="dxa"/>
            <w:gridSpan w:val="2"/>
          </w:tcPr>
          <w:p w14:paraId="457F88FB" w14:textId="20AD8D8A" w:rsidR="00196A0A" w:rsidRPr="001D3EBA" w:rsidRDefault="00196A0A" w:rsidP="00563604">
            <w:pPr>
              <w:pStyle w:val="a6"/>
              <w:spacing w:before="0" w:beforeAutospacing="0" w:after="160" w:afterAutospacing="0"/>
              <w:jc w:val="center"/>
              <w:rPr>
                <w:b/>
                <w:bCs/>
              </w:rPr>
            </w:pPr>
            <w:r w:rsidRPr="001D3EBA">
              <w:rPr>
                <w:b/>
                <w:bCs/>
              </w:rPr>
              <w:t>Вимоги відповідно до статей 19 і 20 Закону України «Про державну службу»</w:t>
            </w:r>
          </w:p>
        </w:tc>
      </w:tr>
      <w:tr w:rsidR="001D3EBA" w:rsidRPr="001D3EBA" w14:paraId="5295EFAA" w14:textId="77777777" w:rsidTr="001D3EBA">
        <w:tc>
          <w:tcPr>
            <w:tcW w:w="3828" w:type="dxa"/>
          </w:tcPr>
          <w:p w14:paraId="10BB6090" w14:textId="16874080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Освіта</w:t>
            </w:r>
          </w:p>
        </w:tc>
        <w:tc>
          <w:tcPr>
            <w:tcW w:w="6090" w:type="dxa"/>
          </w:tcPr>
          <w:p w14:paraId="3C884398" w14:textId="7E6B50A8" w:rsidR="00563604" w:rsidRPr="001D3EBA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>ступінь вищої освіти не нижче бакалавра, молодшого бакалавра за спеціальністю «Право» у галузі знань «Право»</w:t>
            </w:r>
          </w:p>
        </w:tc>
      </w:tr>
      <w:tr w:rsidR="001D3EBA" w:rsidRPr="001D3EBA" w14:paraId="67D13523" w14:textId="77777777" w:rsidTr="001D3EBA">
        <w:tc>
          <w:tcPr>
            <w:tcW w:w="3828" w:type="dxa"/>
          </w:tcPr>
          <w:p w14:paraId="192BF15C" w14:textId="066E695E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не потребує</w:t>
            </w:r>
          </w:p>
        </w:tc>
      </w:tr>
      <w:tr w:rsidR="001D3EBA" w:rsidRPr="001D3EBA" w14:paraId="5782E942" w14:textId="77777777" w:rsidTr="001D3EBA">
        <w:tc>
          <w:tcPr>
            <w:tcW w:w="3828" w:type="dxa"/>
          </w:tcPr>
          <w:p w14:paraId="525C3A84" w14:textId="6D0DB896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1DC9"/>
    <w:rsid w:val="0001461F"/>
    <w:rsid w:val="000154E6"/>
    <w:rsid w:val="00017194"/>
    <w:rsid w:val="000208DA"/>
    <w:rsid w:val="00020E1C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697A"/>
    <w:rsid w:val="00037DAF"/>
    <w:rsid w:val="00040AC4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A6B5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E7374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5B1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20AB"/>
    <w:rsid w:val="00403A4C"/>
    <w:rsid w:val="00403E80"/>
    <w:rsid w:val="00404DEE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0F66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72F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608B"/>
    <w:rsid w:val="006D74AC"/>
    <w:rsid w:val="006E0699"/>
    <w:rsid w:val="006E2166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077F8"/>
    <w:rsid w:val="00813F09"/>
    <w:rsid w:val="00814320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B7CFF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05CC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0BF7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3DD5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3F45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D62DE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7937"/>
    <w:rsid w:val="00F42E67"/>
    <w:rsid w:val="00F435BE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  <w15:chartTrackingRefBased/>
  <w15:docId w15:val="{EAF55B5B-88AF-433C-A0FC-7EF95C37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6-2016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Іван Денькович</cp:lastModifiedBy>
  <cp:revision>4</cp:revision>
  <cp:lastPrinted>2020-12-16T11:36:00Z</cp:lastPrinted>
  <dcterms:created xsi:type="dcterms:W3CDTF">2021-01-28T06:42:00Z</dcterms:created>
  <dcterms:modified xsi:type="dcterms:W3CDTF">2021-01-28T13:17:00Z</dcterms:modified>
</cp:coreProperties>
</file>