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C6C" w:rsidRDefault="002F2C6C" w:rsidP="00CB2111">
      <w:pPr>
        <w:widowControl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Додаток </w:t>
      </w:r>
      <w:r w:rsidR="00CB2111">
        <w:rPr>
          <w:sz w:val="24"/>
          <w:szCs w:val="24"/>
        </w:rPr>
        <w:t>1</w:t>
      </w:r>
    </w:p>
    <w:p w:rsidR="002F2C6C" w:rsidRDefault="002F2C6C" w:rsidP="002F2C6C">
      <w:pPr>
        <w:widowControl w:val="0"/>
        <w:spacing w:line="240" w:lineRule="auto"/>
        <w:ind w:left="4820" w:firstLine="0"/>
        <w:rPr>
          <w:sz w:val="24"/>
          <w:szCs w:val="24"/>
        </w:rPr>
      </w:pPr>
    </w:p>
    <w:p w:rsidR="002F2C6C" w:rsidRDefault="002F2C6C" w:rsidP="003C3CA0">
      <w:pPr>
        <w:widowControl w:val="0"/>
        <w:spacing w:line="240" w:lineRule="auto"/>
        <w:ind w:left="6521" w:firstLine="0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CB2111" w:rsidRDefault="002F2C6C" w:rsidP="003C3CA0">
      <w:pPr>
        <w:widowControl w:val="0"/>
        <w:spacing w:line="240" w:lineRule="auto"/>
        <w:ind w:left="6521" w:firstLine="0"/>
        <w:rPr>
          <w:sz w:val="24"/>
          <w:szCs w:val="24"/>
        </w:rPr>
      </w:pPr>
      <w:r>
        <w:rPr>
          <w:sz w:val="24"/>
          <w:szCs w:val="24"/>
        </w:rPr>
        <w:t xml:space="preserve">наказ </w:t>
      </w:r>
      <w:r w:rsidR="00CB2111">
        <w:rPr>
          <w:sz w:val="24"/>
          <w:szCs w:val="24"/>
        </w:rPr>
        <w:t xml:space="preserve">керівника апарату </w:t>
      </w:r>
    </w:p>
    <w:p w:rsidR="002F2C6C" w:rsidRDefault="00CB2111" w:rsidP="003C3CA0">
      <w:pPr>
        <w:widowControl w:val="0"/>
        <w:spacing w:line="240" w:lineRule="auto"/>
        <w:ind w:left="6521" w:firstLine="0"/>
        <w:rPr>
          <w:sz w:val="24"/>
          <w:szCs w:val="24"/>
        </w:rPr>
      </w:pPr>
      <w:r>
        <w:rPr>
          <w:sz w:val="24"/>
          <w:szCs w:val="24"/>
        </w:rPr>
        <w:t>Драбів</w:t>
      </w:r>
      <w:r w:rsidR="002F2C6C">
        <w:rPr>
          <w:sz w:val="24"/>
          <w:szCs w:val="24"/>
        </w:rPr>
        <w:t xml:space="preserve">ського </w:t>
      </w:r>
      <w:r>
        <w:rPr>
          <w:sz w:val="24"/>
          <w:szCs w:val="24"/>
        </w:rPr>
        <w:t>р</w:t>
      </w:r>
      <w:r w:rsidR="002F2C6C">
        <w:rPr>
          <w:sz w:val="24"/>
          <w:szCs w:val="24"/>
        </w:rPr>
        <w:t>айонного су</w:t>
      </w:r>
      <w:r>
        <w:rPr>
          <w:sz w:val="24"/>
          <w:szCs w:val="24"/>
        </w:rPr>
        <w:t>д</w:t>
      </w:r>
      <w:r w:rsidR="002F2C6C">
        <w:rPr>
          <w:sz w:val="24"/>
          <w:szCs w:val="24"/>
        </w:rPr>
        <w:t>у</w:t>
      </w:r>
    </w:p>
    <w:p w:rsidR="002F2C6C" w:rsidRDefault="002F2C6C" w:rsidP="003C3CA0">
      <w:pPr>
        <w:widowControl w:val="0"/>
        <w:spacing w:line="240" w:lineRule="auto"/>
        <w:ind w:left="6521" w:firstLine="0"/>
        <w:rPr>
          <w:sz w:val="24"/>
          <w:szCs w:val="24"/>
        </w:rPr>
      </w:pPr>
      <w:r>
        <w:rPr>
          <w:sz w:val="24"/>
          <w:szCs w:val="24"/>
        </w:rPr>
        <w:t>Черкаської області</w:t>
      </w:r>
    </w:p>
    <w:p w:rsidR="002F2C6C" w:rsidRDefault="002F2C6C" w:rsidP="003C3CA0">
      <w:pPr>
        <w:tabs>
          <w:tab w:val="left" w:pos="5670"/>
          <w:tab w:val="left" w:pos="6804"/>
        </w:tabs>
        <w:ind w:left="6521" w:firstLine="0"/>
        <w:rPr>
          <w:sz w:val="24"/>
          <w:szCs w:val="24"/>
        </w:rPr>
      </w:pPr>
      <w:r>
        <w:rPr>
          <w:sz w:val="24"/>
          <w:szCs w:val="24"/>
        </w:rPr>
        <w:t xml:space="preserve">від </w:t>
      </w:r>
      <w:r>
        <w:rPr>
          <w:sz w:val="24"/>
          <w:szCs w:val="24"/>
          <w:lang w:val="ru-RU"/>
        </w:rPr>
        <w:t>0</w:t>
      </w:r>
      <w:r w:rsidR="00DB033D">
        <w:rPr>
          <w:sz w:val="24"/>
          <w:szCs w:val="24"/>
          <w:lang w:val="ru-RU"/>
        </w:rPr>
        <w:t>3</w:t>
      </w:r>
      <w:r>
        <w:rPr>
          <w:sz w:val="24"/>
          <w:szCs w:val="24"/>
          <w:lang w:val="ru-RU"/>
        </w:rPr>
        <w:t>.</w:t>
      </w:r>
      <w:r w:rsidR="00CB2111">
        <w:rPr>
          <w:sz w:val="24"/>
          <w:szCs w:val="24"/>
          <w:lang w:val="ru-RU"/>
        </w:rPr>
        <w:t>1</w:t>
      </w:r>
      <w:r w:rsidR="00DB033D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.2020</w:t>
      </w:r>
      <w:r>
        <w:rPr>
          <w:sz w:val="24"/>
          <w:szCs w:val="24"/>
        </w:rPr>
        <w:t xml:space="preserve"> № </w:t>
      </w:r>
      <w:r w:rsidR="00DB033D">
        <w:rPr>
          <w:sz w:val="24"/>
          <w:szCs w:val="24"/>
        </w:rPr>
        <w:t>56</w:t>
      </w:r>
      <w:r w:rsidR="00CB2111">
        <w:rPr>
          <w:sz w:val="24"/>
          <w:szCs w:val="24"/>
        </w:rPr>
        <w:t>-ОД</w:t>
      </w:r>
      <w:r>
        <w:rPr>
          <w:sz w:val="24"/>
          <w:szCs w:val="24"/>
        </w:rPr>
        <w:t xml:space="preserve">      </w:t>
      </w:r>
    </w:p>
    <w:p w:rsidR="002F2C6C" w:rsidRDefault="002F2C6C" w:rsidP="002F2C6C">
      <w:pPr>
        <w:jc w:val="center"/>
        <w:rPr>
          <w:b/>
          <w:sz w:val="26"/>
          <w:szCs w:val="26"/>
        </w:rPr>
      </w:pPr>
    </w:p>
    <w:p w:rsidR="002F2C6C" w:rsidRDefault="002F2C6C" w:rsidP="002F2C6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ОГОЛОШЕННЯ</w:t>
      </w:r>
    </w:p>
    <w:p w:rsidR="002F2C6C" w:rsidRDefault="002F2C6C" w:rsidP="002F2C6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добір </w:t>
      </w:r>
      <w:r>
        <w:rPr>
          <w:b/>
          <w:color w:val="000000" w:themeColor="text1"/>
          <w:sz w:val="24"/>
          <w:szCs w:val="24"/>
        </w:rPr>
        <w:t>на період дії карантину</w:t>
      </w:r>
    </w:p>
    <w:p w:rsidR="002F2C6C" w:rsidRDefault="002F2C6C" w:rsidP="002F2C6C">
      <w:pPr>
        <w:jc w:val="center"/>
        <w:rPr>
          <w:b/>
          <w:sz w:val="26"/>
          <w:szCs w:val="26"/>
        </w:rPr>
      </w:pPr>
    </w:p>
    <w:tbl>
      <w:tblPr>
        <w:tblStyle w:val="a5"/>
        <w:tblW w:w="10065" w:type="dxa"/>
        <w:tblInd w:w="-176" w:type="dxa"/>
        <w:tblLayout w:type="fixed"/>
        <w:tblLook w:val="04A0"/>
      </w:tblPr>
      <w:tblGrid>
        <w:gridCol w:w="426"/>
        <w:gridCol w:w="2582"/>
        <w:gridCol w:w="349"/>
        <w:gridCol w:w="6708"/>
      </w:tblGrid>
      <w:tr w:rsidR="002F2C6C" w:rsidTr="003C3CA0"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C6C" w:rsidRPr="003C3CA0" w:rsidRDefault="002F2C6C">
            <w:pPr>
              <w:pStyle w:val="Default"/>
              <w:rPr>
                <w:b/>
                <w:szCs w:val="26"/>
                <w:lang w:eastAsia="en-US"/>
              </w:rPr>
            </w:pPr>
            <w:r w:rsidRPr="003C3CA0">
              <w:rPr>
                <w:b/>
                <w:szCs w:val="26"/>
                <w:lang w:eastAsia="en-US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C6C" w:rsidRDefault="002F2C6C" w:rsidP="00CB2111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Судовий розпорядник </w:t>
            </w:r>
            <w:r w:rsidR="00CB2111">
              <w:rPr>
                <w:sz w:val="24"/>
                <w:szCs w:val="24"/>
              </w:rPr>
              <w:t xml:space="preserve">Драбівського районного </w:t>
            </w:r>
            <w:r>
              <w:rPr>
                <w:sz w:val="24"/>
                <w:szCs w:val="24"/>
              </w:rPr>
              <w:t xml:space="preserve">суду Черкаської області, </w:t>
            </w:r>
            <w:r w:rsidR="00CB2111" w:rsidRPr="00CB2111">
              <w:rPr>
                <w:color w:val="00000A"/>
                <w:sz w:val="24"/>
                <w:szCs w:val="24"/>
                <w:shd w:val="clear" w:color="auto" w:fill="FFFFFF"/>
              </w:rPr>
              <w:t xml:space="preserve">посада державної служби </w:t>
            </w:r>
            <w:r w:rsidRPr="00CB2111">
              <w:rPr>
                <w:sz w:val="24"/>
                <w:szCs w:val="24"/>
              </w:rPr>
              <w:t>категорія «В»</w:t>
            </w:r>
            <w:r w:rsidR="00DB43A0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2F2C6C" w:rsidTr="003C3CA0"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C6C" w:rsidRPr="003C3CA0" w:rsidRDefault="002F2C6C">
            <w:pPr>
              <w:pStyle w:val="Default"/>
              <w:rPr>
                <w:b/>
                <w:szCs w:val="26"/>
                <w:lang w:eastAsia="en-US"/>
              </w:rPr>
            </w:pPr>
            <w:r w:rsidRPr="003C3CA0">
              <w:rPr>
                <w:b/>
                <w:szCs w:val="26"/>
                <w:lang w:eastAsia="en-US"/>
              </w:rPr>
              <w:t>Посадові обов’язки</w:t>
            </w:r>
          </w:p>
        </w:tc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11" w:rsidRPr="00CB2111" w:rsidRDefault="00CB2111" w:rsidP="00CB2111">
            <w:pPr>
              <w:pStyle w:val="a6"/>
              <w:tabs>
                <w:tab w:val="left" w:pos="393"/>
              </w:tabs>
              <w:ind w:left="34" w:hanging="31"/>
              <w:jc w:val="both"/>
              <w:rPr>
                <w:sz w:val="24"/>
                <w:szCs w:val="24"/>
                <w:lang w:val="uk-UA"/>
              </w:rPr>
            </w:pPr>
            <w:r w:rsidRPr="00CB2111">
              <w:rPr>
                <w:sz w:val="24"/>
                <w:szCs w:val="24"/>
                <w:lang w:val="uk-UA"/>
              </w:rPr>
              <w:t>1. Здійснює перевірку та забезпечує готовність зали судового засідання до слухання справи і доповідає про їх готовність головуючому.</w:t>
            </w:r>
          </w:p>
          <w:p w:rsidR="00CB2111" w:rsidRPr="00CB2111" w:rsidRDefault="00CB2111" w:rsidP="00CB2111">
            <w:pPr>
              <w:pStyle w:val="a6"/>
              <w:tabs>
                <w:tab w:val="left" w:pos="393"/>
              </w:tabs>
              <w:ind w:left="34" w:hanging="31"/>
              <w:jc w:val="both"/>
              <w:rPr>
                <w:sz w:val="24"/>
                <w:szCs w:val="24"/>
                <w:lang w:val="uk-UA"/>
              </w:rPr>
            </w:pPr>
            <w:r w:rsidRPr="00CB2111">
              <w:rPr>
                <w:sz w:val="24"/>
                <w:szCs w:val="24"/>
                <w:lang w:val="uk-UA"/>
              </w:rPr>
              <w:t>2. Перевіряє технічну оснащеність зали судового засідання та в разі її невідповідності вимогам безпеки негайно сповіщає керівника апарату суду або головуючого у справі, а також вживає всіх можливих заходів щодо усунення виявлених недоліків.</w:t>
            </w:r>
          </w:p>
          <w:p w:rsidR="00CB2111" w:rsidRPr="00CB2111" w:rsidRDefault="00CB2111" w:rsidP="00CB2111">
            <w:pPr>
              <w:pStyle w:val="a6"/>
              <w:tabs>
                <w:tab w:val="left" w:pos="393"/>
              </w:tabs>
              <w:ind w:left="34" w:hanging="31"/>
              <w:jc w:val="both"/>
              <w:rPr>
                <w:sz w:val="24"/>
                <w:szCs w:val="24"/>
                <w:lang w:val="uk-UA"/>
              </w:rPr>
            </w:pPr>
            <w:r w:rsidRPr="00CB2111">
              <w:rPr>
                <w:sz w:val="24"/>
                <w:szCs w:val="24"/>
                <w:lang w:val="uk-UA"/>
              </w:rPr>
              <w:t>3. Забезпечує безпечні умови роботи суддям та працівникам апарату суду в залі судового засідання</w:t>
            </w:r>
            <w:r w:rsidR="00B97643">
              <w:rPr>
                <w:sz w:val="24"/>
                <w:szCs w:val="24"/>
                <w:lang w:val="uk-UA"/>
              </w:rPr>
              <w:t>.</w:t>
            </w:r>
          </w:p>
          <w:p w:rsidR="00CB2111" w:rsidRPr="00CB2111" w:rsidRDefault="00CB2111" w:rsidP="00CB2111">
            <w:pPr>
              <w:pStyle w:val="a6"/>
              <w:tabs>
                <w:tab w:val="left" w:pos="393"/>
              </w:tabs>
              <w:ind w:left="34" w:hanging="31"/>
              <w:jc w:val="both"/>
              <w:rPr>
                <w:sz w:val="24"/>
                <w:szCs w:val="24"/>
                <w:lang w:val="uk-UA"/>
              </w:rPr>
            </w:pPr>
            <w:r w:rsidRPr="00CB2111">
              <w:rPr>
                <w:sz w:val="24"/>
                <w:szCs w:val="24"/>
                <w:lang w:val="uk-UA"/>
              </w:rPr>
              <w:t>4. Забезпечує координацію діяльності щодо доставки в судове засідання  підозрюваних та обвинувачуваних, які тримаються під вартою, та інформує головуючого суддю про затримку чи неможливість доставки цих осіб до суду.</w:t>
            </w:r>
          </w:p>
          <w:p w:rsidR="00CB2111" w:rsidRPr="00CB2111" w:rsidRDefault="00CB2111" w:rsidP="00CB2111">
            <w:pPr>
              <w:pStyle w:val="a6"/>
              <w:tabs>
                <w:tab w:val="left" w:pos="393"/>
              </w:tabs>
              <w:ind w:left="34" w:hanging="31"/>
              <w:jc w:val="both"/>
              <w:rPr>
                <w:sz w:val="24"/>
                <w:szCs w:val="24"/>
                <w:lang w:val="uk-UA"/>
              </w:rPr>
            </w:pPr>
            <w:r w:rsidRPr="00CB2111">
              <w:rPr>
                <w:sz w:val="24"/>
                <w:szCs w:val="24"/>
                <w:lang w:val="uk-UA"/>
              </w:rPr>
              <w:t>5. З урахуванням кількості місць та забезпечення порядку під час судового засідання визначає можливу кількість осіб, що можуть бути присутні в залі судового засідання, та визначає конкретні місця їх розміщення.</w:t>
            </w:r>
          </w:p>
          <w:p w:rsidR="00CB2111" w:rsidRPr="00CB2111" w:rsidRDefault="00CB2111" w:rsidP="00CB2111">
            <w:pPr>
              <w:pStyle w:val="a6"/>
              <w:tabs>
                <w:tab w:val="left" w:pos="393"/>
              </w:tabs>
              <w:ind w:left="34" w:hanging="31"/>
              <w:jc w:val="both"/>
              <w:rPr>
                <w:sz w:val="24"/>
                <w:szCs w:val="24"/>
                <w:lang w:val="uk-UA"/>
              </w:rPr>
            </w:pPr>
            <w:r w:rsidRPr="00CB2111">
              <w:rPr>
                <w:sz w:val="24"/>
                <w:szCs w:val="24"/>
                <w:lang w:val="uk-UA"/>
              </w:rPr>
              <w:t>6.  Оголошує про вхід і вихід суду та пропонує всім присутнім встати.</w:t>
            </w:r>
          </w:p>
          <w:p w:rsidR="00CB2111" w:rsidRPr="00CB2111" w:rsidRDefault="00CB2111" w:rsidP="00CB2111">
            <w:pPr>
              <w:pStyle w:val="a6"/>
              <w:tabs>
                <w:tab w:val="left" w:pos="393"/>
              </w:tabs>
              <w:ind w:left="34" w:hanging="31"/>
              <w:jc w:val="both"/>
              <w:rPr>
                <w:sz w:val="24"/>
                <w:szCs w:val="24"/>
                <w:lang w:val="uk-UA"/>
              </w:rPr>
            </w:pPr>
            <w:r w:rsidRPr="00CB2111">
              <w:rPr>
                <w:sz w:val="24"/>
                <w:szCs w:val="24"/>
                <w:lang w:val="uk-UA"/>
              </w:rPr>
              <w:t>7. Забезпечує виконання учасниками судового процесу та особами, які є в залі судового засідання, розпоряджень головуючого.</w:t>
            </w:r>
          </w:p>
          <w:p w:rsidR="00CB2111" w:rsidRPr="00CB2111" w:rsidRDefault="00CB2111" w:rsidP="00CB2111">
            <w:pPr>
              <w:pStyle w:val="a6"/>
              <w:tabs>
                <w:tab w:val="left" w:pos="393"/>
              </w:tabs>
              <w:ind w:left="34" w:hanging="31"/>
              <w:jc w:val="both"/>
              <w:rPr>
                <w:sz w:val="24"/>
                <w:szCs w:val="24"/>
                <w:lang w:val="uk-UA"/>
              </w:rPr>
            </w:pPr>
            <w:r w:rsidRPr="00CB2111">
              <w:rPr>
                <w:sz w:val="24"/>
                <w:szCs w:val="24"/>
                <w:lang w:val="uk-UA"/>
              </w:rPr>
              <w:t>8. Запрошує за розпорядженням головуючого судді до зали судового засідання свідків, експертів, перекладачів</w:t>
            </w:r>
            <w:r w:rsidR="00B97643">
              <w:rPr>
                <w:sz w:val="24"/>
                <w:szCs w:val="24"/>
                <w:lang w:val="uk-UA"/>
              </w:rPr>
              <w:t>,</w:t>
            </w:r>
            <w:r w:rsidRPr="00CB2111">
              <w:rPr>
                <w:sz w:val="24"/>
                <w:szCs w:val="24"/>
                <w:lang w:val="uk-UA"/>
              </w:rPr>
              <w:t xml:space="preserve"> приводить їх до присяги, а також запрошує до зали судового засідання інших учасників судового процесу. </w:t>
            </w:r>
          </w:p>
          <w:p w:rsidR="00CB2111" w:rsidRPr="00CB2111" w:rsidRDefault="00CB2111" w:rsidP="00CB2111">
            <w:pPr>
              <w:pStyle w:val="a6"/>
              <w:tabs>
                <w:tab w:val="left" w:pos="393"/>
              </w:tabs>
              <w:ind w:left="34" w:hanging="31"/>
              <w:jc w:val="both"/>
              <w:rPr>
                <w:sz w:val="24"/>
                <w:szCs w:val="24"/>
                <w:lang w:val="uk-UA"/>
              </w:rPr>
            </w:pPr>
            <w:r w:rsidRPr="00CB2111">
              <w:rPr>
                <w:sz w:val="24"/>
                <w:szCs w:val="24"/>
                <w:lang w:val="uk-UA"/>
              </w:rPr>
              <w:t>9. Забезпечує виконання вимог процесуального законодавства  щодо надання особам, які беруть участь у судовому засіданні пам’яток про їх права та обов’язки, що передбачені процесуальним законодавством України.</w:t>
            </w:r>
          </w:p>
          <w:p w:rsidR="00CB2111" w:rsidRPr="00CB2111" w:rsidRDefault="00CB2111" w:rsidP="00CB2111">
            <w:pPr>
              <w:pStyle w:val="a6"/>
              <w:tabs>
                <w:tab w:val="left" w:pos="393"/>
              </w:tabs>
              <w:ind w:left="34" w:hanging="31"/>
              <w:jc w:val="both"/>
              <w:rPr>
                <w:sz w:val="24"/>
                <w:szCs w:val="24"/>
                <w:lang w:val="uk-UA"/>
              </w:rPr>
            </w:pPr>
            <w:r w:rsidRPr="00CB2111">
              <w:rPr>
                <w:sz w:val="24"/>
                <w:szCs w:val="24"/>
                <w:lang w:val="uk-UA"/>
              </w:rPr>
              <w:t>10. Забезпечує проведення за наявності відповідної ухвали суду судових зас</w:t>
            </w:r>
            <w:r w:rsidR="00B97643">
              <w:rPr>
                <w:sz w:val="24"/>
                <w:szCs w:val="24"/>
                <w:lang w:val="uk-UA"/>
              </w:rPr>
              <w:t xml:space="preserve">ідань в режимі </w:t>
            </w:r>
            <w:proofErr w:type="spellStart"/>
            <w:r w:rsidR="00B97643">
              <w:rPr>
                <w:sz w:val="24"/>
                <w:szCs w:val="24"/>
                <w:lang w:val="uk-UA"/>
              </w:rPr>
              <w:t>відеоконференції</w:t>
            </w:r>
            <w:proofErr w:type="spellEnd"/>
            <w:r w:rsidRPr="00CB2111">
              <w:rPr>
                <w:sz w:val="24"/>
                <w:szCs w:val="24"/>
                <w:lang w:val="uk-UA"/>
              </w:rPr>
              <w:t xml:space="preserve"> в порядку</w:t>
            </w:r>
            <w:r w:rsidR="00B97643">
              <w:rPr>
                <w:sz w:val="24"/>
                <w:szCs w:val="24"/>
                <w:lang w:val="uk-UA"/>
              </w:rPr>
              <w:t>,</w:t>
            </w:r>
            <w:r w:rsidRPr="00CB2111">
              <w:rPr>
                <w:sz w:val="24"/>
                <w:szCs w:val="24"/>
                <w:lang w:val="uk-UA"/>
              </w:rPr>
              <w:t xml:space="preserve"> передбаченому процесуальним законодавством України.</w:t>
            </w:r>
          </w:p>
          <w:p w:rsidR="00CB2111" w:rsidRPr="00CB2111" w:rsidRDefault="00CB2111" w:rsidP="00CB2111">
            <w:pPr>
              <w:pStyle w:val="a6"/>
              <w:tabs>
                <w:tab w:val="left" w:pos="393"/>
              </w:tabs>
              <w:ind w:left="34" w:hanging="31"/>
              <w:jc w:val="both"/>
              <w:rPr>
                <w:sz w:val="24"/>
                <w:szCs w:val="24"/>
                <w:lang w:val="uk-UA"/>
              </w:rPr>
            </w:pPr>
            <w:r w:rsidRPr="00CB2111">
              <w:rPr>
                <w:sz w:val="24"/>
                <w:szCs w:val="24"/>
                <w:lang w:val="uk-UA"/>
              </w:rPr>
              <w:t>11. За вказівкою головуючого під час судового засідання приймає від учасників процесу документи, докази та інші матеріали і передає до суду.</w:t>
            </w:r>
          </w:p>
          <w:p w:rsidR="00CB2111" w:rsidRPr="00CB2111" w:rsidRDefault="00CB2111" w:rsidP="00CB2111">
            <w:pPr>
              <w:pStyle w:val="a6"/>
              <w:tabs>
                <w:tab w:val="left" w:pos="393"/>
              </w:tabs>
              <w:ind w:left="34" w:hanging="31"/>
              <w:jc w:val="both"/>
              <w:rPr>
                <w:sz w:val="24"/>
                <w:szCs w:val="24"/>
                <w:lang w:val="uk-UA"/>
              </w:rPr>
            </w:pPr>
            <w:r w:rsidRPr="00CB2111">
              <w:rPr>
                <w:sz w:val="24"/>
                <w:szCs w:val="24"/>
                <w:lang w:val="uk-UA"/>
              </w:rPr>
              <w:lastRenderedPageBreak/>
              <w:t>12.  Вживає заходів щодо видалення, за розпорядженням головуючого, із залу судового засідання осіб, які проявляють неповагу до суду або порушують громадський порядок.</w:t>
            </w:r>
          </w:p>
          <w:p w:rsidR="00CB2111" w:rsidRPr="00CB2111" w:rsidRDefault="00CB2111" w:rsidP="00CB2111">
            <w:pPr>
              <w:pStyle w:val="a6"/>
              <w:tabs>
                <w:tab w:val="left" w:pos="393"/>
              </w:tabs>
              <w:ind w:left="34" w:hanging="31"/>
              <w:jc w:val="both"/>
              <w:rPr>
                <w:sz w:val="24"/>
                <w:szCs w:val="24"/>
                <w:lang w:val="uk-UA"/>
              </w:rPr>
            </w:pPr>
            <w:r w:rsidRPr="00CB2111">
              <w:rPr>
                <w:sz w:val="24"/>
                <w:szCs w:val="24"/>
                <w:lang w:val="uk-UA"/>
              </w:rPr>
              <w:t>13. Сприяє доступу до приміщення суду та зали судового засідання осіб з обмеженими фізичними можливостями під час реалізації ними своїх прав.</w:t>
            </w:r>
          </w:p>
          <w:p w:rsidR="00CB2111" w:rsidRPr="00CB2111" w:rsidRDefault="00CB2111" w:rsidP="00CB2111">
            <w:pPr>
              <w:pStyle w:val="a6"/>
              <w:tabs>
                <w:tab w:val="left" w:pos="393"/>
              </w:tabs>
              <w:ind w:left="34" w:hanging="31"/>
              <w:jc w:val="both"/>
              <w:rPr>
                <w:sz w:val="24"/>
                <w:szCs w:val="24"/>
                <w:lang w:val="uk-UA"/>
              </w:rPr>
            </w:pPr>
            <w:r w:rsidRPr="00CB2111">
              <w:rPr>
                <w:sz w:val="24"/>
                <w:szCs w:val="24"/>
                <w:lang w:val="uk-UA"/>
              </w:rPr>
              <w:t>14. Забезпечує дотримання вимог процесуального законодавства з метою обмеження спілкування свідків, які вже були допитані судом із тими свідками, яких суд ще не допитав.</w:t>
            </w:r>
          </w:p>
          <w:p w:rsidR="00CB2111" w:rsidRPr="00CB2111" w:rsidRDefault="00CB2111" w:rsidP="00CB2111">
            <w:pPr>
              <w:pStyle w:val="a6"/>
              <w:tabs>
                <w:tab w:val="left" w:pos="393"/>
              </w:tabs>
              <w:ind w:left="34" w:hanging="31"/>
              <w:jc w:val="both"/>
              <w:rPr>
                <w:sz w:val="24"/>
                <w:szCs w:val="24"/>
                <w:lang w:val="uk-UA"/>
              </w:rPr>
            </w:pPr>
            <w:r w:rsidRPr="00CB2111">
              <w:rPr>
                <w:sz w:val="24"/>
                <w:szCs w:val="24"/>
                <w:lang w:val="uk-UA"/>
              </w:rPr>
              <w:t>15. Забезпечує виконання вимог процесуального законодавства щодо проведення закритого судового засідання та вживає заходів до обмеження входу до залу судового засідання сторонніх осіб.</w:t>
            </w:r>
          </w:p>
          <w:p w:rsidR="00CB2111" w:rsidRPr="00CB2111" w:rsidRDefault="00CB2111" w:rsidP="00CB2111">
            <w:pPr>
              <w:pStyle w:val="a6"/>
              <w:tabs>
                <w:tab w:val="left" w:pos="393"/>
              </w:tabs>
              <w:ind w:left="34" w:hanging="31"/>
              <w:jc w:val="both"/>
              <w:rPr>
                <w:sz w:val="24"/>
                <w:szCs w:val="24"/>
                <w:lang w:val="uk-UA"/>
              </w:rPr>
            </w:pPr>
            <w:r w:rsidRPr="00CB2111">
              <w:rPr>
                <w:sz w:val="24"/>
                <w:szCs w:val="24"/>
                <w:lang w:val="uk-UA"/>
              </w:rPr>
              <w:t>16. Здійснює в разі необхідності взаємодію з працівниками Національної поліції України, Національної гвардії України, Служби судової охорони з питань спільних дій щодо підтримання громадського порядку в приміщенні суду та в залі судового засідання.</w:t>
            </w:r>
          </w:p>
          <w:p w:rsidR="00CB2111" w:rsidRPr="00CB2111" w:rsidRDefault="00CB2111" w:rsidP="00CB2111">
            <w:pPr>
              <w:pStyle w:val="a6"/>
              <w:tabs>
                <w:tab w:val="left" w:pos="393"/>
              </w:tabs>
              <w:ind w:left="34" w:hanging="31"/>
              <w:jc w:val="both"/>
              <w:rPr>
                <w:sz w:val="24"/>
                <w:szCs w:val="24"/>
                <w:lang w:val="uk-UA"/>
              </w:rPr>
            </w:pPr>
            <w:r w:rsidRPr="00CB2111">
              <w:rPr>
                <w:sz w:val="24"/>
                <w:szCs w:val="24"/>
                <w:lang w:val="uk-UA"/>
              </w:rPr>
              <w:t>17. Уживає заходів безпеки щодо недопущення виведення з ладу засобів фіксування судового процесу особами, присутніми в залі судового засідання.</w:t>
            </w:r>
          </w:p>
          <w:p w:rsidR="002F2C6C" w:rsidRPr="003C3CA0" w:rsidRDefault="00CB2111" w:rsidP="00B97643">
            <w:pPr>
              <w:pStyle w:val="a6"/>
              <w:tabs>
                <w:tab w:val="left" w:pos="393"/>
              </w:tabs>
              <w:ind w:left="34" w:hanging="31"/>
              <w:jc w:val="both"/>
              <w:rPr>
                <w:rFonts w:cstheme="minorBidi"/>
                <w:sz w:val="24"/>
                <w:szCs w:val="24"/>
                <w:lang w:val="uk-UA"/>
              </w:rPr>
            </w:pPr>
            <w:r w:rsidRPr="00CB2111">
              <w:rPr>
                <w:sz w:val="24"/>
                <w:szCs w:val="24"/>
                <w:lang w:val="uk-UA"/>
              </w:rPr>
              <w:t>18. У разі виникнення в приміщенні суду надзвичайних подій вживає всіх необхідних заходів щодо забезпечення безпеки працівників суду, а також інших осіб, які знаходяться в суді</w:t>
            </w:r>
            <w:r w:rsidR="00B97643">
              <w:rPr>
                <w:sz w:val="24"/>
                <w:szCs w:val="24"/>
                <w:lang w:val="uk-UA"/>
              </w:rPr>
              <w:t>.</w:t>
            </w:r>
            <w:r w:rsidRPr="00CB2111">
              <w:rPr>
                <w:sz w:val="24"/>
                <w:szCs w:val="24"/>
                <w:lang w:val="uk-UA"/>
              </w:rPr>
              <w:t xml:space="preserve"> 19. Виконує інші розпорядження головуючого судді, доручення голови суду та керівника апарату суду щодо забезпечення належних умов для проведення судового засідання та роботи служби судових розпорядників</w:t>
            </w:r>
          </w:p>
        </w:tc>
      </w:tr>
      <w:tr w:rsidR="002F2C6C" w:rsidTr="003C3CA0"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C6C" w:rsidRPr="003C3CA0" w:rsidRDefault="002F2C6C">
            <w:pPr>
              <w:pStyle w:val="Default"/>
              <w:rPr>
                <w:b/>
                <w:szCs w:val="26"/>
                <w:lang w:eastAsia="en-US"/>
              </w:rPr>
            </w:pPr>
            <w:r w:rsidRPr="003C3CA0">
              <w:rPr>
                <w:b/>
                <w:szCs w:val="26"/>
                <w:lang w:eastAsia="en-US"/>
              </w:rPr>
              <w:lastRenderedPageBreak/>
              <w:t>Умови оплати праці</w:t>
            </w:r>
          </w:p>
        </w:tc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C6C" w:rsidRDefault="00B97643">
            <w:pPr>
              <w:pStyle w:val="a4"/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DB033D">
              <w:rPr>
                <w:sz w:val="24"/>
                <w:szCs w:val="24"/>
              </w:rPr>
              <w:t>осадовий оклад – 4394</w:t>
            </w:r>
            <w:r w:rsidR="002F2C6C">
              <w:rPr>
                <w:sz w:val="24"/>
                <w:szCs w:val="24"/>
              </w:rPr>
              <w:t xml:space="preserve"> гривень;</w:t>
            </w:r>
          </w:p>
          <w:p w:rsidR="002F2C6C" w:rsidRDefault="00B97643" w:rsidP="00B97643">
            <w:pPr>
              <w:pStyle w:val="a4"/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2F2C6C">
              <w:rPr>
                <w:sz w:val="24"/>
                <w:szCs w:val="24"/>
              </w:rPr>
              <w:t>адбавки, доплати та премії відповідно до статті 52 Закону України «Про державну службу»</w:t>
            </w:r>
          </w:p>
        </w:tc>
      </w:tr>
      <w:tr w:rsidR="002F2C6C" w:rsidTr="003C3CA0"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C6C" w:rsidRPr="003C3CA0" w:rsidRDefault="002F2C6C">
            <w:pPr>
              <w:pStyle w:val="Default"/>
              <w:rPr>
                <w:b/>
                <w:szCs w:val="26"/>
                <w:lang w:eastAsia="en-US"/>
              </w:rPr>
            </w:pPr>
            <w:r w:rsidRPr="003C3CA0">
              <w:rPr>
                <w:b/>
                <w:szCs w:val="26"/>
                <w:lang w:eastAsia="en-US"/>
              </w:rPr>
              <w:t>Інформація про строковість призначення на посаду</w:t>
            </w:r>
          </w:p>
        </w:tc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C6C" w:rsidRDefault="002F2C6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Укладення контракту про проходження державної служби 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>
              <w:rPr>
                <w:sz w:val="24"/>
                <w:szCs w:val="24"/>
              </w:rPr>
              <w:t>коронавірусом</w:t>
            </w:r>
            <w:proofErr w:type="spellEnd"/>
            <w:r>
              <w:rPr>
                <w:sz w:val="24"/>
                <w:szCs w:val="24"/>
              </w:rPr>
              <w:t xml:space="preserve"> SARS-CoV-2, та до дня визначення керівником державної служби переможця за результатами конкурсного відбору відповідно до законодавства</w:t>
            </w:r>
          </w:p>
        </w:tc>
      </w:tr>
      <w:tr w:rsidR="002F2C6C" w:rsidTr="003C3CA0"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C6C" w:rsidRPr="003C3CA0" w:rsidRDefault="002F2C6C">
            <w:pPr>
              <w:pStyle w:val="Default"/>
              <w:rPr>
                <w:b/>
                <w:szCs w:val="26"/>
                <w:lang w:eastAsia="en-US"/>
              </w:rPr>
            </w:pPr>
            <w:r w:rsidRPr="003C3CA0">
              <w:rPr>
                <w:b/>
                <w:szCs w:val="26"/>
                <w:lang w:eastAsia="en-US"/>
              </w:rPr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C6C" w:rsidRDefault="002F2C6C">
            <w:pPr>
              <w:pStyle w:val="a4"/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через Єдиний портал вакансій державної служби наступну інформацію:</w:t>
            </w:r>
          </w:p>
          <w:p w:rsidR="002F2C6C" w:rsidRDefault="002F2C6C">
            <w:pPr>
              <w:pStyle w:val="a4"/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>
              <w:rPr>
                <w:sz w:val="24"/>
                <w:szCs w:val="24"/>
              </w:rPr>
              <w:t>коронавірусом</w:t>
            </w:r>
            <w:proofErr w:type="spellEnd"/>
            <w:r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             2020 року № 290 (далі – Порядок);</w:t>
            </w:r>
          </w:p>
          <w:p w:rsidR="002F2C6C" w:rsidRDefault="002F2C6C">
            <w:pPr>
              <w:pStyle w:val="a4"/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2F2C6C" w:rsidRDefault="002F2C6C">
            <w:pPr>
              <w:pStyle w:val="a4"/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заяву (з додатками – копії паспорта та ідентифікаційного номера), в якій повідомляє, що до неї не застосовуються заборони, визначені частиною третьою або четвертою статті 1 Закону України «Про очищення влади», і надає згоду на проходження перевірки та на оприлюднення відомостей стосовно </w:t>
            </w:r>
            <w:r>
              <w:rPr>
                <w:sz w:val="24"/>
                <w:szCs w:val="24"/>
              </w:rPr>
              <w:lastRenderedPageBreak/>
              <w:t xml:space="preserve">неї відповідно до зазначеного Закону. </w:t>
            </w:r>
          </w:p>
          <w:p w:rsidR="002F2C6C" w:rsidRDefault="002F2C6C">
            <w:pPr>
              <w:pStyle w:val="a4"/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>
              <w:rPr>
                <w:sz w:val="24"/>
                <w:szCs w:val="24"/>
              </w:rPr>
              <w:t>компетентностей</w:t>
            </w:r>
            <w:proofErr w:type="spellEnd"/>
            <w:r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2F2C6C" w:rsidRDefault="002F2C6C">
            <w:pPr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На електронні документи, що подаються для участі у доборі, накладається кваліфікований електронний підпис особи, яка бажає взяти участь у доборі.</w:t>
            </w:r>
          </w:p>
          <w:p w:rsidR="002F2C6C" w:rsidRDefault="002F2C6C" w:rsidP="00EB525E">
            <w:pPr>
              <w:pStyle w:val="a4"/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Інформація приймається </w:t>
            </w:r>
            <w:r>
              <w:rPr>
                <w:rStyle w:val="docdata"/>
                <w:color w:val="000000"/>
                <w:sz w:val="24"/>
                <w:szCs w:val="24"/>
              </w:rPr>
              <w:t xml:space="preserve">через Єдиний портал вакансій державної служби </w:t>
            </w:r>
            <w:proofErr w:type="spellStart"/>
            <w:r>
              <w:rPr>
                <w:rStyle w:val="docdata"/>
                <w:color w:val="000000"/>
                <w:sz w:val="24"/>
                <w:szCs w:val="24"/>
              </w:rPr>
              <w:t>НАДС</w:t>
            </w:r>
            <w:proofErr w:type="spellEnd"/>
            <w:r w:rsidR="003C3CA0" w:rsidRPr="00A53898">
              <w:rPr>
                <w:b/>
                <w:bCs/>
                <w:sz w:val="24"/>
                <w:szCs w:val="24"/>
              </w:rPr>
              <w:t xml:space="preserve"> </w:t>
            </w:r>
            <w:r w:rsidR="003C3CA0" w:rsidRPr="003C3CA0">
              <w:rPr>
                <w:bCs/>
                <w:sz w:val="24"/>
                <w:szCs w:val="24"/>
              </w:rPr>
              <w:t>(</w:t>
            </w:r>
            <w:r w:rsidR="003C3CA0" w:rsidRPr="003C3CA0">
              <w:rPr>
                <w:bCs/>
                <w:sz w:val="24"/>
                <w:szCs w:val="24"/>
                <w:lang w:val="en-US"/>
              </w:rPr>
              <w:t>https</w:t>
            </w:r>
            <w:r w:rsidR="003C3CA0" w:rsidRPr="003C3CA0">
              <w:rPr>
                <w:bCs/>
                <w:sz w:val="24"/>
                <w:szCs w:val="24"/>
                <w:lang w:val="ru-RU"/>
              </w:rPr>
              <w:t>://</w:t>
            </w:r>
            <w:r w:rsidR="003C3CA0" w:rsidRPr="003C3CA0">
              <w:rPr>
                <w:bCs/>
                <w:sz w:val="24"/>
                <w:szCs w:val="24"/>
                <w:lang w:val="en-US"/>
              </w:rPr>
              <w:t>www</w:t>
            </w:r>
            <w:r w:rsidR="003C3CA0" w:rsidRPr="003C3CA0">
              <w:rPr>
                <w:bCs/>
                <w:sz w:val="24"/>
                <w:szCs w:val="24"/>
                <w:lang w:val="ru-RU"/>
              </w:rPr>
              <w:t>.</w:t>
            </w:r>
            <w:r w:rsidR="003C3CA0" w:rsidRPr="003C3CA0">
              <w:rPr>
                <w:bCs/>
                <w:sz w:val="24"/>
                <w:szCs w:val="24"/>
                <w:lang w:val="en-US"/>
              </w:rPr>
              <w:t>career</w:t>
            </w:r>
            <w:r w:rsidR="003C3CA0" w:rsidRPr="003C3CA0">
              <w:rPr>
                <w:bCs/>
                <w:sz w:val="24"/>
                <w:szCs w:val="24"/>
                <w:lang w:val="ru-RU"/>
              </w:rPr>
              <w:t>.</w:t>
            </w:r>
            <w:proofErr w:type="spellStart"/>
            <w:r w:rsidR="003C3CA0" w:rsidRPr="003C3CA0">
              <w:rPr>
                <w:bCs/>
                <w:sz w:val="24"/>
                <w:szCs w:val="24"/>
                <w:lang w:val="en-US"/>
              </w:rPr>
              <w:t>gov</w:t>
            </w:r>
            <w:proofErr w:type="spellEnd"/>
            <w:r w:rsidR="003C3CA0" w:rsidRPr="003C3CA0">
              <w:rPr>
                <w:bCs/>
                <w:sz w:val="24"/>
                <w:szCs w:val="24"/>
                <w:lang w:val="ru-RU"/>
              </w:rPr>
              <w:t>.</w:t>
            </w:r>
            <w:proofErr w:type="spellStart"/>
            <w:r w:rsidR="003C3CA0" w:rsidRPr="003C3CA0">
              <w:rPr>
                <w:bCs/>
                <w:sz w:val="24"/>
                <w:szCs w:val="24"/>
                <w:lang w:val="en-US"/>
              </w:rPr>
              <w:t>ua</w:t>
            </w:r>
            <w:proofErr w:type="spellEnd"/>
            <w:r w:rsidR="003C3CA0" w:rsidRPr="003C3CA0">
              <w:rPr>
                <w:bCs/>
                <w:sz w:val="24"/>
                <w:szCs w:val="24"/>
              </w:rPr>
              <w:t>)</w:t>
            </w:r>
            <w:r w:rsidR="003C3CA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до </w:t>
            </w:r>
            <w:r w:rsidR="00EB525E">
              <w:rPr>
                <w:b/>
                <w:sz w:val="24"/>
                <w:szCs w:val="24"/>
              </w:rPr>
              <w:t>15:00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EB525E">
              <w:rPr>
                <w:b/>
                <w:sz w:val="24"/>
                <w:szCs w:val="24"/>
              </w:rPr>
              <w:t>06 листопада</w:t>
            </w:r>
            <w:r>
              <w:rPr>
                <w:b/>
                <w:sz w:val="24"/>
                <w:szCs w:val="24"/>
              </w:rPr>
              <w:t xml:space="preserve">  2020 року.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F2C6C" w:rsidTr="003C3CA0"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C6C" w:rsidRPr="003C3CA0" w:rsidRDefault="002F2C6C">
            <w:pPr>
              <w:pStyle w:val="Default"/>
              <w:rPr>
                <w:b/>
                <w:szCs w:val="26"/>
                <w:lang w:eastAsia="en-US"/>
              </w:rPr>
            </w:pPr>
            <w:r w:rsidRPr="003C3CA0">
              <w:rPr>
                <w:b/>
                <w:szCs w:val="26"/>
                <w:lang w:eastAsia="en-US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7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6C" w:rsidRPr="003C3CA0" w:rsidRDefault="003C3CA0" w:rsidP="003C3CA0">
            <w:pPr>
              <w:ind w:firstLine="0"/>
              <w:jc w:val="left"/>
              <w:rPr>
                <w:sz w:val="24"/>
                <w:szCs w:val="24"/>
              </w:rPr>
            </w:pPr>
            <w:r w:rsidRPr="003C3CA0">
              <w:rPr>
                <w:sz w:val="24"/>
                <w:szCs w:val="24"/>
              </w:rPr>
              <w:t>Мехеда Валентина Миколаївна</w:t>
            </w:r>
            <w:r w:rsidR="002F2C6C" w:rsidRPr="003C3CA0">
              <w:rPr>
                <w:sz w:val="24"/>
                <w:szCs w:val="24"/>
              </w:rPr>
              <w:t xml:space="preserve">, </w:t>
            </w:r>
          </w:p>
          <w:p w:rsidR="002F2C6C" w:rsidRPr="003C3CA0" w:rsidRDefault="002F2C6C" w:rsidP="003C3CA0">
            <w:pPr>
              <w:ind w:firstLine="0"/>
              <w:jc w:val="left"/>
              <w:rPr>
                <w:sz w:val="24"/>
                <w:szCs w:val="24"/>
              </w:rPr>
            </w:pPr>
            <w:r w:rsidRPr="003C3CA0">
              <w:rPr>
                <w:sz w:val="24"/>
                <w:szCs w:val="24"/>
              </w:rPr>
              <w:t xml:space="preserve">тел. (047 </w:t>
            </w:r>
            <w:r w:rsidR="003C3CA0" w:rsidRPr="003C3CA0">
              <w:rPr>
                <w:sz w:val="24"/>
                <w:szCs w:val="24"/>
              </w:rPr>
              <w:t>38</w:t>
            </w:r>
            <w:r w:rsidRPr="003C3CA0">
              <w:rPr>
                <w:sz w:val="24"/>
                <w:szCs w:val="24"/>
              </w:rPr>
              <w:t>) 3-</w:t>
            </w:r>
            <w:r w:rsidR="003C3CA0" w:rsidRPr="003C3CA0">
              <w:rPr>
                <w:sz w:val="24"/>
                <w:szCs w:val="24"/>
              </w:rPr>
              <w:t>0</w:t>
            </w:r>
            <w:r w:rsidRPr="003C3CA0">
              <w:rPr>
                <w:sz w:val="24"/>
                <w:szCs w:val="24"/>
              </w:rPr>
              <w:t>5-</w:t>
            </w:r>
            <w:r w:rsidR="003C3CA0" w:rsidRPr="003C3CA0">
              <w:rPr>
                <w:sz w:val="24"/>
                <w:szCs w:val="24"/>
              </w:rPr>
              <w:t>51</w:t>
            </w:r>
            <w:r w:rsidRPr="003C3CA0">
              <w:rPr>
                <w:sz w:val="24"/>
                <w:szCs w:val="24"/>
              </w:rPr>
              <w:t>,</w:t>
            </w:r>
          </w:p>
          <w:p w:rsidR="002F2C6C" w:rsidRPr="003C3CA0" w:rsidRDefault="002F2C6C" w:rsidP="003C3CA0">
            <w:pPr>
              <w:ind w:firstLine="0"/>
              <w:jc w:val="left"/>
              <w:rPr>
                <w:sz w:val="24"/>
                <w:szCs w:val="24"/>
              </w:rPr>
            </w:pPr>
            <w:r w:rsidRPr="003C3CA0">
              <w:rPr>
                <w:sz w:val="24"/>
                <w:szCs w:val="24"/>
              </w:rPr>
              <w:t>e-</w:t>
            </w:r>
            <w:proofErr w:type="spellStart"/>
            <w:r w:rsidRPr="003C3CA0">
              <w:rPr>
                <w:sz w:val="24"/>
                <w:szCs w:val="24"/>
              </w:rPr>
              <w:t>mail</w:t>
            </w:r>
            <w:proofErr w:type="spellEnd"/>
            <w:r w:rsidRPr="003C3CA0">
              <w:rPr>
                <w:sz w:val="24"/>
                <w:szCs w:val="24"/>
              </w:rPr>
              <w:t xml:space="preserve">: </w:t>
            </w:r>
            <w:hyperlink r:id="rId6" w:history="1">
              <w:r w:rsidR="003C3CA0" w:rsidRPr="003C3CA0">
                <w:rPr>
                  <w:rStyle w:val="a3"/>
                  <w:color w:val="auto"/>
                  <w:sz w:val="24"/>
                  <w:szCs w:val="24"/>
                  <w:u w:val="none"/>
                  <w:lang w:val="en-US"/>
                </w:rPr>
                <w:t>inbox</w:t>
              </w:r>
              <w:r w:rsidR="003C3CA0" w:rsidRPr="00DB033D">
                <w:rPr>
                  <w:rStyle w:val="a3"/>
                  <w:color w:val="auto"/>
                  <w:sz w:val="24"/>
                  <w:szCs w:val="24"/>
                  <w:u w:val="none"/>
                  <w:lang w:val="ru-RU"/>
                </w:rPr>
                <w:t>@</w:t>
              </w:r>
              <w:proofErr w:type="spellStart"/>
              <w:r w:rsidR="003C3CA0" w:rsidRPr="003C3CA0">
                <w:rPr>
                  <w:rStyle w:val="a3"/>
                  <w:color w:val="auto"/>
                  <w:sz w:val="24"/>
                  <w:szCs w:val="24"/>
                  <w:u w:val="none"/>
                  <w:lang w:val="en-US"/>
                </w:rPr>
                <w:t>dr</w:t>
              </w:r>
              <w:proofErr w:type="spellEnd"/>
              <w:r w:rsidR="003C3CA0" w:rsidRPr="00DB033D">
                <w:rPr>
                  <w:rStyle w:val="a3"/>
                  <w:color w:val="auto"/>
                  <w:sz w:val="24"/>
                  <w:szCs w:val="24"/>
                  <w:u w:val="none"/>
                  <w:lang w:val="ru-RU"/>
                </w:rPr>
                <w:t>.</w:t>
              </w:r>
              <w:r w:rsidR="003C3CA0" w:rsidRPr="003C3CA0">
                <w:rPr>
                  <w:rStyle w:val="a3"/>
                  <w:color w:val="auto"/>
                  <w:sz w:val="24"/>
                  <w:szCs w:val="24"/>
                  <w:u w:val="none"/>
                  <w:lang w:val="en-US"/>
                </w:rPr>
                <w:t>ck</w:t>
              </w:r>
              <w:r w:rsidR="003C3CA0" w:rsidRPr="00DB033D">
                <w:rPr>
                  <w:rStyle w:val="a3"/>
                  <w:color w:val="auto"/>
                  <w:sz w:val="24"/>
                  <w:szCs w:val="24"/>
                  <w:u w:val="none"/>
                  <w:lang w:val="ru-RU"/>
                </w:rPr>
                <w:t>.</w:t>
              </w:r>
              <w:r w:rsidR="003C3CA0" w:rsidRPr="003C3CA0">
                <w:rPr>
                  <w:rStyle w:val="a3"/>
                  <w:color w:val="auto"/>
                  <w:sz w:val="24"/>
                  <w:szCs w:val="24"/>
                  <w:u w:val="none"/>
                  <w:lang w:val="en-US"/>
                </w:rPr>
                <w:t>court</w:t>
              </w:r>
              <w:r w:rsidR="003C3CA0" w:rsidRPr="00DB033D">
                <w:rPr>
                  <w:rStyle w:val="a3"/>
                  <w:color w:val="auto"/>
                  <w:sz w:val="24"/>
                  <w:szCs w:val="24"/>
                  <w:u w:val="none"/>
                  <w:lang w:val="ru-RU"/>
                </w:rPr>
                <w:t>.</w:t>
              </w:r>
              <w:proofErr w:type="spellStart"/>
              <w:r w:rsidR="003C3CA0" w:rsidRPr="003C3CA0">
                <w:rPr>
                  <w:rStyle w:val="a3"/>
                  <w:color w:val="auto"/>
                  <w:sz w:val="24"/>
                  <w:szCs w:val="24"/>
                  <w:u w:val="none"/>
                  <w:lang w:val="en-US"/>
                </w:rPr>
                <w:t>gov</w:t>
              </w:r>
              <w:proofErr w:type="spellEnd"/>
              <w:r w:rsidR="003C3CA0" w:rsidRPr="00DB033D">
                <w:rPr>
                  <w:rStyle w:val="a3"/>
                  <w:color w:val="auto"/>
                  <w:sz w:val="24"/>
                  <w:szCs w:val="24"/>
                  <w:u w:val="none"/>
                  <w:lang w:val="ru-RU"/>
                </w:rPr>
                <w:t>.</w:t>
              </w:r>
              <w:proofErr w:type="spellStart"/>
              <w:r w:rsidR="003C3CA0" w:rsidRPr="003C3CA0">
                <w:rPr>
                  <w:rStyle w:val="a3"/>
                  <w:color w:val="auto"/>
                  <w:sz w:val="24"/>
                  <w:szCs w:val="24"/>
                  <w:u w:val="none"/>
                  <w:lang w:val="en-US"/>
                </w:rPr>
                <w:t>ua</w:t>
              </w:r>
              <w:proofErr w:type="spellEnd"/>
            </w:hyperlink>
          </w:p>
          <w:p w:rsidR="002F2C6C" w:rsidRPr="003C3CA0" w:rsidRDefault="002F2C6C" w:rsidP="003C3CA0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F2C6C" w:rsidTr="003C3CA0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C6C" w:rsidRDefault="002F2C6C">
            <w:pPr>
              <w:pStyle w:val="Defaul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Загальні вимоги</w:t>
            </w:r>
          </w:p>
        </w:tc>
      </w:tr>
      <w:tr w:rsidR="002F2C6C" w:rsidTr="00845F2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C6C" w:rsidRDefault="002F2C6C">
            <w:pPr>
              <w:pStyle w:val="Default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1.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C6C" w:rsidRDefault="002F2C6C">
            <w:pPr>
              <w:pStyle w:val="Default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Освіта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C6C" w:rsidRDefault="002F2C6C">
            <w:pPr>
              <w:ind w:firstLine="0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ступінь вищої освіти не нижче молодшого бакалавра або бакалавра за спеціальністю  «Правознавство»  або  «Правоохоронна діяльність»</w:t>
            </w:r>
            <w:r>
              <w:rPr>
                <w:color w:val="000000" w:themeColor="text1"/>
                <w:spacing w:val="9"/>
                <w:sz w:val="24"/>
                <w:szCs w:val="24"/>
              </w:rPr>
              <w:t xml:space="preserve"> </w:t>
            </w:r>
          </w:p>
        </w:tc>
      </w:tr>
      <w:tr w:rsidR="002F2C6C" w:rsidTr="00845F2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C6C" w:rsidRDefault="002F2C6C">
            <w:pPr>
              <w:pStyle w:val="Default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2.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C6C" w:rsidRDefault="002F2C6C">
            <w:pPr>
              <w:pStyle w:val="Default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Досвід роботи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C6C" w:rsidRDefault="002F2C6C">
            <w:pPr>
              <w:ind w:left="2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без вимог щодо стажу роботи </w:t>
            </w:r>
          </w:p>
        </w:tc>
      </w:tr>
      <w:tr w:rsidR="002F2C6C" w:rsidTr="00845F2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C6C" w:rsidRDefault="002F2C6C">
            <w:pPr>
              <w:pStyle w:val="Default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3.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C6C" w:rsidRDefault="002F2C6C">
            <w:pPr>
              <w:pStyle w:val="Default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Володіння державною мовою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C6C" w:rsidRDefault="002F2C6C" w:rsidP="003C3C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вільне володіння державною мовою</w:t>
            </w:r>
          </w:p>
        </w:tc>
      </w:tr>
    </w:tbl>
    <w:p w:rsidR="002F2C6C" w:rsidRDefault="002F2C6C" w:rsidP="002F2C6C">
      <w:pPr>
        <w:pStyle w:val="a4"/>
        <w:rPr>
          <w:sz w:val="2"/>
          <w:szCs w:val="2"/>
        </w:rPr>
      </w:pPr>
    </w:p>
    <w:p w:rsidR="002F2C6C" w:rsidRDefault="002F2C6C" w:rsidP="002F2C6C">
      <w:pPr>
        <w:pStyle w:val="a4"/>
        <w:rPr>
          <w:sz w:val="2"/>
          <w:szCs w:val="2"/>
        </w:rPr>
      </w:pPr>
    </w:p>
    <w:p w:rsidR="002F2C6C" w:rsidRDefault="002F2C6C" w:rsidP="002F2C6C">
      <w:pPr>
        <w:pStyle w:val="a4"/>
        <w:rPr>
          <w:sz w:val="2"/>
          <w:szCs w:val="2"/>
        </w:rPr>
      </w:pPr>
    </w:p>
    <w:p w:rsidR="002F2C6C" w:rsidRDefault="002F2C6C" w:rsidP="002F2C6C">
      <w:pPr>
        <w:pStyle w:val="a4"/>
        <w:rPr>
          <w:sz w:val="2"/>
          <w:szCs w:val="2"/>
        </w:rPr>
      </w:pPr>
    </w:p>
    <w:p w:rsidR="002F2C6C" w:rsidRDefault="002F2C6C" w:rsidP="002F2C6C">
      <w:pPr>
        <w:pStyle w:val="a4"/>
        <w:rPr>
          <w:sz w:val="2"/>
          <w:szCs w:val="2"/>
        </w:rPr>
      </w:pPr>
    </w:p>
    <w:p w:rsidR="002F2C6C" w:rsidRDefault="002F2C6C" w:rsidP="002F2C6C">
      <w:pPr>
        <w:pStyle w:val="a4"/>
        <w:rPr>
          <w:sz w:val="2"/>
          <w:szCs w:val="2"/>
        </w:rPr>
      </w:pPr>
    </w:p>
    <w:p w:rsidR="002F2C6C" w:rsidRDefault="002F2C6C" w:rsidP="002F2C6C">
      <w:pPr>
        <w:pStyle w:val="a4"/>
        <w:rPr>
          <w:sz w:val="2"/>
          <w:szCs w:val="2"/>
        </w:rPr>
      </w:pPr>
    </w:p>
    <w:p w:rsidR="002F2C6C" w:rsidRDefault="002F2C6C" w:rsidP="002F2C6C">
      <w:pPr>
        <w:pStyle w:val="a4"/>
        <w:rPr>
          <w:sz w:val="2"/>
          <w:szCs w:val="2"/>
        </w:rPr>
      </w:pPr>
    </w:p>
    <w:p w:rsidR="002F2C6C" w:rsidRDefault="002F2C6C" w:rsidP="002F2C6C">
      <w:pPr>
        <w:pStyle w:val="a4"/>
        <w:rPr>
          <w:sz w:val="2"/>
          <w:szCs w:val="2"/>
        </w:rPr>
      </w:pPr>
    </w:p>
    <w:p w:rsidR="002F2C6C" w:rsidRDefault="002F2C6C" w:rsidP="002F2C6C">
      <w:pPr>
        <w:pStyle w:val="a4"/>
        <w:rPr>
          <w:sz w:val="2"/>
          <w:szCs w:val="2"/>
        </w:rPr>
      </w:pPr>
    </w:p>
    <w:p w:rsidR="002F2C6C" w:rsidRDefault="002F2C6C" w:rsidP="002F2C6C">
      <w:pPr>
        <w:pStyle w:val="a4"/>
        <w:rPr>
          <w:sz w:val="2"/>
          <w:szCs w:val="2"/>
        </w:rPr>
      </w:pPr>
    </w:p>
    <w:p w:rsidR="002F2C6C" w:rsidRDefault="002F2C6C" w:rsidP="002F2C6C">
      <w:pPr>
        <w:pStyle w:val="a4"/>
        <w:rPr>
          <w:sz w:val="2"/>
          <w:szCs w:val="2"/>
        </w:rPr>
      </w:pPr>
    </w:p>
    <w:p w:rsidR="002F2C6C" w:rsidRDefault="002F2C6C" w:rsidP="002F2C6C">
      <w:pPr>
        <w:pStyle w:val="a4"/>
        <w:rPr>
          <w:sz w:val="2"/>
          <w:szCs w:val="2"/>
        </w:rPr>
      </w:pPr>
    </w:p>
    <w:p w:rsidR="002F2C6C" w:rsidRDefault="002F2C6C" w:rsidP="002F2C6C">
      <w:pPr>
        <w:pStyle w:val="a4"/>
        <w:rPr>
          <w:sz w:val="2"/>
          <w:szCs w:val="2"/>
        </w:rPr>
      </w:pPr>
    </w:p>
    <w:p w:rsidR="002F2C6C" w:rsidRDefault="002F2C6C" w:rsidP="002F2C6C">
      <w:pPr>
        <w:pStyle w:val="a4"/>
        <w:rPr>
          <w:sz w:val="2"/>
          <w:szCs w:val="2"/>
        </w:rPr>
      </w:pPr>
    </w:p>
    <w:p w:rsidR="002F2C6C" w:rsidRDefault="002F2C6C" w:rsidP="002F2C6C">
      <w:pPr>
        <w:pStyle w:val="a4"/>
        <w:rPr>
          <w:sz w:val="2"/>
          <w:szCs w:val="2"/>
        </w:rPr>
      </w:pPr>
    </w:p>
    <w:p w:rsidR="002F2C6C" w:rsidRDefault="002F2C6C" w:rsidP="002F2C6C">
      <w:pPr>
        <w:pStyle w:val="a4"/>
        <w:rPr>
          <w:sz w:val="2"/>
          <w:szCs w:val="2"/>
        </w:rPr>
      </w:pPr>
    </w:p>
    <w:p w:rsidR="002F2C6C" w:rsidRDefault="002F2C6C" w:rsidP="002F2C6C"/>
    <w:p w:rsidR="002F2C6C" w:rsidRDefault="002F2C6C" w:rsidP="002F2C6C"/>
    <w:p w:rsidR="00075404" w:rsidRDefault="00EB525E"/>
    <w:sectPr w:rsidR="00075404" w:rsidSect="003C3CA0">
      <w:pgSz w:w="11906" w:h="16838"/>
      <w:pgMar w:top="1134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E07DB"/>
    <w:multiLevelType w:val="hybridMultilevel"/>
    <w:tmpl w:val="60FE45D8"/>
    <w:lvl w:ilvl="0" w:tplc="DA4C47C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4FBC"/>
    <w:rsid w:val="000D3975"/>
    <w:rsid w:val="00203578"/>
    <w:rsid w:val="002F2C6C"/>
    <w:rsid w:val="0039546C"/>
    <w:rsid w:val="003C3CA0"/>
    <w:rsid w:val="007A3DA5"/>
    <w:rsid w:val="00845F21"/>
    <w:rsid w:val="00946F40"/>
    <w:rsid w:val="00A72362"/>
    <w:rsid w:val="00B97643"/>
    <w:rsid w:val="00CB2111"/>
    <w:rsid w:val="00D62DB1"/>
    <w:rsid w:val="00DB033D"/>
    <w:rsid w:val="00DB43A0"/>
    <w:rsid w:val="00E84FBC"/>
    <w:rsid w:val="00EB5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C6C"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2C6C"/>
    <w:rPr>
      <w:color w:val="0000FF"/>
      <w:u w:val="single"/>
    </w:rPr>
  </w:style>
  <w:style w:type="paragraph" w:customStyle="1" w:styleId="a4">
    <w:name w:val="Нормальний текст"/>
    <w:basedOn w:val="a"/>
    <w:rsid w:val="002F2C6C"/>
    <w:pPr>
      <w:spacing w:before="120"/>
      <w:ind w:firstLine="567"/>
    </w:pPr>
  </w:style>
  <w:style w:type="paragraph" w:customStyle="1" w:styleId="Default">
    <w:name w:val="Default"/>
    <w:rsid w:val="002F2C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docdata">
    <w:name w:val="docdata"/>
    <w:aliases w:val="docy,v5,2245,baiaagaaboqcaaadqqqaaaw3baaaaaaaaaaaaaaaaaaaaaaaaaaaaaaaaaaaaaaaaaaaaaaaaaaaaaaaaaaaaaaaaaaaaaaaaaaaaaaaaaaaaaaaaaaaaaaaaaaaaaaaaaaaaaaaaaaaaaaaaaaaaaaaaaaaaaaaaaaaaaaaaaaaaaaaaaaaaaaaaaaaaaaaaaaaaaaaaaaaaaaaaaaaaaaaaaaaaaaaaaaaaaaa"/>
    <w:rsid w:val="002F2C6C"/>
  </w:style>
  <w:style w:type="table" w:styleId="a5">
    <w:name w:val="Table Grid"/>
    <w:basedOn w:val="a1"/>
    <w:rsid w:val="002F2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B2111"/>
    <w:pPr>
      <w:spacing w:line="240" w:lineRule="auto"/>
      <w:ind w:left="720" w:firstLine="0"/>
      <w:contextualSpacing/>
      <w:jc w:val="left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C6C"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2C6C"/>
    <w:rPr>
      <w:color w:val="0000FF"/>
      <w:u w:val="single"/>
    </w:rPr>
  </w:style>
  <w:style w:type="paragraph" w:customStyle="1" w:styleId="a4">
    <w:name w:val="Нормальний текст"/>
    <w:basedOn w:val="a"/>
    <w:rsid w:val="002F2C6C"/>
    <w:pPr>
      <w:spacing w:before="120"/>
      <w:ind w:firstLine="567"/>
    </w:pPr>
  </w:style>
  <w:style w:type="paragraph" w:customStyle="1" w:styleId="Default">
    <w:name w:val="Default"/>
    <w:rsid w:val="002F2C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docdata">
    <w:name w:val="docdata"/>
    <w:aliases w:val="docy,v5,2245,baiaagaaboqcaaadqqqaaaw3baaaaaaaaaaaaaaaaaaaaaaaaaaaaaaaaaaaaaaaaaaaaaaaaaaaaaaaaaaaaaaaaaaaaaaaaaaaaaaaaaaaaaaaaaaaaaaaaaaaaaaaaaaaaaaaaaaaaaaaaaaaaaaaaaaaaaaaaaaaaaaaaaaaaaaaaaaaaaaaaaaaaaaaaaaaaaaaaaaaaaaaaaaaaaaaaaaaaaaaaaaaaaaa"/>
    <w:rsid w:val="002F2C6C"/>
  </w:style>
  <w:style w:type="table" w:styleId="a5">
    <w:name w:val="Table Grid"/>
    <w:basedOn w:val="a1"/>
    <w:rsid w:val="002F2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3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box@dr.ck.court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1527F4-C0F2-47C3-B172-E42D10274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4182</Words>
  <Characters>2385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Дудник</dc:creator>
  <cp:lastModifiedBy>Mexeda</cp:lastModifiedBy>
  <cp:revision>6</cp:revision>
  <dcterms:created xsi:type="dcterms:W3CDTF">2020-10-07T09:28:00Z</dcterms:created>
  <dcterms:modified xsi:type="dcterms:W3CDTF">2020-11-03T13:03:00Z</dcterms:modified>
</cp:coreProperties>
</file>