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0C" w:rsidRDefault="00A2080C">
      <w:pPr>
        <w:ind w:left="5670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</w:t>
      </w:r>
    </w:p>
    <w:p w:rsidR="00A2080C" w:rsidRPr="00DA182A" w:rsidRDefault="00A2080C">
      <w:pPr>
        <w:ind w:left="5670" w:firstLine="0"/>
        <w:jc w:val="left"/>
        <w:rPr>
          <w:color w:val="000000"/>
          <w:sz w:val="24"/>
          <w:szCs w:val="24"/>
        </w:rPr>
      </w:pPr>
      <w:r w:rsidRPr="00DA182A">
        <w:rPr>
          <w:color w:val="000000"/>
          <w:sz w:val="24"/>
          <w:szCs w:val="24"/>
        </w:rPr>
        <w:t>ЗАТВЕРДЖЕНО</w:t>
      </w:r>
    </w:p>
    <w:p w:rsidR="00A2080C" w:rsidRPr="00DA182A" w:rsidRDefault="00A2080C">
      <w:pPr>
        <w:ind w:left="5670" w:firstLine="0"/>
        <w:jc w:val="left"/>
        <w:rPr>
          <w:color w:val="000000"/>
          <w:sz w:val="24"/>
          <w:szCs w:val="24"/>
        </w:rPr>
      </w:pPr>
      <w:r w:rsidRPr="00DA182A">
        <w:rPr>
          <w:color w:val="000000"/>
          <w:sz w:val="24"/>
          <w:szCs w:val="24"/>
        </w:rPr>
        <w:t xml:space="preserve">наказом </w:t>
      </w:r>
      <w:r>
        <w:rPr>
          <w:color w:val="000000"/>
          <w:sz w:val="24"/>
          <w:szCs w:val="24"/>
        </w:rPr>
        <w:t>керівника апарату Деснянського районного суду м. Чернігова</w:t>
      </w:r>
    </w:p>
    <w:p w:rsidR="00A2080C" w:rsidRPr="00BD3301" w:rsidRDefault="00A2080C">
      <w:pPr>
        <w:ind w:left="5670" w:firstLine="0"/>
        <w:jc w:val="left"/>
        <w:rPr>
          <w:sz w:val="24"/>
          <w:szCs w:val="24"/>
        </w:rPr>
      </w:pPr>
      <w:bookmarkStart w:id="0" w:name="_GoBack"/>
      <w:r w:rsidRPr="00BD3301">
        <w:rPr>
          <w:sz w:val="24"/>
          <w:szCs w:val="24"/>
        </w:rPr>
        <w:t>від 02 липня 2021 року № 153-д/к</w:t>
      </w:r>
    </w:p>
    <w:bookmarkEnd w:id="0"/>
    <w:p w:rsidR="00A2080C" w:rsidRPr="00D865DA" w:rsidRDefault="00A2080C">
      <w:pPr>
        <w:ind w:left="5670" w:firstLine="0"/>
        <w:jc w:val="center"/>
        <w:rPr>
          <w:b/>
          <w:sz w:val="24"/>
          <w:szCs w:val="24"/>
        </w:rPr>
      </w:pPr>
    </w:p>
    <w:p w:rsidR="00A2080C" w:rsidRPr="00D865DA" w:rsidRDefault="00A2080C">
      <w:pPr>
        <w:tabs>
          <w:tab w:val="left" w:pos="0"/>
          <w:tab w:val="left" w:pos="10206"/>
        </w:tabs>
        <w:ind w:firstLine="0"/>
        <w:jc w:val="center"/>
        <w:rPr>
          <w:sz w:val="24"/>
          <w:szCs w:val="24"/>
        </w:rPr>
      </w:pPr>
      <w:r w:rsidRPr="00D865DA">
        <w:rPr>
          <w:sz w:val="24"/>
          <w:szCs w:val="24"/>
        </w:rPr>
        <w:t>УМОВИ</w:t>
      </w:r>
      <w:r w:rsidRPr="00D865DA">
        <w:rPr>
          <w:sz w:val="24"/>
          <w:szCs w:val="24"/>
        </w:rPr>
        <w:br/>
        <w:t>проведення конкурсу</w:t>
      </w:r>
    </w:p>
    <w:p w:rsidR="00A2080C" w:rsidRPr="00D865DA" w:rsidRDefault="00A2080C">
      <w:pPr>
        <w:tabs>
          <w:tab w:val="left" w:pos="0"/>
          <w:tab w:val="left" w:pos="10206"/>
        </w:tabs>
        <w:jc w:val="center"/>
        <w:rPr>
          <w:sz w:val="24"/>
          <w:szCs w:val="24"/>
        </w:rPr>
      </w:pPr>
      <w:r w:rsidRPr="00D865DA">
        <w:rPr>
          <w:sz w:val="24"/>
          <w:szCs w:val="24"/>
        </w:rPr>
        <w:t>на зайняття посади державної служби категорії «В» – судового розпорядника Деснянського районного суду м. Чернігова</w:t>
      </w:r>
    </w:p>
    <w:p w:rsidR="00A2080C" w:rsidRPr="00DA182A" w:rsidRDefault="00A2080C">
      <w:pPr>
        <w:ind w:firstLine="0"/>
        <w:jc w:val="center"/>
        <w:rPr>
          <w:color w:val="000000"/>
          <w:sz w:val="24"/>
          <w:szCs w:val="24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94"/>
        <w:gridCol w:w="2536"/>
        <w:gridCol w:w="6644"/>
        <w:gridCol w:w="12"/>
      </w:tblGrid>
      <w:tr w:rsidR="00A2080C" w:rsidRPr="00DA182A" w:rsidTr="00BD1318">
        <w:trPr>
          <w:gridAfter w:val="1"/>
          <w:wAfter w:w="12" w:type="dxa"/>
          <w:trHeight w:val="252"/>
        </w:trPr>
        <w:tc>
          <w:tcPr>
            <w:tcW w:w="947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80C" w:rsidRPr="0052152C" w:rsidRDefault="00A2080C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Загальні умови</w:t>
            </w:r>
          </w:p>
        </w:tc>
      </w:tr>
      <w:tr w:rsidR="00A2080C" w:rsidRPr="00DA182A" w:rsidTr="001A20B3">
        <w:trPr>
          <w:gridAfter w:val="1"/>
          <w:wAfter w:w="12" w:type="dxa"/>
          <w:trHeight w:val="318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1A20B3" w:rsidRDefault="00A2080C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B3075" w:rsidRDefault="00A2080C" w:rsidP="00D865DA">
            <w:pPr>
              <w:pStyle w:val="ListParagraph"/>
              <w:numPr>
                <w:ilvl w:val="0"/>
                <w:numId w:val="16"/>
              </w:numPr>
              <w:tabs>
                <w:tab w:val="left" w:pos="411"/>
              </w:tabs>
              <w:spacing w:after="0" w:line="240" w:lineRule="auto"/>
              <w:ind w:left="125" w:right="10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075">
              <w:rPr>
                <w:rFonts w:ascii="Times New Roman" w:hAnsi="Times New Roman"/>
                <w:sz w:val="24"/>
                <w:szCs w:val="24"/>
              </w:rPr>
              <w:t>Забезпечення належного стану зали судового засідання, підготовку її до слухання:</w:t>
            </w:r>
          </w:p>
          <w:p w:rsidR="00A2080C" w:rsidRPr="005B3075" w:rsidRDefault="00A2080C" w:rsidP="00D865DA">
            <w:pPr>
              <w:tabs>
                <w:tab w:val="left" w:pos="0"/>
                <w:tab w:val="left" w:pos="411"/>
              </w:tabs>
              <w:ind w:left="125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sz w:val="24"/>
                <w:szCs w:val="24"/>
              </w:rPr>
              <w:t xml:space="preserve">– </w:t>
            </w:r>
            <w:r w:rsidRPr="005B3075">
              <w:rPr>
                <w:color w:val="000000"/>
                <w:sz w:val="24"/>
                <w:szCs w:val="24"/>
              </w:rPr>
              <w:t>забезпечення безпечних умов роботи суддям та працівникам апарату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B3075">
              <w:rPr>
                <w:color w:val="000000"/>
                <w:sz w:val="24"/>
                <w:szCs w:val="24"/>
              </w:rPr>
              <w:t>суду в залі судового засідання, іншому приміщенні, у</w:t>
            </w:r>
            <w:r>
              <w:rPr>
                <w:color w:val="000000"/>
                <w:sz w:val="24"/>
                <w:szCs w:val="24"/>
              </w:rPr>
              <w:t xml:space="preserve"> разі проведення судом </w:t>
            </w:r>
            <w:r w:rsidRPr="005B3075">
              <w:rPr>
                <w:color w:val="000000"/>
                <w:sz w:val="24"/>
                <w:szCs w:val="24"/>
              </w:rPr>
              <w:t>виїзного засідання;</w:t>
            </w:r>
          </w:p>
          <w:p w:rsidR="00A2080C" w:rsidRPr="005B3075" w:rsidRDefault="00A2080C" w:rsidP="00D865DA">
            <w:pPr>
              <w:tabs>
                <w:tab w:val="left" w:pos="0"/>
                <w:tab w:val="left" w:pos="411"/>
              </w:tabs>
              <w:ind w:left="125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sz w:val="24"/>
                <w:szCs w:val="24"/>
              </w:rPr>
              <w:t>– здійснення п</w:t>
            </w:r>
            <w:r w:rsidRPr="005B3075">
              <w:rPr>
                <w:color w:val="000000"/>
                <w:sz w:val="24"/>
                <w:szCs w:val="24"/>
              </w:rPr>
              <w:t>еревірки технічної оснащеності залу судового засідання та в разі її невідповідності вимогам безпеки негайного сповіщення старшого судового розпорядника, керівника апарату суду або головуючого у справі, а також вжиття всіх можливих заходів щодо усунення виявлених недоліків;</w:t>
            </w:r>
          </w:p>
          <w:p w:rsidR="00A2080C" w:rsidRPr="005B3075" w:rsidRDefault="00A2080C" w:rsidP="00D865DA">
            <w:pPr>
              <w:pStyle w:val="ListParagraph"/>
              <w:numPr>
                <w:ilvl w:val="0"/>
                <w:numId w:val="24"/>
              </w:numPr>
              <w:tabs>
                <w:tab w:val="left" w:pos="0"/>
                <w:tab w:val="left" w:pos="411"/>
              </w:tabs>
              <w:spacing w:after="0" w:line="240" w:lineRule="auto"/>
              <w:ind w:left="127" w:right="10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075">
              <w:rPr>
                <w:rFonts w:ascii="Times New Roman" w:hAnsi="Times New Roman"/>
                <w:color w:val="000000"/>
                <w:sz w:val="24"/>
                <w:szCs w:val="24"/>
              </w:rPr>
              <w:t>визначення можливої кількості осіб, які можуть бути присутні в залі суду, з урахуванням кількості місць та забезпечення порядку під час судового засідання та визначення конкретних місць їх розміщення.</w:t>
            </w:r>
          </w:p>
          <w:p w:rsidR="00A2080C" w:rsidRPr="005B3075" w:rsidRDefault="00A2080C" w:rsidP="00D865DA">
            <w:pPr>
              <w:pStyle w:val="ListParagraph"/>
              <w:numPr>
                <w:ilvl w:val="0"/>
                <w:numId w:val="16"/>
              </w:numPr>
              <w:tabs>
                <w:tab w:val="left" w:pos="411"/>
              </w:tabs>
              <w:spacing w:after="0" w:line="240" w:lineRule="auto"/>
              <w:ind w:left="127" w:right="10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075">
              <w:rPr>
                <w:rFonts w:ascii="Times New Roman" w:hAnsi="Times New Roman"/>
                <w:sz w:val="24"/>
                <w:szCs w:val="24"/>
              </w:rPr>
              <w:t>Прийняття участі в судовому засідання:</w:t>
            </w:r>
          </w:p>
          <w:p w:rsidR="00A2080C" w:rsidRPr="005B3075" w:rsidRDefault="00A2080C" w:rsidP="00D865DA">
            <w:pPr>
              <w:tabs>
                <w:tab w:val="left" w:pos="411"/>
              </w:tabs>
              <w:ind w:left="127" w:right="108" w:firstLine="0"/>
              <w:rPr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>– з'ясування своєчасності направлення заявки-наряду на доставку до суду органами Національної поліції та превентивної діяльності затриманих осіб, та таких, які перебувають під вартою, повідомлення керівника апарату суду та головуючого у справі про можливу затримку їх доставки;</w:t>
            </w:r>
            <w:r w:rsidRPr="005B3075">
              <w:rPr>
                <w:sz w:val="24"/>
                <w:szCs w:val="24"/>
              </w:rPr>
              <w:t xml:space="preserve"> </w:t>
            </w:r>
          </w:p>
          <w:p w:rsidR="00A2080C" w:rsidRPr="005B3075" w:rsidRDefault="00A2080C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sz w:val="24"/>
                <w:szCs w:val="24"/>
              </w:rPr>
              <w:t>–</w:t>
            </w:r>
            <w:r w:rsidRPr="005B3075">
              <w:rPr>
                <w:color w:val="000000"/>
                <w:sz w:val="24"/>
                <w:szCs w:val="24"/>
              </w:rPr>
              <w:t xml:space="preserve"> оголошення про вхід і вихід суду із залу судового засідання та пропонує всім присутнім встати;</w:t>
            </w:r>
          </w:p>
          <w:p w:rsidR="00A2080C" w:rsidRPr="005B3075" w:rsidRDefault="00A2080C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>– запрошення, за розпорядженням головуючого у справі, до залу судового засідання  свідків, експертів, перекладачів та інш</w:t>
            </w:r>
            <w:r>
              <w:rPr>
                <w:color w:val="000000"/>
                <w:sz w:val="24"/>
                <w:szCs w:val="24"/>
              </w:rPr>
              <w:t xml:space="preserve">их учасників судового </w:t>
            </w:r>
            <w:r w:rsidRPr="005B3075">
              <w:rPr>
                <w:color w:val="000000"/>
                <w:sz w:val="24"/>
                <w:szCs w:val="24"/>
              </w:rPr>
              <w:t>процесу;</w:t>
            </w:r>
          </w:p>
          <w:p w:rsidR="00A2080C" w:rsidRPr="005B3075" w:rsidRDefault="00A2080C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>– виконання розпоряджень головуючого у справі про приведення до присяги свідків, експерта та перекладача відповідно до законодавства;</w:t>
            </w:r>
          </w:p>
          <w:p w:rsidR="00A2080C" w:rsidRPr="005B3075" w:rsidRDefault="00A2080C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 xml:space="preserve">– прийняття та передача суду від учасників судового процесу, за вказівкою головуючого у справі, документів та інших матеріалів під час судового засідання; </w:t>
            </w:r>
          </w:p>
          <w:p w:rsidR="00A2080C" w:rsidRPr="005B3075" w:rsidRDefault="00A2080C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>– вжиття заходів щодо видалення, за розпорядженням головуючого у справі, із залу судового засідання осіб, які проявляють неповагу до суду або порушують громадський порядок;</w:t>
            </w:r>
          </w:p>
          <w:p w:rsidR="00A2080C" w:rsidRPr="005B3075" w:rsidRDefault="00A2080C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>– забезпечення виконання учасниками судового процесу та особами, які присутні в залі судового засідання, розпоряджень головуючого у справі.</w:t>
            </w:r>
          </w:p>
          <w:p w:rsidR="00A2080C" w:rsidRPr="005B3075" w:rsidRDefault="00A2080C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>– забезпечення дотримання вимог процесуального законодавства щодо виключення можливості спілкування допитаних судом свідків з тими, яких суд ще не допитав;</w:t>
            </w:r>
          </w:p>
          <w:p w:rsidR="00A2080C" w:rsidRPr="005B3075" w:rsidRDefault="00A2080C" w:rsidP="00D865DA">
            <w:pPr>
              <w:pStyle w:val="ListParagraph"/>
              <w:numPr>
                <w:ilvl w:val="0"/>
                <w:numId w:val="22"/>
              </w:numPr>
              <w:tabs>
                <w:tab w:val="left" w:pos="184"/>
                <w:tab w:val="left" w:pos="411"/>
              </w:tabs>
              <w:spacing w:after="0" w:line="240" w:lineRule="auto"/>
              <w:ind w:left="127" w:right="10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075">
              <w:rPr>
                <w:rStyle w:val="fontstyle01"/>
                <w:sz w:val="24"/>
                <w:szCs w:val="24"/>
              </w:rPr>
              <w:t>забезпечення виконання вимог процесуального законодавства щодо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075">
              <w:rPr>
                <w:rStyle w:val="fontstyle01"/>
                <w:sz w:val="24"/>
                <w:szCs w:val="24"/>
              </w:rPr>
              <w:t>надання особам, які беруть участь у судовому засіданні, пам’яток про їхні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075">
              <w:rPr>
                <w:rStyle w:val="fontstyle01"/>
                <w:sz w:val="24"/>
                <w:szCs w:val="24"/>
              </w:rPr>
              <w:t>права та обов’язки, що передбачені процесуальним законодавством України</w:t>
            </w:r>
          </w:p>
          <w:p w:rsidR="00A2080C" w:rsidRPr="005B3075" w:rsidRDefault="00A2080C" w:rsidP="00D865DA">
            <w:pPr>
              <w:tabs>
                <w:tab w:val="left" w:pos="269"/>
                <w:tab w:val="left" w:pos="411"/>
                <w:tab w:val="left" w:pos="470"/>
              </w:tabs>
              <w:ind w:left="127" w:right="108" w:firstLine="0"/>
              <w:rPr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B3075">
              <w:rPr>
                <w:color w:val="000000"/>
                <w:sz w:val="24"/>
                <w:szCs w:val="24"/>
              </w:rPr>
              <w:t>забезпечення виконання вимог процесуального законодавства щодо проведення закритого судового засідання та вжиття заходів до обмеження входу до залу судового засідання сторонніх осіб.</w:t>
            </w:r>
          </w:p>
          <w:p w:rsidR="00A2080C" w:rsidRPr="005B3075" w:rsidRDefault="00A2080C" w:rsidP="00D865DA">
            <w:pPr>
              <w:pStyle w:val="NormalWeb"/>
              <w:numPr>
                <w:ilvl w:val="0"/>
                <w:numId w:val="23"/>
              </w:numPr>
              <w:tabs>
                <w:tab w:val="left" w:pos="411"/>
              </w:tabs>
              <w:spacing w:before="0" w:beforeAutospacing="0" w:after="0" w:afterAutospacing="0"/>
              <w:ind w:left="127" w:right="108" w:firstLine="0"/>
              <w:jc w:val="both"/>
              <w:rPr>
                <w:color w:val="000000"/>
                <w:lang w:val="uk-UA"/>
              </w:rPr>
            </w:pPr>
            <w:r w:rsidRPr="005B3075">
              <w:rPr>
                <w:color w:val="000000"/>
                <w:lang w:val="uk-UA"/>
              </w:rPr>
              <w:t>Вжиття всіх необхідних заходів щодо підтримання громадського порядку та припинення проявів неповаги до суду:</w:t>
            </w:r>
          </w:p>
          <w:p w:rsidR="00A2080C" w:rsidRPr="005B3075" w:rsidRDefault="00A2080C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 xml:space="preserve">– забезпечення виконання учасниками процесу та особами, які є в суді, вказівок та розпоряджень головуючого у справі, пов`язаних з дотриманням процесуальних вимог судочинства; </w:t>
            </w:r>
          </w:p>
          <w:p w:rsidR="00A2080C" w:rsidRPr="005B3075" w:rsidRDefault="00A2080C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 xml:space="preserve">– забезпечення доставки до місця проведення судового засідання справи та речових доказів, їх збереження під час розгляду справи та повернення до канцелярії суду; </w:t>
            </w:r>
          </w:p>
          <w:p w:rsidR="00A2080C" w:rsidRPr="005B3075" w:rsidRDefault="00A2080C" w:rsidP="00D865DA">
            <w:pPr>
              <w:tabs>
                <w:tab w:val="left" w:pos="184"/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 xml:space="preserve">– забезпечення виконання рішень суду щодо застосування передбачених законодавством України заходів примусу стосовно учасників судового процесу та порушників громадського порядку; </w:t>
            </w:r>
          </w:p>
          <w:p w:rsidR="00A2080C" w:rsidRPr="005B3075" w:rsidRDefault="00A2080C" w:rsidP="00D865DA">
            <w:pPr>
              <w:pStyle w:val="ListParagraph"/>
              <w:numPr>
                <w:ilvl w:val="0"/>
                <w:numId w:val="22"/>
              </w:numPr>
              <w:tabs>
                <w:tab w:val="left" w:pos="42"/>
                <w:tab w:val="left" w:pos="184"/>
                <w:tab w:val="left" w:pos="411"/>
              </w:tabs>
              <w:spacing w:after="0" w:line="240" w:lineRule="auto"/>
              <w:ind w:left="127" w:right="10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075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безпеки суддів, членів їх сімей, учасників судового процесу, а також громадського порядку в приміщенні суду та в залі судового засідання у взаємодії з працівниками органів Національної поліції, Служби судової охорони;</w:t>
            </w:r>
          </w:p>
          <w:p w:rsidR="00A2080C" w:rsidRPr="005B3075" w:rsidRDefault="00A2080C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>– надання допомоги працівникам органів Національної поліції, Служби судової охорони щодо підтримання громадського порядку, охорони приміщень, забезпечення додаткових заходів безпеки за вказівкою керівника апарату суду, старшого судового розпорядника</w:t>
            </w:r>
          </w:p>
          <w:p w:rsidR="00A2080C" w:rsidRPr="005B3075" w:rsidRDefault="00A2080C" w:rsidP="00D865DA">
            <w:pPr>
              <w:pStyle w:val="ListParagraph"/>
              <w:numPr>
                <w:ilvl w:val="0"/>
                <w:numId w:val="22"/>
              </w:numPr>
              <w:tabs>
                <w:tab w:val="left" w:pos="184"/>
                <w:tab w:val="left" w:pos="411"/>
              </w:tabs>
              <w:spacing w:after="0" w:line="240" w:lineRule="auto"/>
              <w:ind w:left="127" w:right="10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075">
              <w:rPr>
                <w:rFonts w:ascii="Times New Roman" w:hAnsi="Times New Roman"/>
                <w:color w:val="000000"/>
                <w:sz w:val="24"/>
                <w:szCs w:val="24"/>
              </w:rPr>
              <w:t>складання протоколів про адміністративні правопорушення на виконання вимог Кодексу України про адміністративні правопорушення щодо проявів неповаги до суду;</w:t>
            </w:r>
          </w:p>
          <w:p w:rsidR="00A2080C" w:rsidRPr="005B3075" w:rsidRDefault="00A2080C" w:rsidP="00D865DA">
            <w:pPr>
              <w:pStyle w:val="ListParagraph"/>
              <w:numPr>
                <w:ilvl w:val="0"/>
                <w:numId w:val="22"/>
              </w:numPr>
              <w:tabs>
                <w:tab w:val="left" w:pos="411"/>
                <w:tab w:val="left" w:pos="470"/>
              </w:tabs>
              <w:spacing w:after="0" w:line="240" w:lineRule="auto"/>
              <w:ind w:left="127" w:right="10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075">
              <w:rPr>
                <w:rFonts w:ascii="Times New Roman" w:hAnsi="Times New Roman"/>
                <w:sz w:val="24"/>
                <w:szCs w:val="24"/>
              </w:rPr>
              <w:t>здійснення інших заходів визначених головуючим у справі чи керівником апарату суду</w:t>
            </w:r>
            <w:r w:rsidRPr="005B307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2080C" w:rsidRPr="005B3075" w:rsidRDefault="00A2080C" w:rsidP="00D865DA">
            <w:pPr>
              <w:pStyle w:val="NormalWeb"/>
              <w:numPr>
                <w:ilvl w:val="0"/>
                <w:numId w:val="23"/>
              </w:numPr>
              <w:tabs>
                <w:tab w:val="left" w:pos="289"/>
                <w:tab w:val="left" w:pos="411"/>
              </w:tabs>
              <w:spacing w:before="0" w:beforeAutospacing="0" w:after="0" w:afterAutospacing="0"/>
              <w:ind w:left="127" w:right="108" w:firstLine="0"/>
              <w:jc w:val="both"/>
              <w:rPr>
                <w:color w:val="000000"/>
                <w:lang w:val="uk-UA"/>
              </w:rPr>
            </w:pPr>
            <w:r w:rsidRPr="005B3075">
              <w:rPr>
                <w:lang w:val="uk-UA"/>
              </w:rPr>
              <w:t>Вжиття заходів безпеки щодо недопущення виведення з ладу засобів фіксування судового процесу особами, присутніми в залі судового засідання.</w:t>
            </w:r>
          </w:p>
          <w:p w:rsidR="00A2080C" w:rsidRPr="005B3075" w:rsidRDefault="00A2080C" w:rsidP="00D865DA">
            <w:pPr>
              <w:pStyle w:val="NormalWeb"/>
              <w:numPr>
                <w:ilvl w:val="0"/>
                <w:numId w:val="23"/>
              </w:numPr>
              <w:tabs>
                <w:tab w:val="left" w:pos="289"/>
                <w:tab w:val="left" w:pos="411"/>
              </w:tabs>
              <w:spacing w:before="0" w:beforeAutospacing="0" w:after="0" w:afterAutospacing="0"/>
              <w:ind w:left="127" w:right="108" w:firstLine="0"/>
              <w:jc w:val="both"/>
              <w:rPr>
                <w:color w:val="000000"/>
                <w:lang w:val="uk-UA"/>
              </w:rPr>
            </w:pPr>
            <w:r w:rsidRPr="005B3075">
              <w:rPr>
                <w:color w:val="000000"/>
                <w:lang w:val="uk-UA"/>
              </w:rPr>
              <w:t>Здійснення термінової доставки в установи та організації, а також фізичним особам листів, викликів, інших документів, за розпорядженням головуючого, для забезпечення невідкладного розгляду справи з питань, що виникли в процесі її слухання.</w:t>
            </w:r>
          </w:p>
          <w:p w:rsidR="00A2080C" w:rsidRPr="005B3075" w:rsidRDefault="00A2080C" w:rsidP="00D865DA">
            <w:pPr>
              <w:pStyle w:val="NormalWeb"/>
              <w:numPr>
                <w:ilvl w:val="0"/>
                <w:numId w:val="23"/>
              </w:numPr>
              <w:tabs>
                <w:tab w:val="left" w:pos="289"/>
                <w:tab w:val="left" w:pos="411"/>
              </w:tabs>
              <w:spacing w:before="0" w:beforeAutospacing="0" w:after="0" w:afterAutospacing="0"/>
              <w:ind w:left="127" w:right="108" w:firstLine="0"/>
              <w:jc w:val="both"/>
              <w:rPr>
                <w:color w:val="000000"/>
                <w:lang w:val="uk-UA"/>
              </w:rPr>
            </w:pPr>
            <w:r w:rsidRPr="005B3075">
              <w:rPr>
                <w:color w:val="000000"/>
                <w:lang w:val="uk-UA"/>
              </w:rPr>
              <w:t>Вжиття всіх необхідних заходів, у разі виникнення в приміщенні суду надзвичайних подій, щодо забезпечення безпеки працівників суду, а також інших осіб, які знаходяться в суді відповідно до Плану спільних дій працівників Національної поліції України, Служби судової охорони під час несення служби з охорони громадського порядку та забезпечення безпеки в приміщеннях судових установ та працівників суду у разі виникнення надзвичайних подій.</w:t>
            </w:r>
          </w:p>
          <w:p w:rsidR="00A2080C" w:rsidRPr="005B3075" w:rsidRDefault="00A2080C" w:rsidP="00D865DA">
            <w:pPr>
              <w:pStyle w:val="NormalWeb"/>
              <w:numPr>
                <w:ilvl w:val="0"/>
                <w:numId w:val="23"/>
              </w:numPr>
              <w:tabs>
                <w:tab w:val="left" w:pos="289"/>
                <w:tab w:val="left" w:pos="411"/>
              </w:tabs>
              <w:spacing w:before="0" w:beforeAutospacing="0" w:after="0" w:afterAutospacing="0"/>
              <w:ind w:left="127" w:right="108" w:firstLine="0"/>
              <w:jc w:val="both"/>
              <w:rPr>
                <w:color w:val="000000"/>
                <w:lang w:val="uk-UA"/>
              </w:rPr>
            </w:pPr>
            <w:r w:rsidRPr="005B3075">
              <w:rPr>
                <w:lang w:val="uk-UA"/>
              </w:rPr>
              <w:t>Забезпечення порядку пропуску до приміщення суду осіб та на його територію транспортних засобів у разі необхідності.</w:t>
            </w:r>
          </w:p>
          <w:p w:rsidR="00A2080C" w:rsidRPr="005B3075" w:rsidRDefault="00A2080C" w:rsidP="00D865DA">
            <w:pPr>
              <w:pStyle w:val="NormalWeb"/>
              <w:numPr>
                <w:ilvl w:val="0"/>
                <w:numId w:val="23"/>
              </w:numPr>
              <w:tabs>
                <w:tab w:val="left" w:pos="289"/>
                <w:tab w:val="left" w:pos="411"/>
              </w:tabs>
              <w:spacing w:before="0" w:beforeAutospacing="0" w:after="0" w:afterAutospacing="0"/>
              <w:ind w:left="127" w:right="108" w:firstLine="0"/>
              <w:jc w:val="both"/>
              <w:rPr>
                <w:color w:val="000000"/>
                <w:lang w:val="uk-UA"/>
              </w:rPr>
            </w:pPr>
            <w:r w:rsidRPr="005B3075">
              <w:rPr>
                <w:color w:val="000000"/>
                <w:lang w:val="uk-UA"/>
              </w:rPr>
              <w:t>Надання консультативної допомоги особам з обмеженими фізичними можливостями, громадянам похилого віку, іншим маломобільним групам населення щодо напрямків руху, у разі необхідності забезпечення їх супроводу та при потребі надання фізичної допомоги.</w:t>
            </w:r>
          </w:p>
          <w:p w:rsidR="00A2080C" w:rsidRPr="005B3075" w:rsidRDefault="00A2080C" w:rsidP="00D865DA">
            <w:pPr>
              <w:pStyle w:val="NormalWeb"/>
              <w:numPr>
                <w:ilvl w:val="0"/>
                <w:numId w:val="23"/>
              </w:numPr>
              <w:tabs>
                <w:tab w:val="left" w:pos="289"/>
                <w:tab w:val="left" w:pos="411"/>
              </w:tabs>
              <w:spacing w:before="0" w:beforeAutospacing="0" w:after="0" w:afterAutospacing="0"/>
              <w:ind w:left="127" w:right="108" w:firstLine="0"/>
              <w:jc w:val="both"/>
              <w:rPr>
                <w:color w:val="000000"/>
                <w:lang w:val="uk-UA"/>
              </w:rPr>
            </w:pPr>
            <w:r w:rsidRPr="005B3075">
              <w:rPr>
                <w:lang w:val="uk-UA"/>
              </w:rPr>
              <w:t>Виконання вимог Інструкції з діловодства та відповідальність за збереження процесуальних та інших документів, а також за нерозголошення інформації з обмеженим доступом, що міститься в них.</w:t>
            </w:r>
          </w:p>
          <w:p w:rsidR="00A2080C" w:rsidRPr="005B3075" w:rsidRDefault="00A2080C" w:rsidP="00D865DA">
            <w:pPr>
              <w:pStyle w:val="NormalWeb"/>
              <w:numPr>
                <w:ilvl w:val="0"/>
                <w:numId w:val="23"/>
              </w:numPr>
              <w:tabs>
                <w:tab w:val="left" w:pos="289"/>
                <w:tab w:val="left" w:pos="411"/>
              </w:tabs>
              <w:spacing w:before="0" w:beforeAutospacing="0" w:after="0" w:afterAutospacing="0"/>
              <w:ind w:left="127" w:right="108" w:firstLine="0"/>
              <w:jc w:val="both"/>
              <w:rPr>
                <w:color w:val="000000"/>
                <w:lang w:val="uk-UA"/>
              </w:rPr>
            </w:pPr>
            <w:r w:rsidRPr="005B3075">
              <w:rPr>
                <w:lang w:val="uk-UA"/>
              </w:rPr>
              <w:t>Виконання інших розпоряджень головуючого у справі, доручень керівника апарату суду, старшого судового розпорядника щодо забезпечення належних умов для проведення судового засідання та роботи судових розпорядників.</w:t>
            </w:r>
          </w:p>
        </w:tc>
      </w:tr>
      <w:tr w:rsidR="00A2080C" w:rsidRPr="00DA182A" w:rsidTr="00BD1318">
        <w:trPr>
          <w:gridAfter w:val="1"/>
          <w:wAfter w:w="12" w:type="dxa"/>
          <w:trHeight w:val="2115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Умови оплати праці</w:t>
            </w:r>
          </w:p>
        </w:tc>
        <w:tc>
          <w:tcPr>
            <w:tcW w:w="66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 xml:space="preserve">- посадовий оклад – </w:t>
            </w:r>
            <w:r w:rsidRPr="00D865DA">
              <w:rPr>
                <w:sz w:val="24"/>
                <w:szCs w:val="24"/>
              </w:rPr>
              <w:t xml:space="preserve">4394 </w:t>
            </w:r>
            <w:r w:rsidRPr="0052152C">
              <w:rPr>
                <w:color w:val="000000"/>
                <w:sz w:val="24"/>
                <w:szCs w:val="24"/>
              </w:rPr>
              <w:t>грн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A2080C" w:rsidRPr="0052152C" w:rsidRDefault="00A2080C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надбавки, доплати, премії та компенсації</w:t>
            </w:r>
            <w:r w:rsidRPr="0052152C">
              <w:rPr>
                <w:sz w:val="24"/>
                <w:szCs w:val="24"/>
              </w:rPr>
              <w:t xml:space="preserve"> відповідно до статті 52 Закону України «Про державну службу»;</w:t>
            </w:r>
          </w:p>
          <w:p w:rsidR="00A2080C" w:rsidRPr="0052152C" w:rsidRDefault="00A2080C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A2080C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tabs>
                <w:tab w:val="left" w:pos="0"/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</w:t>
            </w:r>
            <w:r w:rsidRPr="000B14D4">
              <w:rPr>
                <w:sz w:val="24"/>
                <w:szCs w:val="24"/>
              </w:rPr>
              <w:t>строково</w:t>
            </w:r>
          </w:p>
          <w:p w:rsidR="00A2080C" w:rsidRPr="0052152C" w:rsidRDefault="00A2080C" w:rsidP="0052152C">
            <w:pPr>
              <w:tabs>
                <w:tab w:val="left" w:pos="0"/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(</w:t>
            </w:r>
            <w:r w:rsidRPr="0052152C">
              <w:rPr>
                <w:color w:val="000000"/>
                <w:sz w:val="24"/>
                <w:szCs w:val="24"/>
                <w:shd w:val="clear" w:color="auto" w:fill="FFFFFF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  <w:r w:rsidRPr="0052152C">
              <w:rPr>
                <w:color w:val="000000"/>
                <w:sz w:val="24"/>
                <w:szCs w:val="24"/>
              </w:rPr>
              <w:t>)</w:t>
            </w:r>
          </w:p>
          <w:p w:rsidR="00A2080C" w:rsidRPr="0052152C" w:rsidRDefault="00A2080C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</w:p>
        </w:tc>
      </w:tr>
      <w:tr w:rsidR="00A2080C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BD3301" w:rsidRDefault="00A2080C" w:rsidP="0052152C">
            <w:pPr>
              <w:pStyle w:val="rvps2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BD3301">
              <w:rPr>
                <w:lang w:val="uk-UA"/>
              </w:rPr>
              <w:t>Особа, яка бажає взяти участь у конкурсі, подає конкурсній комісії через Єдиний портал вакансій державної служби таку інформацію:</w:t>
            </w:r>
          </w:p>
          <w:p w:rsidR="00A2080C" w:rsidRPr="00BD3301" w:rsidRDefault="00A2080C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BD3301">
              <w:rPr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служби, затвердженого постановою Кабінету Міністрів України від 25.03.2016 № 246 (із змінами);</w:t>
            </w:r>
          </w:p>
          <w:p w:rsidR="00A2080C" w:rsidRPr="00BD3301" w:rsidRDefault="00A2080C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BD3301">
              <w:rPr>
                <w:sz w:val="24"/>
                <w:szCs w:val="24"/>
              </w:rPr>
              <w:t>2) резюме за формою згідно з додатком 2</w:t>
            </w:r>
            <w:r w:rsidRPr="00BD3301">
              <w:rPr>
                <w:sz w:val="24"/>
                <w:szCs w:val="24"/>
                <w:vertAlign w:val="superscript"/>
              </w:rPr>
              <w:t>1</w:t>
            </w:r>
            <w:r w:rsidRPr="00BD3301">
              <w:rPr>
                <w:sz w:val="24"/>
                <w:szCs w:val="24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25.03.2016 № 246 (із змінами), в якому обов’язково зазначається така інформація:</w:t>
            </w:r>
          </w:p>
          <w:p w:rsidR="00A2080C" w:rsidRPr="00BD3301" w:rsidRDefault="00A2080C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BD3301">
              <w:rPr>
                <w:sz w:val="24"/>
                <w:szCs w:val="24"/>
              </w:rPr>
              <w:t>прізвище, ім’я, по батькові кандидата;</w:t>
            </w:r>
          </w:p>
          <w:p w:rsidR="00A2080C" w:rsidRPr="00BD3301" w:rsidRDefault="00A2080C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BD3301">
              <w:rPr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A2080C" w:rsidRPr="00BD3301" w:rsidRDefault="00A2080C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BD3301">
              <w:rPr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A2080C" w:rsidRPr="00BD3301" w:rsidRDefault="00A2080C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BD3301">
              <w:rPr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A2080C" w:rsidRPr="00BD3301" w:rsidRDefault="00A2080C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BD3301">
              <w:rPr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A2080C" w:rsidRPr="00BD3301" w:rsidRDefault="00A2080C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BD3301">
              <w:rPr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A2080C" w:rsidRPr="00BD3301" w:rsidRDefault="00A2080C" w:rsidP="002D13AA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BD3301">
              <w:rPr>
                <w:sz w:val="24"/>
                <w:szCs w:val="24"/>
              </w:rPr>
              <w:t>Подача додатків до заяви не є обов’язковою.</w:t>
            </w:r>
          </w:p>
          <w:p w:rsidR="00A2080C" w:rsidRPr="00BD3301" w:rsidRDefault="00A2080C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BD3301">
              <w:rPr>
                <w:lang w:val="uk-UA"/>
              </w:rPr>
              <w:t xml:space="preserve">Від особи, яка виявила бажання взяти участь у конкурсі, не вимагається підтвердження подання декларації особи, уповноваженої на виконання функцій держави або місцевого самоврядування, за минулий рік.  </w:t>
            </w:r>
          </w:p>
          <w:p w:rsidR="00A2080C" w:rsidRPr="00BD3301" w:rsidRDefault="00A2080C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BD3301">
              <w:rPr>
                <w:lang w:val="uk-UA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самоврядування, за минулий рік, її повторне подання не вимагається.</w:t>
            </w:r>
          </w:p>
          <w:p w:rsidR="00A2080C" w:rsidRPr="00BD3301" w:rsidRDefault="00A2080C" w:rsidP="0052152C">
            <w:pPr>
              <w:autoSpaceDE w:val="0"/>
              <w:adjustRightInd w:val="0"/>
              <w:ind w:left="127" w:right="188" w:firstLine="0"/>
              <w:rPr>
                <w:sz w:val="24"/>
                <w:szCs w:val="24"/>
              </w:rPr>
            </w:pPr>
            <w:r w:rsidRPr="00BD3301">
              <w:rPr>
                <w:sz w:val="24"/>
                <w:szCs w:val="24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A2080C" w:rsidRPr="00BD3301" w:rsidRDefault="00A2080C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BD3301">
              <w:rPr>
                <w:lang w:val="uk-UA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A2080C" w:rsidRPr="00BD3301" w:rsidRDefault="00A2080C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BD3301">
              <w:rPr>
                <w:sz w:val="24"/>
                <w:szCs w:val="24"/>
              </w:rPr>
              <w:t>Державні службовці Деснянського районного суду</w:t>
            </w:r>
            <w:r w:rsidRPr="00BD3301">
              <w:rPr>
                <w:sz w:val="24"/>
                <w:szCs w:val="24"/>
              </w:rPr>
              <w:br/>
              <w:t>м. Чернігова, які бажають взяти участь у конкурсі, подають лише заяву про участь у конкурсі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 246 (із змінами).</w:t>
            </w:r>
          </w:p>
          <w:p w:rsidR="00A2080C" w:rsidRPr="00BD3301" w:rsidRDefault="00A2080C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10"/>
                <w:szCs w:val="10"/>
              </w:rPr>
            </w:pPr>
          </w:p>
          <w:p w:rsidR="00A2080C" w:rsidRPr="00BD3301" w:rsidRDefault="00A2080C" w:rsidP="00087999">
            <w:pPr>
              <w:shd w:val="clear" w:color="auto" w:fill="FFFFFF"/>
              <w:tabs>
                <w:tab w:val="left" w:pos="612"/>
              </w:tabs>
              <w:spacing w:after="20"/>
              <w:ind w:left="127" w:firstLine="0"/>
              <w:jc w:val="left"/>
              <w:rPr>
                <w:sz w:val="24"/>
                <w:szCs w:val="24"/>
                <w:u w:val="single"/>
              </w:rPr>
            </w:pPr>
            <w:r w:rsidRPr="00BD3301">
              <w:rPr>
                <w:sz w:val="24"/>
                <w:szCs w:val="24"/>
              </w:rPr>
              <w:t>Документи приймаються до 17 год. 00 хв. 09 липня 2021 року</w:t>
            </w:r>
          </w:p>
        </w:tc>
      </w:tr>
      <w:tr w:rsidR="00A2080C" w:rsidRPr="00DA182A" w:rsidTr="00BD1318"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Додаткові (необов’язкові) документи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BD3301" w:rsidRDefault="00A2080C" w:rsidP="0052152C">
            <w:pPr>
              <w:shd w:val="clear" w:color="auto" w:fill="FFFFFF"/>
              <w:ind w:left="187" w:right="125" w:firstLine="0"/>
              <w:rPr>
                <w:sz w:val="24"/>
                <w:szCs w:val="24"/>
              </w:rPr>
            </w:pPr>
            <w:r w:rsidRPr="00BD3301">
              <w:rPr>
                <w:sz w:val="24"/>
                <w:szCs w:val="24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A2080C" w:rsidRPr="00DA182A" w:rsidTr="00BD1318">
        <w:trPr>
          <w:trHeight w:val="463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left="127" w:right="126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A2080C" w:rsidRPr="0052152C" w:rsidRDefault="00A2080C" w:rsidP="002D78F7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Місце або спосіб проведення тестування.</w:t>
            </w:r>
          </w:p>
          <w:p w:rsidR="00A2080C" w:rsidRPr="0052152C" w:rsidRDefault="00A2080C" w:rsidP="00C82080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BD3301" w:rsidRDefault="00A2080C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BD3301">
              <w:rPr>
                <w:sz w:val="24"/>
                <w:szCs w:val="24"/>
              </w:rPr>
              <w:t xml:space="preserve">13 липня 2021 року 09 год. 00 хв. </w:t>
            </w:r>
          </w:p>
          <w:p w:rsidR="00A2080C" w:rsidRPr="00BD3301" w:rsidRDefault="00A2080C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A2080C" w:rsidRPr="00BD3301" w:rsidRDefault="00A2080C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A2080C" w:rsidRPr="00BD3301" w:rsidRDefault="00A2080C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BD3301">
              <w:rPr>
                <w:sz w:val="24"/>
                <w:szCs w:val="24"/>
                <w:shd w:val="clear" w:color="auto" w:fill="FFFFFF"/>
              </w:rPr>
              <w:t>м. Чернігів, проспект Перемоги, 141</w:t>
            </w:r>
            <w:r w:rsidRPr="00BD3301">
              <w:rPr>
                <w:sz w:val="24"/>
                <w:szCs w:val="24"/>
              </w:rPr>
              <w:t xml:space="preserve"> (проведення тестування за фізичної присутності кандидатів)</w:t>
            </w:r>
          </w:p>
          <w:p w:rsidR="00A2080C" w:rsidRPr="00BD3301" w:rsidRDefault="00A2080C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A2080C" w:rsidRPr="00BD3301" w:rsidRDefault="00A2080C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BD3301">
              <w:rPr>
                <w:sz w:val="24"/>
                <w:szCs w:val="24"/>
                <w:shd w:val="clear" w:color="auto" w:fill="FFFFFF"/>
              </w:rPr>
              <w:t>м. Чернігів, проспект Перемоги, 141</w:t>
            </w:r>
            <w:r w:rsidRPr="00BD3301">
              <w:rPr>
                <w:sz w:val="24"/>
                <w:szCs w:val="24"/>
              </w:rPr>
              <w:t xml:space="preserve"> (проведення співбесіди за фізичної присутності кандидатів)</w:t>
            </w:r>
          </w:p>
        </w:tc>
      </w:tr>
      <w:tr w:rsidR="00A2080C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9E0E89">
            <w:pPr>
              <w:ind w:left="269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Давиденко Ліда Григорівна, 0462 674346, іnbox@ds.cn.court.gov.ua</w:t>
            </w:r>
            <w:r w:rsidRPr="0052152C">
              <w:rPr>
                <w:sz w:val="24"/>
                <w:szCs w:val="24"/>
              </w:rPr>
              <w:tab/>
            </w:r>
          </w:p>
          <w:p w:rsidR="00A2080C" w:rsidRPr="0052152C" w:rsidRDefault="00A2080C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</w:p>
        </w:tc>
      </w:tr>
      <w:tr w:rsidR="00A2080C" w:rsidRPr="00DA182A" w:rsidTr="00BD1318">
        <w:trPr>
          <w:trHeight w:val="87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Кваліфікаційні вимоги</w:t>
            </w:r>
          </w:p>
        </w:tc>
      </w:tr>
      <w:tr w:rsidR="00A2080C" w:rsidRPr="00DA182A" w:rsidTr="00BD1318">
        <w:trPr>
          <w:trHeight w:val="385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220E57">
            <w:pPr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вища освіта за спеціальністю "Правознавство" або "Правоохоронна діяльність" зі</w:t>
            </w:r>
            <w:r w:rsidRPr="0052152C">
              <w:rPr>
                <w:color w:val="000000"/>
                <w:sz w:val="24"/>
                <w:szCs w:val="24"/>
              </w:rPr>
              <w:t xml:space="preserve"> ступенем не нижче бакалавра, молодшого бакалавра</w:t>
            </w:r>
          </w:p>
        </w:tc>
      </w:tr>
      <w:tr w:rsidR="00A2080C" w:rsidRPr="00DA182A" w:rsidTr="00BD1318">
        <w:trPr>
          <w:trHeight w:val="181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left="118" w:right="26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Досвід роботи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не потребує</w:t>
            </w:r>
          </w:p>
        </w:tc>
      </w:tr>
      <w:tr w:rsidR="00A2080C" w:rsidRPr="00DA182A" w:rsidTr="00BD1318">
        <w:trPr>
          <w:trHeight w:val="569"/>
        </w:trPr>
        <w:tc>
          <w:tcPr>
            <w:tcW w:w="29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Default="00A2080C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вільне володіння державною мовою</w:t>
            </w:r>
          </w:p>
          <w:p w:rsidR="00A2080C" w:rsidRPr="0052152C" w:rsidRDefault="00A2080C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</w:p>
        </w:tc>
      </w:tr>
      <w:tr w:rsidR="00A2080C" w:rsidRPr="00DA182A" w:rsidTr="00BD1318">
        <w:trPr>
          <w:trHeight w:val="339"/>
        </w:trPr>
        <w:tc>
          <w:tcPr>
            <w:tcW w:w="29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9E0E89">
            <w:pPr>
              <w:spacing w:after="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9E0E89">
            <w:pPr>
              <w:spacing w:after="20"/>
              <w:ind w:left="118" w:right="100" w:hanging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9E0E89">
            <w:pPr>
              <w:spacing w:after="20"/>
              <w:ind w:left="187" w:right="125" w:firstLine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потребує</w:t>
            </w:r>
          </w:p>
        </w:tc>
      </w:tr>
      <w:tr w:rsidR="00A2080C" w:rsidRPr="00DA182A" w:rsidTr="00BD1318">
        <w:trPr>
          <w:trHeight w:val="257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right="270" w:firstLine="0"/>
              <w:jc w:val="center"/>
              <w:rPr>
                <w:b/>
                <w:color w:val="000000"/>
                <w:sz w:val="24"/>
                <w:szCs w:val="24"/>
              </w:rPr>
            </w:pPr>
            <w:hyperlink r:id="rId7">
              <w:r w:rsidRPr="0052152C">
                <w:rPr>
                  <w:b/>
                  <w:color w:val="000000"/>
                  <w:sz w:val="24"/>
                  <w:szCs w:val="24"/>
                </w:rPr>
                <w:t>Вимоги до компетентності</w:t>
              </w:r>
            </w:hyperlink>
          </w:p>
        </w:tc>
      </w:tr>
      <w:tr w:rsidR="00A2080C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Компоненти вимоги</w:t>
            </w:r>
          </w:p>
        </w:tc>
      </w:tr>
      <w:tr w:rsidR="00A2080C" w:rsidRPr="00DA182A" w:rsidTr="00BD1318">
        <w:trPr>
          <w:trHeight w:val="400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Default="00A2080C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Цифрова грамотність</w:t>
            </w:r>
          </w:p>
          <w:p w:rsidR="00A2080C" w:rsidRDefault="00A2080C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  <w:p w:rsidR="00A2080C" w:rsidRDefault="00A2080C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  <w:p w:rsidR="00A2080C" w:rsidRPr="0052152C" w:rsidRDefault="00A2080C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Default="00A2080C" w:rsidP="00920730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A2080C" w:rsidRDefault="00A2080C" w:rsidP="00920730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A2080C" w:rsidRPr="0052152C" w:rsidRDefault="00A2080C" w:rsidP="00920730">
            <w:pPr>
              <w:tabs>
                <w:tab w:val="left" w:pos="470"/>
              </w:tabs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типів.</w:t>
            </w:r>
          </w:p>
        </w:tc>
      </w:tr>
      <w:tr w:rsidR="00A2080C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left="110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tabs>
                <w:tab w:val="left" w:pos="470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A2080C" w:rsidRPr="0052152C" w:rsidRDefault="00A2080C" w:rsidP="0052152C">
            <w:pPr>
              <w:tabs>
                <w:tab w:val="left" w:pos="553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A2080C" w:rsidRPr="0052152C" w:rsidRDefault="00A2080C" w:rsidP="0052152C">
            <w:pPr>
              <w:tabs>
                <w:tab w:val="left" w:pos="553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здатність брати на себе зобов’язання, чітко їх дотримуватись і виконувати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2080C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tabs>
                <w:tab w:val="left" w:pos="1903"/>
              </w:tabs>
              <w:ind w:right="10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C71261">
            <w:pPr>
              <w:tabs>
                <w:tab w:val="left" w:pos="470"/>
              </w:tabs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здатність до чіткого бачення результату діяльності;</w:t>
            </w:r>
          </w:p>
          <w:p w:rsidR="00A2080C" w:rsidRPr="0052152C" w:rsidRDefault="00A2080C" w:rsidP="00C71261">
            <w:pPr>
              <w:tabs>
                <w:tab w:val="left" w:pos="470"/>
              </w:tabs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вміння фокусувати зусилля для досягнення результату діяльності;</w:t>
            </w:r>
          </w:p>
          <w:p w:rsidR="00A2080C" w:rsidRPr="00BD1318" w:rsidRDefault="00A2080C" w:rsidP="00C71261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вміння запобігати та ефективно долати перешкоди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2080C" w:rsidRPr="00DA182A" w:rsidTr="00BD1318">
        <w:trPr>
          <w:trHeight w:val="55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Професійні знання</w:t>
            </w:r>
          </w:p>
        </w:tc>
      </w:tr>
      <w:tr w:rsidR="00A2080C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Компоненти вимоги</w:t>
            </w:r>
          </w:p>
        </w:tc>
      </w:tr>
      <w:tr w:rsidR="00A2080C" w:rsidRPr="00DA182A" w:rsidTr="00BD1318">
        <w:trPr>
          <w:trHeight w:val="87"/>
        </w:trPr>
        <w:tc>
          <w:tcPr>
            <w:tcW w:w="294" w:type="dxa"/>
          </w:tcPr>
          <w:p w:rsidR="00A2080C" w:rsidRPr="0052152C" w:rsidRDefault="00A2080C" w:rsidP="00951D1C">
            <w:pPr>
              <w:spacing w:after="20"/>
              <w:ind w:left="-100" w:right="-1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152C">
              <w:rPr>
                <w:sz w:val="24"/>
                <w:szCs w:val="24"/>
              </w:rPr>
              <w:t>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080C" w:rsidRPr="0052152C" w:rsidRDefault="00A2080C" w:rsidP="0052152C">
            <w:pPr>
              <w:spacing w:after="20"/>
              <w:ind w:left="120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Знання законодавства</w:t>
            </w:r>
          </w:p>
        </w:tc>
        <w:tc>
          <w:tcPr>
            <w:tcW w:w="66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Знання:</w:t>
            </w:r>
          </w:p>
          <w:p w:rsidR="00A2080C" w:rsidRPr="0052152C" w:rsidRDefault="00A2080C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Конституції України;</w:t>
            </w:r>
          </w:p>
          <w:p w:rsidR="00A2080C" w:rsidRPr="0052152C" w:rsidRDefault="00A2080C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Закону України «Про державну службу»;</w:t>
            </w:r>
          </w:p>
          <w:p w:rsidR="00A2080C" w:rsidRPr="0052152C" w:rsidRDefault="00A2080C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Закону України «Про запобігання корупції»</w:t>
            </w:r>
          </w:p>
          <w:p w:rsidR="00A2080C" w:rsidRPr="0052152C" w:rsidRDefault="00A2080C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та іншого законодавства</w:t>
            </w:r>
          </w:p>
        </w:tc>
      </w:tr>
      <w:tr w:rsidR="00A2080C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2</w:t>
            </w:r>
            <w:r w:rsidRPr="0052152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80C" w:rsidRPr="0052152C" w:rsidRDefault="00A2080C" w:rsidP="0052152C">
            <w:pPr>
              <w:ind w:left="127" w:firstLine="0"/>
              <w:rPr>
                <w:color w:val="000000"/>
              </w:rPr>
            </w:pPr>
            <w:r w:rsidRPr="0052152C">
              <w:rPr>
                <w:color w:val="000000"/>
                <w:sz w:val="24"/>
                <w:szCs w:val="24"/>
              </w:rPr>
              <w:t>Знання</w:t>
            </w:r>
            <w:r w:rsidRPr="0052152C">
              <w:rPr>
                <w:color w:val="000000"/>
              </w:rPr>
              <w:t>:</w:t>
            </w:r>
          </w:p>
          <w:p w:rsidR="00A2080C" w:rsidRPr="0052152C" w:rsidRDefault="00A2080C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Процесуальних кодексів України;</w:t>
            </w:r>
          </w:p>
          <w:p w:rsidR="00A2080C" w:rsidRPr="0052152C" w:rsidRDefault="00A2080C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Положення про автоматизовану систему документообігу суду, затвердженого Рішенням Ради суддів України від 26.11.2010 № 30 (із змінами);</w:t>
            </w:r>
          </w:p>
          <w:p w:rsidR="00A2080C" w:rsidRPr="0052152C" w:rsidRDefault="00A2080C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 xml:space="preserve">Інструкції з діловодства в місцевих загальних та апеляційних судах України, затвердженої Наказом Державної судової адміністрації України від 20.08.2019 № 814 (із змінами); </w:t>
            </w:r>
          </w:p>
          <w:p w:rsidR="00A2080C" w:rsidRPr="004710BD" w:rsidRDefault="00A2080C" w:rsidP="003835A8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5A8">
              <w:rPr>
                <w:rFonts w:ascii="Times New Roman" w:hAnsi="Times New Roman"/>
                <w:color w:val="000000"/>
                <w:sz w:val="24"/>
              </w:rPr>
              <w:t xml:space="preserve">Інструкції про порядок роботи з технічними засобами фіксування </w:t>
            </w:r>
            <w:r w:rsidRPr="004710BD">
              <w:rPr>
                <w:rFonts w:ascii="Times New Roman" w:hAnsi="Times New Roman"/>
                <w:color w:val="000000"/>
                <w:sz w:val="24"/>
              </w:rPr>
              <w:t>судового процесу (судового засідання), затвердженої наказом Державної судової адміністрації України від 20.09.2012 № 108 (із змінами);</w:t>
            </w:r>
          </w:p>
          <w:p w:rsidR="00A2080C" w:rsidRPr="004710BD" w:rsidRDefault="00A2080C" w:rsidP="003835A8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0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Методичних рекомендацій щодо складання протоколів про адміністративні правопорушення судовими розпорядниками, затверджених н</w:t>
            </w:r>
            <w:r w:rsidRPr="004710BD">
              <w:rPr>
                <w:rFonts w:ascii="HelveticaNeueCyr-Roman" w:hAnsi="HelveticaNeueCyr-Roman"/>
                <w:color w:val="000000"/>
                <w:sz w:val="24"/>
                <w:szCs w:val="24"/>
              </w:rPr>
              <w:t>аказом Державної судової адміністрації України</w:t>
            </w:r>
            <w:r w:rsidRPr="004710BD">
              <w:rPr>
                <w:color w:val="000000"/>
                <w:sz w:val="24"/>
                <w:szCs w:val="24"/>
              </w:rPr>
              <w:t xml:space="preserve"> </w:t>
            </w:r>
            <w:r w:rsidRPr="004710BD">
              <w:rPr>
                <w:rFonts w:ascii="HelveticaNeueCyr-Roman" w:hAnsi="HelveticaNeueCyr-Roman"/>
                <w:color w:val="000000"/>
                <w:sz w:val="24"/>
                <w:szCs w:val="24"/>
              </w:rPr>
              <w:t>від 18.07.2011</w:t>
            </w:r>
            <w:r w:rsidRPr="004710BD">
              <w:rPr>
                <w:color w:val="000000"/>
                <w:sz w:val="24"/>
                <w:szCs w:val="24"/>
              </w:rPr>
              <w:t xml:space="preserve"> </w:t>
            </w:r>
            <w:r w:rsidRPr="004710BD">
              <w:rPr>
                <w:rFonts w:ascii="HelveticaNeueCyr-Roman" w:hAnsi="HelveticaNeueCyr-Roman"/>
                <w:color w:val="000000"/>
                <w:sz w:val="24"/>
                <w:szCs w:val="24"/>
              </w:rPr>
              <w:t>№ 113</w:t>
            </w:r>
            <w:r w:rsidRPr="004710BD">
              <w:rPr>
                <w:color w:val="000000"/>
                <w:sz w:val="24"/>
                <w:szCs w:val="24"/>
              </w:rPr>
              <w:t>.</w:t>
            </w:r>
          </w:p>
          <w:p w:rsidR="00A2080C" w:rsidRPr="003835A8" w:rsidRDefault="00A2080C" w:rsidP="003835A8">
            <w:pPr>
              <w:shd w:val="clear" w:color="auto" w:fill="FFFFFF"/>
              <w:tabs>
                <w:tab w:val="left" w:pos="552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A2080C" w:rsidRPr="00DA182A" w:rsidRDefault="00A2080C">
      <w:pPr>
        <w:ind w:firstLine="0"/>
        <w:jc w:val="left"/>
        <w:rPr>
          <w:sz w:val="24"/>
          <w:szCs w:val="24"/>
        </w:rPr>
      </w:pPr>
    </w:p>
    <w:p w:rsidR="00A2080C" w:rsidRPr="00DA182A" w:rsidRDefault="00A2080C">
      <w:pPr>
        <w:ind w:left="5669" w:right="13" w:firstLine="0"/>
        <w:jc w:val="left"/>
        <w:rPr>
          <w:sz w:val="24"/>
          <w:szCs w:val="24"/>
        </w:rPr>
      </w:pPr>
    </w:p>
    <w:p w:rsidR="00A2080C" w:rsidRPr="00DA182A" w:rsidRDefault="00A2080C">
      <w:pPr>
        <w:ind w:left="5669" w:right="13" w:firstLine="0"/>
        <w:jc w:val="left"/>
        <w:rPr>
          <w:sz w:val="24"/>
          <w:szCs w:val="24"/>
        </w:rPr>
      </w:pPr>
    </w:p>
    <w:p w:rsidR="00A2080C" w:rsidRPr="00DA182A" w:rsidRDefault="00A2080C">
      <w:pPr>
        <w:ind w:left="5669" w:right="13" w:firstLine="0"/>
        <w:jc w:val="left"/>
        <w:rPr>
          <w:sz w:val="24"/>
          <w:szCs w:val="24"/>
        </w:rPr>
      </w:pPr>
    </w:p>
    <w:sectPr w:rsidR="00A2080C" w:rsidRPr="00DA182A" w:rsidSect="00814089">
      <w:headerReference w:type="default" r:id="rId8"/>
      <w:pgSz w:w="11906" w:h="16838"/>
      <w:pgMar w:top="1134" w:right="709" w:bottom="1134" w:left="1701" w:header="709" w:footer="64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80C" w:rsidRDefault="00A2080C">
      <w:r>
        <w:separator/>
      </w:r>
    </w:p>
  </w:endnote>
  <w:endnote w:type="continuationSeparator" w:id="0">
    <w:p w:rsidR="00A2080C" w:rsidRDefault="00A20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80C" w:rsidRDefault="00A2080C">
      <w:r>
        <w:separator/>
      </w:r>
    </w:p>
  </w:footnote>
  <w:footnote w:type="continuationSeparator" w:id="0">
    <w:p w:rsidR="00A2080C" w:rsidRDefault="00A20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80C" w:rsidRDefault="00A2080C">
    <w:pPr>
      <w:jc w:val="center"/>
    </w:pPr>
    <w:fldSimple w:instr="PAGE">
      <w:r>
        <w:rPr>
          <w:noProof/>
        </w:rPr>
        <w:t>5</w:t>
      </w:r>
    </w:fldSimple>
  </w:p>
  <w:p w:rsidR="00A2080C" w:rsidRDefault="00A208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7AA9"/>
    <w:multiLevelType w:val="hybridMultilevel"/>
    <w:tmpl w:val="298E7B94"/>
    <w:lvl w:ilvl="0" w:tplc="623AC08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>
    <w:nsid w:val="15BE3DD3"/>
    <w:multiLevelType w:val="multilevel"/>
    <w:tmpl w:val="0D7CBE9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>
    <w:nsid w:val="18A10B9E"/>
    <w:multiLevelType w:val="hybridMultilevel"/>
    <w:tmpl w:val="80829F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0964B6"/>
    <w:multiLevelType w:val="hybridMultilevel"/>
    <w:tmpl w:val="916203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0A6C69"/>
    <w:multiLevelType w:val="hybridMultilevel"/>
    <w:tmpl w:val="57A6DE42"/>
    <w:lvl w:ilvl="0" w:tplc="B69046E0">
      <w:start w:val="1"/>
      <w:numFmt w:val="decimal"/>
      <w:lvlText w:val="%1."/>
      <w:lvlJc w:val="left"/>
      <w:pPr>
        <w:ind w:left="488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48" w:hanging="180"/>
      </w:pPr>
      <w:rPr>
        <w:rFonts w:cs="Times New Roman"/>
      </w:rPr>
    </w:lvl>
  </w:abstractNum>
  <w:abstractNum w:abstractNumId="6">
    <w:nsid w:val="23CF7064"/>
    <w:multiLevelType w:val="multilevel"/>
    <w:tmpl w:val="EB3E5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24B16069"/>
    <w:multiLevelType w:val="multilevel"/>
    <w:tmpl w:val="BCA0BC0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8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Times New Roman" w:hAnsi="Noto Sans Symbols"/>
      </w:rPr>
    </w:lvl>
  </w:abstractNum>
  <w:abstractNum w:abstractNumId="9">
    <w:nsid w:val="255864FF"/>
    <w:multiLevelType w:val="hybridMultilevel"/>
    <w:tmpl w:val="D5E8D6B2"/>
    <w:lvl w:ilvl="0" w:tplc="110672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F4C14"/>
    <w:multiLevelType w:val="hybridMultilevel"/>
    <w:tmpl w:val="A748F50E"/>
    <w:lvl w:ilvl="0" w:tplc="21343892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62BAF"/>
    <w:multiLevelType w:val="hybridMultilevel"/>
    <w:tmpl w:val="80829F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D03789"/>
    <w:multiLevelType w:val="hybridMultilevel"/>
    <w:tmpl w:val="D5080F8E"/>
    <w:lvl w:ilvl="0" w:tplc="7F8EFE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2533B"/>
    <w:multiLevelType w:val="multilevel"/>
    <w:tmpl w:val="74EC1C8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4">
    <w:nsid w:val="3C344531"/>
    <w:multiLevelType w:val="hybridMultilevel"/>
    <w:tmpl w:val="B54A59AA"/>
    <w:lvl w:ilvl="0" w:tplc="C0BEE81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106534"/>
    <w:multiLevelType w:val="hybridMultilevel"/>
    <w:tmpl w:val="131C9438"/>
    <w:lvl w:ilvl="0" w:tplc="524ED9DA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E35C0"/>
    <w:multiLevelType w:val="hybridMultilevel"/>
    <w:tmpl w:val="697404C2"/>
    <w:lvl w:ilvl="0" w:tplc="656A0C9E">
      <w:start w:val="1"/>
      <w:numFmt w:val="decimal"/>
      <w:lvlText w:val="%1)"/>
      <w:lvlJc w:val="left"/>
      <w:pPr>
        <w:ind w:left="4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  <w:rPr>
        <w:rFonts w:cs="Times New Roman"/>
      </w:rPr>
    </w:lvl>
  </w:abstractNum>
  <w:abstractNum w:abstractNumId="17">
    <w:nsid w:val="5A123C22"/>
    <w:multiLevelType w:val="hybridMultilevel"/>
    <w:tmpl w:val="F188B906"/>
    <w:lvl w:ilvl="0" w:tplc="DBC6EF04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B71488A"/>
    <w:multiLevelType w:val="hybridMultilevel"/>
    <w:tmpl w:val="61AC594E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7C3EB8"/>
    <w:multiLevelType w:val="multilevel"/>
    <w:tmpl w:val="D7FEBEC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0">
    <w:nsid w:val="63D40843"/>
    <w:multiLevelType w:val="hybridMultilevel"/>
    <w:tmpl w:val="0178BF6A"/>
    <w:lvl w:ilvl="0" w:tplc="C846995C">
      <w:numFmt w:val="bullet"/>
      <w:lvlText w:val="–"/>
      <w:lvlJc w:val="left"/>
      <w:pPr>
        <w:ind w:left="720" w:hanging="360"/>
      </w:pPr>
      <w:rPr>
        <w:rFonts w:ascii="HelveticaNeueCyr-Roman" w:eastAsia="Times New Roman" w:hAnsi="HelveticaNeueCyr-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6E4C54"/>
    <w:multiLevelType w:val="multilevel"/>
    <w:tmpl w:val="CE089A7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2">
    <w:nsid w:val="6C7E6F5E"/>
    <w:multiLevelType w:val="hybridMultilevel"/>
    <w:tmpl w:val="2CBC7134"/>
    <w:lvl w:ilvl="0" w:tplc="6C184958">
      <w:start w:val="1"/>
      <w:numFmt w:val="decimal"/>
      <w:lvlText w:val="%1)"/>
      <w:lvlJc w:val="left"/>
      <w:pPr>
        <w:ind w:left="383" w:hanging="360"/>
      </w:pPr>
      <w:rPr>
        <w:rFonts w:ascii="Times New Roman" w:hAnsi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23">
    <w:nsid w:val="6FB8376F"/>
    <w:multiLevelType w:val="hybridMultilevel"/>
    <w:tmpl w:val="74C4EEDA"/>
    <w:lvl w:ilvl="0" w:tplc="002C0C2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21"/>
  </w:num>
  <w:num w:numId="5">
    <w:abstractNumId w:val="19"/>
  </w:num>
  <w:num w:numId="6">
    <w:abstractNumId w:val="13"/>
  </w:num>
  <w:num w:numId="7">
    <w:abstractNumId w:val="7"/>
  </w:num>
  <w:num w:numId="8">
    <w:abstractNumId w:val="1"/>
  </w:num>
  <w:num w:numId="9">
    <w:abstractNumId w:val="22"/>
  </w:num>
  <w:num w:numId="10">
    <w:abstractNumId w:val="16"/>
  </w:num>
  <w:num w:numId="11">
    <w:abstractNumId w:val="5"/>
  </w:num>
  <w:num w:numId="12">
    <w:abstractNumId w:val="20"/>
  </w:num>
  <w:num w:numId="13">
    <w:abstractNumId w:val="12"/>
  </w:num>
  <w:num w:numId="14">
    <w:abstractNumId w:val="3"/>
  </w:num>
  <w:num w:numId="15">
    <w:abstractNumId w:val="11"/>
  </w:num>
  <w:num w:numId="16">
    <w:abstractNumId w:val="4"/>
  </w:num>
  <w:num w:numId="17">
    <w:abstractNumId w:val="17"/>
  </w:num>
  <w:num w:numId="18">
    <w:abstractNumId w:val="10"/>
  </w:num>
  <w:num w:numId="19">
    <w:abstractNumId w:val="0"/>
  </w:num>
  <w:num w:numId="20">
    <w:abstractNumId w:val="14"/>
  </w:num>
  <w:num w:numId="21">
    <w:abstractNumId w:val="9"/>
  </w:num>
  <w:num w:numId="22">
    <w:abstractNumId w:val="23"/>
  </w:num>
  <w:num w:numId="23">
    <w:abstractNumId w:val="18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887"/>
    <w:rsid w:val="00002D8C"/>
    <w:rsid w:val="0001101E"/>
    <w:rsid w:val="0003408B"/>
    <w:rsid w:val="000475DC"/>
    <w:rsid w:val="00047D27"/>
    <w:rsid w:val="00087999"/>
    <w:rsid w:val="000B14D4"/>
    <w:rsid w:val="000C4463"/>
    <w:rsid w:val="000C7CF2"/>
    <w:rsid w:val="000D3713"/>
    <w:rsid w:val="000F3FFD"/>
    <w:rsid w:val="001A20B3"/>
    <w:rsid w:val="001E1D13"/>
    <w:rsid w:val="001E2ECD"/>
    <w:rsid w:val="001F7108"/>
    <w:rsid w:val="0020322E"/>
    <w:rsid w:val="002075A2"/>
    <w:rsid w:val="00220E57"/>
    <w:rsid w:val="002426F7"/>
    <w:rsid w:val="00260A79"/>
    <w:rsid w:val="002A422A"/>
    <w:rsid w:val="002D03EB"/>
    <w:rsid w:val="002D13AA"/>
    <w:rsid w:val="002D24D6"/>
    <w:rsid w:val="002D78F7"/>
    <w:rsid w:val="003061B7"/>
    <w:rsid w:val="00323A85"/>
    <w:rsid w:val="00332E32"/>
    <w:rsid w:val="0035699C"/>
    <w:rsid w:val="00366882"/>
    <w:rsid w:val="003835A8"/>
    <w:rsid w:val="003A1732"/>
    <w:rsid w:val="003F24A1"/>
    <w:rsid w:val="0044005C"/>
    <w:rsid w:val="004465B3"/>
    <w:rsid w:val="004710BD"/>
    <w:rsid w:val="00482E37"/>
    <w:rsid w:val="004E6C65"/>
    <w:rsid w:val="0052152C"/>
    <w:rsid w:val="00573DBA"/>
    <w:rsid w:val="005842D0"/>
    <w:rsid w:val="0058596C"/>
    <w:rsid w:val="005B3075"/>
    <w:rsid w:val="005C6C0A"/>
    <w:rsid w:val="005C6D08"/>
    <w:rsid w:val="005E3ED6"/>
    <w:rsid w:val="005F298B"/>
    <w:rsid w:val="0063631F"/>
    <w:rsid w:val="00654761"/>
    <w:rsid w:val="00691959"/>
    <w:rsid w:val="00706981"/>
    <w:rsid w:val="00717208"/>
    <w:rsid w:val="007B18B9"/>
    <w:rsid w:val="007D6DF0"/>
    <w:rsid w:val="007E656F"/>
    <w:rsid w:val="00814089"/>
    <w:rsid w:val="00823AB6"/>
    <w:rsid w:val="008502A3"/>
    <w:rsid w:val="008601A9"/>
    <w:rsid w:val="00866107"/>
    <w:rsid w:val="00867412"/>
    <w:rsid w:val="00875A66"/>
    <w:rsid w:val="00883469"/>
    <w:rsid w:val="00897C68"/>
    <w:rsid w:val="008A3563"/>
    <w:rsid w:val="008C0795"/>
    <w:rsid w:val="008D79DB"/>
    <w:rsid w:val="009142D6"/>
    <w:rsid w:val="00916CBF"/>
    <w:rsid w:val="00920730"/>
    <w:rsid w:val="00951D1C"/>
    <w:rsid w:val="009705C8"/>
    <w:rsid w:val="00972B00"/>
    <w:rsid w:val="00981398"/>
    <w:rsid w:val="009A371D"/>
    <w:rsid w:val="009B659F"/>
    <w:rsid w:val="009C28C1"/>
    <w:rsid w:val="009E0E89"/>
    <w:rsid w:val="00A2080C"/>
    <w:rsid w:val="00A25B15"/>
    <w:rsid w:val="00A268E4"/>
    <w:rsid w:val="00A8205D"/>
    <w:rsid w:val="00AA1FBE"/>
    <w:rsid w:val="00AA37D4"/>
    <w:rsid w:val="00AB647E"/>
    <w:rsid w:val="00B06445"/>
    <w:rsid w:val="00B804DD"/>
    <w:rsid w:val="00BD1318"/>
    <w:rsid w:val="00BD3301"/>
    <w:rsid w:val="00BE1C81"/>
    <w:rsid w:val="00C25308"/>
    <w:rsid w:val="00C52AAA"/>
    <w:rsid w:val="00C61B2D"/>
    <w:rsid w:val="00C71261"/>
    <w:rsid w:val="00C81F72"/>
    <w:rsid w:val="00C82080"/>
    <w:rsid w:val="00C9581B"/>
    <w:rsid w:val="00CB7EBB"/>
    <w:rsid w:val="00CC7848"/>
    <w:rsid w:val="00D0026F"/>
    <w:rsid w:val="00D42A6E"/>
    <w:rsid w:val="00D865DA"/>
    <w:rsid w:val="00D950B5"/>
    <w:rsid w:val="00DA182A"/>
    <w:rsid w:val="00DA3511"/>
    <w:rsid w:val="00DA6815"/>
    <w:rsid w:val="00DE0EBB"/>
    <w:rsid w:val="00E04887"/>
    <w:rsid w:val="00E17145"/>
    <w:rsid w:val="00E71A3C"/>
    <w:rsid w:val="00EE4084"/>
    <w:rsid w:val="00EF249E"/>
    <w:rsid w:val="00FE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89"/>
    <w:pPr>
      <w:ind w:firstLine="709"/>
      <w:jc w:val="both"/>
    </w:pPr>
    <w:rPr>
      <w:sz w:val="28"/>
      <w:szCs w:val="28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4089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4089"/>
    <w:pPr>
      <w:ind w:firstLine="0"/>
      <w:jc w:val="left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4089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4089"/>
    <w:pPr>
      <w:keepNext/>
      <w:keepLines/>
      <w:spacing w:before="240" w:after="4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089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4089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6D08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6D08"/>
    <w:rPr>
      <w:rFonts w:ascii="Cambria" w:hAnsi="Cambria" w:cs="Times New Roman"/>
      <w:b/>
      <w:i/>
      <w:sz w:val="28"/>
      <w:lang w:val="uk-UA" w:eastAsia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6D08"/>
    <w:rPr>
      <w:rFonts w:ascii="Cambria" w:hAnsi="Cambria" w:cs="Times New Roman"/>
      <w:b/>
      <w:sz w:val="26"/>
      <w:lang w:val="uk-UA" w:eastAsia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C6D08"/>
    <w:rPr>
      <w:rFonts w:ascii="Calibri" w:hAnsi="Calibri" w:cs="Times New Roman"/>
      <w:b/>
      <w:sz w:val="28"/>
      <w:lang w:val="uk-UA" w:eastAsia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C6D08"/>
    <w:rPr>
      <w:rFonts w:ascii="Calibri" w:hAnsi="Calibri" w:cs="Times New Roman"/>
      <w:b/>
      <w:i/>
      <w:sz w:val="26"/>
      <w:lang w:val="uk-UA" w:eastAsia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C6D08"/>
    <w:rPr>
      <w:rFonts w:ascii="Calibri" w:hAnsi="Calibri" w:cs="Times New Roman"/>
      <w:b/>
      <w:lang w:val="uk-UA" w:eastAsia="uk-UA"/>
    </w:rPr>
  </w:style>
  <w:style w:type="table" w:customStyle="1" w:styleId="TableNormal1">
    <w:name w:val="Table Normal1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814089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C6D08"/>
    <w:rPr>
      <w:rFonts w:ascii="Cambria" w:hAnsi="Cambria" w:cs="Times New Roman"/>
      <w:b/>
      <w:kern w:val="28"/>
      <w:sz w:val="32"/>
      <w:lang w:val="uk-UA" w:eastAsia="uk-UA"/>
    </w:rPr>
  </w:style>
  <w:style w:type="table" w:customStyle="1" w:styleId="TableNormal2">
    <w:name w:val="Table Normal2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814089"/>
    <w:pPr>
      <w:keepNext/>
      <w:keepLines/>
      <w:spacing w:before="360" w:after="80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C6D08"/>
    <w:rPr>
      <w:rFonts w:ascii="Cambria" w:hAnsi="Cambria" w:cs="Times New Roman"/>
      <w:sz w:val="24"/>
      <w:lang w:val="uk-UA" w:eastAsia="uk-UA"/>
    </w:rPr>
  </w:style>
  <w:style w:type="table" w:customStyle="1" w:styleId="a">
    <w:name w:val="Стиль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rsid w:val="00972B00"/>
    <w:pPr>
      <w:tabs>
        <w:tab w:val="center" w:pos="4677"/>
        <w:tab w:val="right" w:pos="9355"/>
      </w:tabs>
    </w:pPr>
    <w:rPr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72B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72B00"/>
    <w:pPr>
      <w:tabs>
        <w:tab w:val="center" w:pos="4677"/>
        <w:tab w:val="right" w:pos="9355"/>
      </w:tabs>
    </w:pPr>
    <w:rPr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2B0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72B00"/>
    <w:rPr>
      <w:rFonts w:ascii="Segoe UI" w:hAnsi="Segoe UI"/>
      <w:sz w:val="18"/>
      <w:szCs w:val="18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2B00"/>
    <w:rPr>
      <w:rFonts w:ascii="Segoe UI" w:hAnsi="Segoe UI" w:cs="Times New Roman"/>
      <w:sz w:val="18"/>
    </w:rPr>
  </w:style>
  <w:style w:type="table" w:customStyle="1" w:styleId="10">
    <w:name w:val="Стиль10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814089"/>
    <w:rPr>
      <w:sz w:val="20"/>
      <w:szCs w:val="20"/>
      <w:lang w:val="en-US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4089"/>
    <w:rPr>
      <w:rFonts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rsid w:val="0081408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2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2B00"/>
    <w:rPr>
      <w:b/>
    </w:rPr>
  </w:style>
  <w:style w:type="table" w:customStyle="1" w:styleId="6">
    <w:name w:val="Стиль6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Стиль5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Стиль4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Стиль3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Стиль2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Стиль1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12">
    <w:name w:val="Основний текст + 12"/>
    <w:aliases w:val="5 pt"/>
    <w:uiPriority w:val="99"/>
    <w:rsid w:val="005F298B"/>
    <w:rPr>
      <w:rFonts w:ascii="Times New Roman" w:hAnsi="Times New Roman"/>
      <w:b/>
      <w:i/>
      <w:spacing w:val="0"/>
      <w:sz w:val="25"/>
    </w:rPr>
  </w:style>
  <w:style w:type="paragraph" w:styleId="ListParagraph">
    <w:name w:val="List Paragraph"/>
    <w:basedOn w:val="Normal"/>
    <w:uiPriority w:val="99"/>
    <w:qFormat/>
    <w:rsid w:val="00A8205D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rvps2">
    <w:name w:val="rvps2"/>
    <w:basedOn w:val="Normal"/>
    <w:uiPriority w:val="99"/>
    <w:rsid w:val="00C2530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C2530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fontstyle01">
    <w:name w:val="fontstyle01"/>
    <w:uiPriority w:val="99"/>
    <w:rsid w:val="005B3075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1835</Words>
  <Characters>10466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cp:keywords/>
  <dc:description/>
  <cp:lastModifiedBy>Лида</cp:lastModifiedBy>
  <cp:revision>4</cp:revision>
  <cp:lastPrinted>2021-07-02T11:14:00Z</cp:lastPrinted>
  <dcterms:created xsi:type="dcterms:W3CDTF">2021-07-02T11:14:00Z</dcterms:created>
  <dcterms:modified xsi:type="dcterms:W3CDTF">2021-07-02T11:37:00Z</dcterms:modified>
</cp:coreProperties>
</file>