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C4" w:rsidRDefault="00BB69C4">
      <w:pPr>
        <w:ind w:left="5670" w:firstLine="0"/>
        <w:jc w:val="left"/>
        <w:rPr>
          <w:color w:val="000000"/>
          <w:sz w:val="24"/>
          <w:szCs w:val="24"/>
        </w:rPr>
      </w:pPr>
      <w:r>
        <w:rPr>
          <w:color w:val="000000"/>
          <w:sz w:val="24"/>
          <w:szCs w:val="24"/>
        </w:rPr>
        <w:t>Додаток 1</w:t>
      </w:r>
    </w:p>
    <w:p w:rsidR="00BB69C4" w:rsidRPr="00DA182A" w:rsidRDefault="00BB69C4">
      <w:pPr>
        <w:ind w:left="5670" w:firstLine="0"/>
        <w:jc w:val="left"/>
        <w:rPr>
          <w:color w:val="000000"/>
          <w:sz w:val="24"/>
          <w:szCs w:val="24"/>
        </w:rPr>
      </w:pPr>
      <w:r w:rsidRPr="00DA182A">
        <w:rPr>
          <w:color w:val="000000"/>
          <w:sz w:val="24"/>
          <w:szCs w:val="24"/>
        </w:rPr>
        <w:t>ЗАТВЕРДЖЕНО</w:t>
      </w:r>
    </w:p>
    <w:p w:rsidR="00BB69C4" w:rsidRPr="00DA182A" w:rsidRDefault="00BB69C4">
      <w:pPr>
        <w:ind w:left="5670" w:firstLine="0"/>
        <w:jc w:val="left"/>
        <w:rPr>
          <w:color w:val="000000"/>
          <w:sz w:val="24"/>
          <w:szCs w:val="24"/>
        </w:rPr>
      </w:pPr>
      <w:r w:rsidRPr="00DA182A">
        <w:rPr>
          <w:color w:val="000000"/>
          <w:sz w:val="24"/>
          <w:szCs w:val="24"/>
        </w:rPr>
        <w:t xml:space="preserve">наказом </w:t>
      </w:r>
      <w:r>
        <w:rPr>
          <w:color w:val="000000"/>
          <w:sz w:val="24"/>
          <w:szCs w:val="24"/>
        </w:rPr>
        <w:t>керівника апарату Деснянського районного суду м. Чернігова</w:t>
      </w:r>
    </w:p>
    <w:p w:rsidR="00BB69C4" w:rsidRPr="003A11EE" w:rsidRDefault="00BB69C4">
      <w:pPr>
        <w:ind w:left="5670" w:firstLine="0"/>
        <w:jc w:val="left"/>
        <w:rPr>
          <w:sz w:val="24"/>
          <w:szCs w:val="24"/>
        </w:rPr>
      </w:pPr>
      <w:r w:rsidRPr="003A11EE">
        <w:rPr>
          <w:sz w:val="24"/>
          <w:szCs w:val="24"/>
        </w:rPr>
        <w:t>від 1</w:t>
      </w:r>
      <w:r w:rsidRPr="003A11EE">
        <w:rPr>
          <w:sz w:val="24"/>
          <w:szCs w:val="24"/>
          <w:lang w:val="ru-RU"/>
        </w:rPr>
        <w:t>5</w:t>
      </w:r>
      <w:r w:rsidRPr="003A11EE">
        <w:rPr>
          <w:sz w:val="24"/>
          <w:szCs w:val="24"/>
        </w:rPr>
        <w:t xml:space="preserve"> червня 2021 року № 13</w:t>
      </w:r>
      <w:r>
        <w:rPr>
          <w:sz w:val="24"/>
          <w:szCs w:val="24"/>
        </w:rPr>
        <w:t>8</w:t>
      </w:r>
      <w:r w:rsidRPr="003A11EE">
        <w:rPr>
          <w:sz w:val="24"/>
          <w:szCs w:val="24"/>
        </w:rPr>
        <w:t>-д/к</w:t>
      </w:r>
    </w:p>
    <w:p w:rsidR="00BB69C4" w:rsidRPr="003A11EE" w:rsidRDefault="00BB69C4">
      <w:pPr>
        <w:ind w:left="5670" w:firstLine="0"/>
        <w:jc w:val="center"/>
        <w:rPr>
          <w:b/>
          <w:sz w:val="24"/>
          <w:szCs w:val="24"/>
        </w:rPr>
      </w:pPr>
    </w:p>
    <w:p w:rsidR="00BB69C4" w:rsidRPr="003A11EE" w:rsidRDefault="00BB69C4">
      <w:pPr>
        <w:tabs>
          <w:tab w:val="left" w:pos="0"/>
          <w:tab w:val="left" w:pos="10206"/>
        </w:tabs>
        <w:ind w:firstLine="0"/>
        <w:jc w:val="center"/>
        <w:rPr>
          <w:sz w:val="24"/>
          <w:szCs w:val="24"/>
        </w:rPr>
      </w:pPr>
      <w:r w:rsidRPr="003A11EE">
        <w:rPr>
          <w:sz w:val="24"/>
          <w:szCs w:val="24"/>
        </w:rPr>
        <w:t>УМОВИ</w:t>
      </w:r>
      <w:r w:rsidRPr="003A11EE">
        <w:rPr>
          <w:sz w:val="24"/>
          <w:szCs w:val="24"/>
        </w:rPr>
        <w:br/>
        <w:t>проведення конкурсу</w:t>
      </w:r>
    </w:p>
    <w:p w:rsidR="00BB69C4" w:rsidRPr="00DA182A" w:rsidRDefault="00BB69C4">
      <w:pPr>
        <w:tabs>
          <w:tab w:val="left" w:pos="0"/>
          <w:tab w:val="left" w:pos="10206"/>
        </w:tabs>
        <w:jc w:val="center"/>
        <w:rPr>
          <w:sz w:val="24"/>
          <w:szCs w:val="24"/>
        </w:rPr>
      </w:pPr>
      <w:r w:rsidRPr="003A11EE">
        <w:rPr>
          <w:sz w:val="24"/>
          <w:szCs w:val="24"/>
        </w:rPr>
        <w:t>на зайняття посади державної служби категорії «В» – консультанта Деснянського</w:t>
      </w:r>
      <w:r>
        <w:rPr>
          <w:sz w:val="24"/>
          <w:szCs w:val="24"/>
        </w:rPr>
        <w:t xml:space="preserve"> районного суду м. Чернігова</w:t>
      </w:r>
    </w:p>
    <w:p w:rsidR="00BB69C4" w:rsidRPr="00DA182A" w:rsidRDefault="00BB69C4">
      <w:pPr>
        <w:ind w:firstLine="0"/>
        <w:jc w:val="center"/>
        <w:rPr>
          <w:color w:val="000000"/>
          <w:sz w:val="24"/>
          <w:szCs w:val="24"/>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94"/>
        <w:gridCol w:w="2536"/>
        <w:gridCol w:w="6644"/>
        <w:gridCol w:w="12"/>
      </w:tblGrid>
      <w:tr w:rsidR="00BB69C4" w:rsidRPr="00DA182A" w:rsidTr="00BD1318">
        <w:trPr>
          <w:gridAfter w:val="1"/>
          <w:wAfter w:w="12" w:type="dxa"/>
          <w:trHeight w:val="252"/>
        </w:trPr>
        <w:tc>
          <w:tcPr>
            <w:tcW w:w="9474" w:type="dxa"/>
            <w:gridSpan w:val="3"/>
            <w:tcMar>
              <w:top w:w="15" w:type="dxa"/>
              <w:left w:w="15" w:type="dxa"/>
              <w:bottom w:w="15" w:type="dxa"/>
              <w:right w:w="15" w:type="dxa"/>
            </w:tcMar>
            <w:vAlign w:val="center"/>
          </w:tcPr>
          <w:p w:rsidR="00BB69C4" w:rsidRPr="0052152C" w:rsidRDefault="00BB69C4" w:rsidP="0052152C">
            <w:pPr>
              <w:spacing w:after="20"/>
              <w:ind w:firstLine="0"/>
              <w:jc w:val="center"/>
              <w:rPr>
                <w:color w:val="000000"/>
                <w:sz w:val="24"/>
                <w:szCs w:val="24"/>
              </w:rPr>
            </w:pPr>
            <w:r w:rsidRPr="0052152C">
              <w:rPr>
                <w:color w:val="000000"/>
                <w:sz w:val="24"/>
                <w:szCs w:val="24"/>
              </w:rPr>
              <w:t>Загальні умови</w:t>
            </w:r>
          </w:p>
        </w:tc>
      </w:tr>
      <w:tr w:rsidR="00BB69C4" w:rsidRPr="00DA182A" w:rsidTr="009878EF">
        <w:trPr>
          <w:gridAfter w:val="1"/>
          <w:wAfter w:w="12" w:type="dxa"/>
          <w:trHeight w:val="1607"/>
        </w:trPr>
        <w:tc>
          <w:tcPr>
            <w:tcW w:w="2830" w:type="dxa"/>
            <w:gridSpan w:val="2"/>
            <w:tcMar>
              <w:top w:w="15" w:type="dxa"/>
              <w:left w:w="15" w:type="dxa"/>
              <w:bottom w:w="15" w:type="dxa"/>
              <w:right w:w="15" w:type="dxa"/>
            </w:tcMar>
          </w:tcPr>
          <w:p w:rsidR="00BB69C4" w:rsidRPr="001A20B3" w:rsidRDefault="00BB69C4" w:rsidP="0052152C">
            <w:pPr>
              <w:spacing w:after="20"/>
              <w:ind w:left="127" w:right="126" w:firstLine="0"/>
              <w:jc w:val="left"/>
              <w:rPr>
                <w:color w:val="000000"/>
                <w:sz w:val="24"/>
                <w:szCs w:val="24"/>
              </w:rPr>
            </w:pPr>
            <w:r w:rsidRPr="001A20B3">
              <w:rPr>
                <w:color w:val="000000"/>
                <w:sz w:val="24"/>
                <w:szCs w:val="24"/>
              </w:rPr>
              <w:t>Посадові обов’язки</w:t>
            </w:r>
          </w:p>
        </w:tc>
        <w:tc>
          <w:tcPr>
            <w:tcW w:w="6644" w:type="dxa"/>
            <w:tcMar>
              <w:top w:w="15" w:type="dxa"/>
              <w:left w:w="15" w:type="dxa"/>
              <w:bottom w:w="15" w:type="dxa"/>
              <w:right w:w="15" w:type="dxa"/>
            </w:tcMar>
          </w:tcPr>
          <w:p w:rsidR="00BB69C4" w:rsidRPr="009878EF" w:rsidRDefault="00BB69C4" w:rsidP="00931286">
            <w:pPr>
              <w:pStyle w:val="NormalWeb"/>
              <w:numPr>
                <w:ilvl w:val="0"/>
                <w:numId w:val="16"/>
              </w:numPr>
              <w:tabs>
                <w:tab w:val="left" w:pos="326"/>
                <w:tab w:val="left" w:pos="411"/>
              </w:tabs>
              <w:spacing w:before="0" w:beforeAutospacing="0" w:after="0" w:afterAutospacing="0"/>
              <w:ind w:left="125" w:right="108" w:firstLine="0"/>
              <w:jc w:val="both"/>
              <w:rPr>
                <w:color w:val="000000"/>
                <w:lang w:val="uk-UA"/>
              </w:rPr>
            </w:pPr>
            <w:r w:rsidRPr="009878EF">
              <w:rPr>
                <w:color w:val="000000"/>
                <w:lang w:val="uk-UA"/>
              </w:rPr>
              <w:t>Здійснення прийому, реєстрації, попередньої оцінки відповідності процесуальному законодавству України та розподілу кореспонденції, що надійшла до суду:</w:t>
            </w:r>
          </w:p>
          <w:p w:rsidR="00BB69C4" w:rsidRPr="009878EF" w:rsidRDefault="00BB69C4" w:rsidP="00931286">
            <w:pPr>
              <w:pStyle w:val="NormalWeb"/>
              <w:tabs>
                <w:tab w:val="left" w:pos="184"/>
                <w:tab w:val="left" w:pos="411"/>
              </w:tabs>
              <w:spacing w:before="0" w:beforeAutospacing="0" w:after="0" w:afterAutospacing="0"/>
              <w:ind w:left="125" w:right="108"/>
              <w:jc w:val="both"/>
              <w:rPr>
                <w:color w:val="000000"/>
                <w:lang w:val="uk-UA"/>
              </w:rPr>
            </w:pPr>
            <w:r w:rsidRPr="009878EF">
              <w:rPr>
                <w:color w:val="000000"/>
                <w:lang w:val="uk-UA"/>
              </w:rPr>
              <w:t>–</w:t>
            </w:r>
            <w:r w:rsidRPr="009878EF">
              <w:rPr>
                <w:color w:val="000000"/>
              </w:rPr>
              <w:t xml:space="preserve"> </w:t>
            </w:r>
            <w:r w:rsidRPr="009878EF">
              <w:rPr>
                <w:color w:val="000000"/>
                <w:lang w:val="uk-UA"/>
              </w:rPr>
              <w:t>здійснення прийому громадян та представників юридичних осіб;</w:t>
            </w:r>
          </w:p>
          <w:p w:rsidR="00BB69C4" w:rsidRPr="009878EF" w:rsidRDefault="00BB69C4" w:rsidP="00931286">
            <w:pPr>
              <w:pStyle w:val="NormalWeb"/>
              <w:numPr>
                <w:ilvl w:val="0"/>
                <w:numId w:val="30"/>
              </w:numPr>
              <w:tabs>
                <w:tab w:val="left" w:pos="184"/>
                <w:tab w:val="left" w:pos="411"/>
              </w:tabs>
              <w:spacing w:before="0" w:beforeAutospacing="0" w:after="0" w:afterAutospacing="0"/>
              <w:ind w:left="125" w:right="108" w:firstLine="0"/>
              <w:jc w:val="both"/>
              <w:rPr>
                <w:color w:val="000000"/>
                <w:lang w:val="uk-UA"/>
              </w:rPr>
            </w:pPr>
            <w:r w:rsidRPr="009878EF">
              <w:rPr>
                <w:color w:val="000000"/>
                <w:lang w:val="uk-UA"/>
              </w:rPr>
              <w:t>забезпечення реєстрації в автоматизованій системі документообігу вхідної кореспонденції, що надходить до суду.</w:t>
            </w:r>
          </w:p>
          <w:p w:rsidR="00BB69C4" w:rsidRPr="009878EF" w:rsidRDefault="00BB69C4" w:rsidP="00931286">
            <w:pPr>
              <w:pStyle w:val="NormalWeb"/>
              <w:numPr>
                <w:ilvl w:val="0"/>
                <w:numId w:val="16"/>
              </w:numPr>
              <w:tabs>
                <w:tab w:val="left" w:pos="326"/>
                <w:tab w:val="left" w:pos="411"/>
              </w:tabs>
              <w:spacing w:before="0" w:beforeAutospacing="0" w:after="0" w:afterAutospacing="0"/>
              <w:ind w:left="125" w:right="108" w:firstLine="0"/>
              <w:jc w:val="both"/>
              <w:rPr>
                <w:color w:val="000000"/>
                <w:lang w:val="uk-UA"/>
              </w:rPr>
            </w:pPr>
            <w:r w:rsidRPr="009878EF">
              <w:rPr>
                <w:color w:val="000000"/>
                <w:lang w:val="uk-UA"/>
              </w:rPr>
              <w:t>Забезпечення організації роботи, пов’язаної зі зверненням громадян відповідно до Закону України "Про звернення громадян":</w:t>
            </w:r>
          </w:p>
          <w:p w:rsidR="00BB69C4" w:rsidRPr="009878EF" w:rsidRDefault="00BB69C4" w:rsidP="00931286">
            <w:pPr>
              <w:pStyle w:val="NormalWeb"/>
              <w:numPr>
                <w:ilvl w:val="0"/>
                <w:numId w:val="30"/>
              </w:numPr>
              <w:tabs>
                <w:tab w:val="left" w:pos="184"/>
                <w:tab w:val="left" w:pos="411"/>
              </w:tabs>
              <w:spacing w:before="0" w:beforeAutospacing="0" w:after="0" w:afterAutospacing="0"/>
              <w:ind w:left="125" w:right="108" w:firstLine="0"/>
              <w:jc w:val="both"/>
              <w:rPr>
                <w:lang w:val="uk-UA"/>
              </w:rPr>
            </w:pPr>
            <w:r w:rsidRPr="009878EF">
              <w:rPr>
                <w:color w:val="000000"/>
                <w:lang w:val="uk-UA"/>
              </w:rPr>
              <w:t xml:space="preserve">розгляд звернень та підготовка проектів відповідей на них; </w:t>
            </w:r>
          </w:p>
          <w:p w:rsidR="00BB69C4" w:rsidRPr="009878EF" w:rsidRDefault="00BB69C4" w:rsidP="00931286">
            <w:pPr>
              <w:pStyle w:val="NormalWeb"/>
              <w:numPr>
                <w:ilvl w:val="0"/>
                <w:numId w:val="30"/>
              </w:numPr>
              <w:tabs>
                <w:tab w:val="left" w:pos="184"/>
                <w:tab w:val="left" w:pos="411"/>
              </w:tabs>
              <w:spacing w:before="0" w:beforeAutospacing="0" w:after="0" w:afterAutospacing="0"/>
              <w:ind w:left="125" w:right="108" w:firstLine="0"/>
              <w:jc w:val="both"/>
              <w:rPr>
                <w:color w:val="000000"/>
                <w:lang w:val="uk-UA"/>
              </w:rPr>
            </w:pPr>
            <w:r w:rsidRPr="009878EF">
              <w:rPr>
                <w:color w:val="000000"/>
                <w:lang w:val="uk-UA"/>
              </w:rPr>
              <w:t>здійснення обліку звернень громадян та юридичних осіб, проведення аналізу роботи суду з розгляду звернень відповідно до Закону України "Про звернення громадян", їх підготовка та передача до архіву суду.</w:t>
            </w:r>
          </w:p>
          <w:p w:rsidR="00BB69C4" w:rsidRPr="009878EF" w:rsidRDefault="00BB69C4" w:rsidP="00931286">
            <w:pPr>
              <w:pStyle w:val="ListParagraph"/>
              <w:numPr>
                <w:ilvl w:val="0"/>
                <w:numId w:val="16"/>
              </w:numPr>
              <w:tabs>
                <w:tab w:val="left" w:pos="411"/>
              </w:tabs>
              <w:spacing w:after="0" w:line="240" w:lineRule="auto"/>
              <w:ind w:left="125" w:right="108" w:firstLine="0"/>
              <w:jc w:val="both"/>
              <w:rPr>
                <w:rFonts w:ascii="Times New Roman" w:hAnsi="Times New Roman"/>
                <w:color w:val="000000"/>
                <w:sz w:val="24"/>
                <w:szCs w:val="24"/>
              </w:rPr>
            </w:pPr>
            <w:r w:rsidRPr="009878EF">
              <w:rPr>
                <w:rFonts w:ascii="Times New Roman" w:hAnsi="Times New Roman"/>
                <w:color w:val="000000"/>
                <w:sz w:val="24"/>
                <w:szCs w:val="24"/>
              </w:rPr>
              <w:t>Організація роботи щодо надсилання електронних копій судових рішень до Єдиного державного реєстру судових рішень (далі – Реєстр) на виконання вимог Закону України «Про доступ до судових рішень» та Порядку ведення Єдиного державного реєстру судових рішень:</w:t>
            </w:r>
          </w:p>
          <w:p w:rsidR="00BB69C4" w:rsidRPr="009878EF" w:rsidRDefault="00BB69C4" w:rsidP="00931286">
            <w:pPr>
              <w:pStyle w:val="ListParagraph"/>
              <w:numPr>
                <w:ilvl w:val="0"/>
                <w:numId w:val="30"/>
              </w:numPr>
              <w:tabs>
                <w:tab w:val="left" w:pos="326"/>
                <w:tab w:val="left" w:pos="411"/>
              </w:tabs>
              <w:spacing w:after="0" w:line="240" w:lineRule="auto"/>
              <w:ind w:left="125" w:right="108" w:firstLine="0"/>
              <w:rPr>
                <w:rFonts w:ascii="Times New Roman" w:hAnsi="Times New Roman"/>
                <w:color w:val="000000"/>
                <w:sz w:val="24"/>
                <w:szCs w:val="24"/>
              </w:rPr>
            </w:pPr>
            <w:r w:rsidRPr="009878EF">
              <w:rPr>
                <w:rFonts w:ascii="Times New Roman" w:hAnsi="Times New Roman"/>
                <w:color w:val="000000"/>
                <w:sz w:val="24"/>
                <w:szCs w:val="24"/>
              </w:rPr>
              <w:t>з</w:t>
            </w:r>
            <w:r w:rsidRPr="009878EF">
              <w:rPr>
                <w:rFonts w:ascii="Times New Roman" w:hAnsi="Times New Roman"/>
                <w:sz w:val="24"/>
                <w:szCs w:val="24"/>
              </w:rPr>
              <w:t xml:space="preserve">дійснення </w:t>
            </w:r>
            <w:r w:rsidRPr="009878EF">
              <w:rPr>
                <w:rFonts w:ascii="Times New Roman" w:hAnsi="Times New Roman"/>
                <w:color w:val="000000"/>
                <w:sz w:val="24"/>
                <w:szCs w:val="24"/>
              </w:rPr>
              <w:t>перевірки своєчасності надсилання електронних копій судових рішень у всіх категоріях справ до Реєстру;</w:t>
            </w:r>
          </w:p>
          <w:p w:rsidR="00BB69C4" w:rsidRPr="009878EF" w:rsidRDefault="00BB69C4" w:rsidP="00931286">
            <w:pPr>
              <w:pStyle w:val="NormalWeb"/>
              <w:numPr>
                <w:ilvl w:val="0"/>
                <w:numId w:val="30"/>
              </w:numPr>
              <w:tabs>
                <w:tab w:val="left" w:pos="184"/>
                <w:tab w:val="left" w:pos="411"/>
              </w:tabs>
              <w:spacing w:before="0" w:beforeAutospacing="0" w:after="0" w:afterAutospacing="0"/>
              <w:ind w:left="125" w:right="108" w:firstLine="0"/>
              <w:jc w:val="both"/>
              <w:rPr>
                <w:color w:val="000000"/>
                <w:lang w:val="uk-UA"/>
              </w:rPr>
            </w:pPr>
            <w:r w:rsidRPr="009878EF">
              <w:rPr>
                <w:color w:val="000000"/>
                <w:lang w:val="uk-UA"/>
              </w:rPr>
              <w:t>здійснення підготовки аналітичної інформації щодо порушення строків надсилання електронних копій судових рішень до Реєстру, внесення пропозицій з удосконалення роботи в цьому напрямку, систематичне повідомлення керівнику апарату суду про випадки порушення строків надсилання.</w:t>
            </w:r>
          </w:p>
          <w:p w:rsidR="00BB69C4" w:rsidRPr="009878EF" w:rsidRDefault="00BB69C4" w:rsidP="00931286">
            <w:pPr>
              <w:pStyle w:val="NormalWeb"/>
              <w:numPr>
                <w:ilvl w:val="0"/>
                <w:numId w:val="16"/>
              </w:numPr>
              <w:tabs>
                <w:tab w:val="left" w:pos="411"/>
              </w:tabs>
              <w:spacing w:before="0" w:beforeAutospacing="0" w:after="0" w:afterAutospacing="0"/>
              <w:ind w:left="125" w:right="108" w:firstLine="0"/>
              <w:jc w:val="both"/>
              <w:rPr>
                <w:color w:val="000000"/>
                <w:lang w:val="uk-UA"/>
              </w:rPr>
            </w:pPr>
            <w:r w:rsidRPr="009878EF">
              <w:rPr>
                <w:color w:val="000000"/>
                <w:lang w:val="uk-UA"/>
              </w:rPr>
              <w:t>Забезпечення роботи в автоматизованій системі документообігу суду:</w:t>
            </w:r>
          </w:p>
          <w:p w:rsidR="00BB69C4" w:rsidRPr="009878EF" w:rsidRDefault="00BB69C4" w:rsidP="00931286">
            <w:pPr>
              <w:pStyle w:val="NormalWeb"/>
              <w:tabs>
                <w:tab w:val="left" w:pos="411"/>
              </w:tabs>
              <w:spacing w:before="0" w:beforeAutospacing="0" w:after="0" w:afterAutospacing="0"/>
              <w:ind w:left="125" w:right="108"/>
              <w:jc w:val="both"/>
              <w:rPr>
                <w:color w:val="000000"/>
                <w:lang w:val="uk-UA"/>
              </w:rPr>
            </w:pPr>
            <w:r w:rsidRPr="009878EF">
              <w:rPr>
                <w:color w:val="000000"/>
                <w:lang w:val="uk-UA"/>
              </w:rPr>
              <w:t>– своєчасне внесення до автоматизованої системи документообігу суду достовірних відомостей в межах наданих повноважень відповідно до вимог Положення про автоматизовану систему документообігу суду, та забезпечення конфіденційності інформації, яка в ній міститься;</w:t>
            </w:r>
          </w:p>
          <w:p w:rsidR="00BB69C4" w:rsidRPr="009878EF" w:rsidRDefault="00BB69C4" w:rsidP="00931286">
            <w:pPr>
              <w:pStyle w:val="NormalWeb"/>
              <w:tabs>
                <w:tab w:val="left" w:pos="411"/>
              </w:tabs>
              <w:spacing w:before="0" w:beforeAutospacing="0" w:after="0" w:afterAutospacing="0"/>
              <w:ind w:left="125" w:right="108"/>
              <w:jc w:val="both"/>
              <w:rPr>
                <w:color w:val="000000"/>
                <w:shd w:val="clear" w:color="auto" w:fill="FFFFFF"/>
                <w:lang w:val="uk-UA"/>
              </w:rPr>
            </w:pPr>
            <w:r w:rsidRPr="009878EF">
              <w:rPr>
                <w:color w:val="000000"/>
                <w:shd w:val="clear" w:color="auto" w:fill="FFFFFF"/>
                <w:lang w:val="uk-UA"/>
              </w:rPr>
              <w:t xml:space="preserve">– формування в електронному вигляді </w:t>
            </w:r>
            <w:r w:rsidRPr="009878EF">
              <w:rPr>
                <w:color w:val="000000"/>
                <w:lang w:val="uk-UA"/>
              </w:rPr>
              <w:t xml:space="preserve">повідомлень, запитів, листів, довідок, узагальнень </w:t>
            </w:r>
            <w:r w:rsidRPr="009878EF">
              <w:rPr>
                <w:color w:val="000000"/>
                <w:shd w:val="clear" w:color="auto" w:fill="FFFFFF"/>
                <w:lang w:val="uk-UA"/>
              </w:rPr>
              <w:t>та інших документів суду;</w:t>
            </w:r>
          </w:p>
          <w:p w:rsidR="00BB69C4" w:rsidRPr="009878EF" w:rsidRDefault="00BB69C4" w:rsidP="00931286">
            <w:pPr>
              <w:pStyle w:val="NormalWeb"/>
              <w:numPr>
                <w:ilvl w:val="0"/>
                <w:numId w:val="30"/>
              </w:numPr>
              <w:tabs>
                <w:tab w:val="left" w:pos="411"/>
              </w:tabs>
              <w:spacing w:before="0" w:beforeAutospacing="0" w:after="0" w:afterAutospacing="0"/>
              <w:ind w:left="125" w:right="108" w:firstLine="0"/>
              <w:jc w:val="both"/>
              <w:rPr>
                <w:color w:val="000000"/>
                <w:shd w:val="clear" w:color="auto" w:fill="FFFFFF"/>
                <w:lang w:val="uk-UA"/>
              </w:rPr>
            </w:pPr>
            <w:r w:rsidRPr="009878EF">
              <w:rPr>
                <w:color w:val="000000"/>
                <w:shd w:val="clear" w:color="auto" w:fill="FFFFFF"/>
                <w:lang w:val="uk-UA"/>
              </w:rPr>
              <w:t>о</w:t>
            </w:r>
            <w:r w:rsidRPr="009878EF">
              <w:rPr>
                <w:lang w:val="uk-UA"/>
              </w:rPr>
              <w:t>тримання, здійснення реєстрації або відмови в реєстрації вхідної кореспонденції (електронних документів), що надійшли до автоматизованої системи документообігу суду з підсистеми «Електронний суд»;</w:t>
            </w:r>
          </w:p>
          <w:p w:rsidR="00BB69C4" w:rsidRPr="009878EF" w:rsidRDefault="00BB69C4" w:rsidP="00931286">
            <w:pPr>
              <w:pStyle w:val="NormalWeb"/>
              <w:numPr>
                <w:ilvl w:val="0"/>
                <w:numId w:val="30"/>
              </w:numPr>
              <w:tabs>
                <w:tab w:val="left" w:pos="326"/>
                <w:tab w:val="left" w:pos="411"/>
              </w:tabs>
              <w:spacing w:before="0" w:beforeAutospacing="0" w:after="0" w:afterAutospacing="0"/>
              <w:ind w:left="125" w:right="108" w:firstLine="0"/>
              <w:jc w:val="both"/>
              <w:rPr>
                <w:color w:val="000000"/>
                <w:shd w:val="clear" w:color="auto" w:fill="FFFFFF"/>
                <w:lang w:val="uk-UA"/>
              </w:rPr>
            </w:pPr>
            <w:r w:rsidRPr="009878EF">
              <w:rPr>
                <w:lang w:val="uk-UA"/>
              </w:rPr>
              <w:t xml:space="preserve">здійснення </w:t>
            </w:r>
            <w:r w:rsidRPr="009878EF">
              <w:rPr>
                <w:color w:val="000000"/>
                <w:lang w:val="uk-UA"/>
              </w:rPr>
              <w:t>обліку надходження до суду заявок на направлення учасниками судового процесу документів в електронному вигляді та судових повісток за допомогою sms-повідомлень, а також контроль за їх виконанням. Підготовка звітів та проведення аналізу роботи суду з цих питань;</w:t>
            </w:r>
          </w:p>
          <w:p w:rsidR="00BB69C4" w:rsidRPr="009878EF" w:rsidRDefault="00BB69C4" w:rsidP="00931286">
            <w:pPr>
              <w:pStyle w:val="NormalWeb"/>
              <w:numPr>
                <w:ilvl w:val="0"/>
                <w:numId w:val="30"/>
              </w:numPr>
              <w:tabs>
                <w:tab w:val="left" w:pos="184"/>
                <w:tab w:val="left" w:pos="411"/>
              </w:tabs>
              <w:spacing w:before="0" w:beforeAutospacing="0" w:after="0" w:afterAutospacing="0"/>
              <w:ind w:left="125" w:right="108" w:firstLine="0"/>
              <w:jc w:val="both"/>
              <w:rPr>
                <w:color w:val="000000"/>
                <w:lang w:val="uk-UA"/>
              </w:rPr>
            </w:pPr>
            <w:r w:rsidRPr="009878EF">
              <w:rPr>
                <w:color w:val="000000"/>
                <w:lang w:val="uk-UA"/>
              </w:rPr>
              <w:t>здійснення автоматизованого розподілу судових справ в порядку цивільного та адміністративного судочинства України між суддями на виконання вимог Цивільного процесуального кодексу України та Кодексу адміністративного судочинства України на час тимчасової відсутності особи, на яку покладено відповідний обов’язок, або в інших випадках, на підставі наказу (розпорядження) керівника апарату суду (особи, яка виконує його обов’язки).</w:t>
            </w:r>
          </w:p>
          <w:p w:rsidR="00BB69C4" w:rsidRPr="009878EF" w:rsidRDefault="00BB69C4" w:rsidP="00931286">
            <w:pPr>
              <w:pStyle w:val="ListParagraph"/>
              <w:numPr>
                <w:ilvl w:val="0"/>
                <w:numId w:val="16"/>
              </w:numPr>
              <w:tabs>
                <w:tab w:val="left" w:pos="411"/>
              </w:tabs>
              <w:spacing w:after="0" w:line="240" w:lineRule="auto"/>
              <w:ind w:left="125" w:right="108" w:firstLine="0"/>
              <w:rPr>
                <w:rFonts w:ascii="Times New Roman" w:hAnsi="Times New Roman"/>
                <w:color w:val="000000"/>
                <w:sz w:val="24"/>
                <w:szCs w:val="24"/>
              </w:rPr>
            </w:pPr>
            <w:r w:rsidRPr="009878EF">
              <w:rPr>
                <w:rFonts w:ascii="Times New Roman" w:hAnsi="Times New Roman"/>
                <w:color w:val="000000"/>
                <w:sz w:val="24"/>
                <w:szCs w:val="24"/>
              </w:rPr>
              <w:t>Забезпечення виконання та здійснення контролю за виконанням окремих розділів плану роботи суду відповідно до внутрішнього розподілу обов’язків між консультантами суду:</w:t>
            </w:r>
          </w:p>
          <w:p w:rsidR="00BB69C4" w:rsidRPr="009878EF" w:rsidRDefault="00BB69C4" w:rsidP="00931286">
            <w:pPr>
              <w:tabs>
                <w:tab w:val="left" w:pos="411"/>
              </w:tabs>
              <w:ind w:left="125" w:right="108" w:firstLine="0"/>
              <w:rPr>
                <w:color w:val="000000"/>
                <w:sz w:val="24"/>
                <w:szCs w:val="24"/>
              </w:rPr>
            </w:pPr>
            <w:r w:rsidRPr="009878EF">
              <w:rPr>
                <w:sz w:val="24"/>
                <w:szCs w:val="24"/>
              </w:rPr>
              <w:t xml:space="preserve">– забезпечення </w:t>
            </w:r>
            <w:r w:rsidRPr="009878EF">
              <w:rPr>
                <w:color w:val="000000"/>
                <w:sz w:val="24"/>
                <w:szCs w:val="24"/>
              </w:rPr>
              <w:t>проведення навчання працівників апарату суду;</w:t>
            </w:r>
          </w:p>
          <w:p w:rsidR="00BB69C4" w:rsidRPr="009878EF" w:rsidRDefault="00BB69C4" w:rsidP="00931286">
            <w:pPr>
              <w:tabs>
                <w:tab w:val="left" w:pos="411"/>
              </w:tabs>
              <w:ind w:left="125" w:right="108" w:firstLine="0"/>
              <w:rPr>
                <w:color w:val="000000"/>
                <w:sz w:val="24"/>
                <w:szCs w:val="24"/>
              </w:rPr>
            </w:pPr>
            <w:r w:rsidRPr="009878EF">
              <w:rPr>
                <w:color w:val="000000"/>
                <w:sz w:val="24"/>
                <w:szCs w:val="24"/>
              </w:rPr>
              <w:t>– ведення аналітичної роботи з різних напрямів діяльності суду;</w:t>
            </w:r>
          </w:p>
          <w:p w:rsidR="00BB69C4" w:rsidRPr="009878EF" w:rsidRDefault="00BB69C4" w:rsidP="00931286">
            <w:pPr>
              <w:tabs>
                <w:tab w:val="left" w:pos="411"/>
              </w:tabs>
              <w:ind w:left="125" w:right="108" w:firstLine="0"/>
              <w:rPr>
                <w:color w:val="000000"/>
                <w:sz w:val="24"/>
                <w:szCs w:val="24"/>
              </w:rPr>
            </w:pPr>
            <w:r w:rsidRPr="009878EF">
              <w:rPr>
                <w:color w:val="000000"/>
                <w:sz w:val="24"/>
                <w:szCs w:val="24"/>
              </w:rPr>
              <w:t xml:space="preserve">– проведення узагальнення роботи суду;  </w:t>
            </w:r>
          </w:p>
          <w:p w:rsidR="00BB69C4" w:rsidRPr="009878EF" w:rsidRDefault="00BB69C4" w:rsidP="009878EF">
            <w:pPr>
              <w:tabs>
                <w:tab w:val="left" w:pos="411"/>
              </w:tabs>
              <w:ind w:left="127" w:right="108" w:firstLine="0"/>
              <w:rPr>
                <w:color w:val="000000"/>
                <w:sz w:val="24"/>
                <w:szCs w:val="24"/>
              </w:rPr>
            </w:pPr>
            <w:r w:rsidRPr="009878EF">
              <w:rPr>
                <w:color w:val="000000"/>
                <w:sz w:val="24"/>
                <w:szCs w:val="24"/>
              </w:rPr>
              <w:t>– здійснення контролю за виконанням окремих ухвал, підготовки інформації голові суду та керівникові апарату суду про стан цієї роботи, відповідних узагальнень та пропозицій щодо її покращення;</w:t>
            </w:r>
          </w:p>
          <w:p w:rsidR="00BB69C4" w:rsidRPr="009878EF" w:rsidRDefault="00BB69C4" w:rsidP="009878EF">
            <w:pPr>
              <w:pStyle w:val="NormalWeb"/>
              <w:numPr>
                <w:ilvl w:val="0"/>
                <w:numId w:val="30"/>
              </w:numPr>
              <w:tabs>
                <w:tab w:val="left" w:pos="184"/>
                <w:tab w:val="left" w:pos="411"/>
              </w:tabs>
              <w:spacing w:before="0" w:beforeAutospacing="0" w:after="0" w:afterAutospacing="0"/>
              <w:ind w:left="127" w:right="108" w:firstLine="0"/>
              <w:jc w:val="both"/>
              <w:rPr>
                <w:color w:val="000000"/>
                <w:lang w:val="uk-UA"/>
              </w:rPr>
            </w:pPr>
            <w:r w:rsidRPr="009878EF">
              <w:rPr>
                <w:color w:val="000000"/>
                <w:lang w:val="uk-UA"/>
              </w:rPr>
              <w:t>здійснення контролю за роботою по підготовці та передачі до архіву суду закінчених провадженням справ, картотек, журналів, номенклатурних справ відповідно до вимог Інструкції з діловодства.</w:t>
            </w:r>
          </w:p>
          <w:p w:rsidR="00BB69C4" w:rsidRPr="009878EF" w:rsidRDefault="00BB69C4" w:rsidP="009878EF">
            <w:pPr>
              <w:pStyle w:val="NormalWeb"/>
              <w:numPr>
                <w:ilvl w:val="0"/>
                <w:numId w:val="16"/>
              </w:numPr>
              <w:tabs>
                <w:tab w:val="left" w:pos="184"/>
                <w:tab w:val="left" w:pos="411"/>
              </w:tabs>
              <w:spacing w:before="0" w:beforeAutospacing="0" w:after="0" w:afterAutospacing="0"/>
              <w:ind w:left="127" w:right="108" w:firstLine="0"/>
              <w:jc w:val="both"/>
              <w:rPr>
                <w:color w:val="000000"/>
                <w:lang w:val="uk-UA"/>
              </w:rPr>
            </w:pPr>
            <w:r w:rsidRPr="009878EF">
              <w:rPr>
                <w:color w:val="000000"/>
                <w:lang w:val="uk-UA"/>
              </w:rPr>
              <w:t xml:space="preserve">Здійснення заходів щодо повернення особам сплаченої суми судового збору </w:t>
            </w:r>
            <w:r w:rsidRPr="009878EF">
              <w:rPr>
                <w:color w:val="000000"/>
                <w:shd w:val="clear" w:color="auto" w:fill="FFFFFF"/>
                <w:lang w:val="uk-UA"/>
              </w:rPr>
              <w:t>в порядку, встановленому центральним органом виконавчої влади із забезпечення реалізації державної фінансової політики,</w:t>
            </w:r>
            <w:r w:rsidRPr="009878EF">
              <w:rPr>
                <w:color w:val="000000"/>
                <w:lang w:val="uk-UA"/>
              </w:rPr>
              <w:t xml:space="preserve"> на виконання вимог Закону України «Про судовий збір».</w:t>
            </w:r>
          </w:p>
          <w:p w:rsidR="00BB69C4" w:rsidRPr="009878EF" w:rsidRDefault="00BB69C4" w:rsidP="009878EF">
            <w:pPr>
              <w:pStyle w:val="ListParagraph"/>
              <w:numPr>
                <w:ilvl w:val="0"/>
                <w:numId w:val="16"/>
              </w:numPr>
              <w:tabs>
                <w:tab w:val="left" w:pos="411"/>
              </w:tabs>
              <w:spacing w:after="80"/>
              <w:ind w:left="127" w:right="108" w:firstLine="0"/>
              <w:jc w:val="both"/>
              <w:rPr>
                <w:rFonts w:ascii="Times New Roman" w:hAnsi="Times New Roman"/>
                <w:color w:val="000000"/>
                <w:sz w:val="24"/>
                <w:szCs w:val="24"/>
              </w:rPr>
            </w:pPr>
            <w:r w:rsidRPr="009878EF">
              <w:rPr>
                <w:rFonts w:ascii="Times New Roman" w:hAnsi="Times New Roman"/>
                <w:color w:val="000000"/>
                <w:sz w:val="24"/>
                <w:szCs w:val="24"/>
              </w:rPr>
              <w:t>Здійснення систематизації законодавства та судової практики, обліку та зберігання актів законодавства та судової практики:</w:t>
            </w:r>
          </w:p>
          <w:p w:rsidR="00BB69C4" w:rsidRPr="009878EF" w:rsidRDefault="00BB69C4" w:rsidP="00931286">
            <w:pPr>
              <w:pStyle w:val="ListParagraph"/>
              <w:numPr>
                <w:ilvl w:val="0"/>
                <w:numId w:val="30"/>
              </w:numPr>
              <w:tabs>
                <w:tab w:val="left" w:pos="184"/>
                <w:tab w:val="left" w:pos="411"/>
              </w:tabs>
              <w:spacing w:after="0" w:line="240" w:lineRule="auto"/>
              <w:ind w:left="125" w:right="108" w:firstLine="0"/>
              <w:rPr>
                <w:rFonts w:ascii="Times New Roman" w:hAnsi="Times New Roman"/>
                <w:color w:val="000000"/>
                <w:sz w:val="24"/>
                <w:szCs w:val="24"/>
              </w:rPr>
            </w:pPr>
            <w:r w:rsidRPr="009878EF">
              <w:rPr>
                <w:rFonts w:ascii="Times New Roman" w:hAnsi="Times New Roman"/>
                <w:color w:val="000000"/>
                <w:sz w:val="24"/>
                <w:szCs w:val="24"/>
              </w:rPr>
              <w:t>організація роботи бібліотеки суду;</w:t>
            </w:r>
          </w:p>
          <w:p w:rsidR="00BB69C4" w:rsidRPr="009878EF" w:rsidRDefault="00BB69C4" w:rsidP="00931286">
            <w:pPr>
              <w:pStyle w:val="ListParagraph"/>
              <w:numPr>
                <w:ilvl w:val="0"/>
                <w:numId w:val="30"/>
              </w:numPr>
              <w:tabs>
                <w:tab w:val="left" w:pos="184"/>
                <w:tab w:val="left" w:pos="411"/>
              </w:tabs>
              <w:spacing w:after="0" w:line="240" w:lineRule="auto"/>
              <w:ind w:left="125" w:right="108" w:firstLine="0"/>
              <w:rPr>
                <w:rFonts w:ascii="Times New Roman" w:hAnsi="Times New Roman"/>
                <w:color w:val="000000"/>
                <w:sz w:val="24"/>
                <w:szCs w:val="24"/>
              </w:rPr>
            </w:pPr>
            <w:r w:rsidRPr="009878EF">
              <w:rPr>
                <w:rFonts w:ascii="Times New Roman" w:hAnsi="Times New Roman"/>
                <w:color w:val="000000"/>
                <w:sz w:val="24"/>
                <w:szCs w:val="24"/>
              </w:rPr>
              <w:t>ведення контрольних кодексів;</w:t>
            </w:r>
          </w:p>
          <w:p w:rsidR="00BB69C4" w:rsidRPr="009878EF" w:rsidRDefault="00BB69C4" w:rsidP="00931286">
            <w:pPr>
              <w:pStyle w:val="ListParagraph"/>
              <w:numPr>
                <w:ilvl w:val="0"/>
                <w:numId w:val="30"/>
              </w:numPr>
              <w:tabs>
                <w:tab w:val="left" w:pos="184"/>
                <w:tab w:val="left" w:pos="411"/>
              </w:tabs>
              <w:spacing w:after="0" w:line="240" w:lineRule="auto"/>
              <w:ind w:left="125" w:right="108" w:firstLine="0"/>
              <w:rPr>
                <w:rFonts w:ascii="Times New Roman" w:hAnsi="Times New Roman"/>
                <w:color w:val="000000"/>
                <w:sz w:val="24"/>
                <w:szCs w:val="24"/>
              </w:rPr>
            </w:pPr>
            <w:r w:rsidRPr="009878EF">
              <w:rPr>
                <w:rFonts w:ascii="Times New Roman" w:hAnsi="Times New Roman"/>
                <w:color w:val="000000"/>
                <w:sz w:val="24"/>
                <w:szCs w:val="24"/>
              </w:rPr>
              <w:t>здійснення підбору літератури для працівників суду;</w:t>
            </w:r>
          </w:p>
          <w:p w:rsidR="00BB69C4" w:rsidRPr="009878EF" w:rsidRDefault="00BB69C4" w:rsidP="00931286">
            <w:pPr>
              <w:pStyle w:val="ListParagraph"/>
              <w:numPr>
                <w:ilvl w:val="0"/>
                <w:numId w:val="30"/>
              </w:numPr>
              <w:tabs>
                <w:tab w:val="left" w:pos="184"/>
                <w:tab w:val="left" w:pos="411"/>
              </w:tabs>
              <w:spacing w:after="0" w:line="240" w:lineRule="auto"/>
              <w:ind w:left="125" w:right="108" w:firstLine="0"/>
              <w:rPr>
                <w:rFonts w:ascii="Times New Roman" w:hAnsi="Times New Roman"/>
                <w:color w:val="000000"/>
                <w:sz w:val="24"/>
                <w:szCs w:val="24"/>
              </w:rPr>
            </w:pPr>
            <w:r w:rsidRPr="009878EF">
              <w:rPr>
                <w:rFonts w:ascii="Times New Roman" w:hAnsi="Times New Roman"/>
                <w:color w:val="000000"/>
                <w:sz w:val="24"/>
                <w:szCs w:val="24"/>
              </w:rPr>
              <w:t>інформування працівників суду про зміни в чинному законодавстві України та судовій практиці судових органів вищого рівня;</w:t>
            </w:r>
          </w:p>
          <w:p w:rsidR="00BB69C4" w:rsidRPr="009878EF" w:rsidRDefault="00BB69C4" w:rsidP="00931286">
            <w:pPr>
              <w:pStyle w:val="ListParagraph"/>
              <w:numPr>
                <w:ilvl w:val="0"/>
                <w:numId w:val="30"/>
              </w:numPr>
              <w:tabs>
                <w:tab w:val="left" w:pos="184"/>
                <w:tab w:val="left" w:pos="411"/>
              </w:tabs>
              <w:spacing w:after="0" w:line="240" w:lineRule="auto"/>
              <w:ind w:left="125" w:right="108" w:firstLine="0"/>
              <w:rPr>
                <w:rFonts w:ascii="Times New Roman" w:hAnsi="Times New Roman"/>
                <w:color w:val="000000"/>
                <w:sz w:val="24"/>
                <w:szCs w:val="24"/>
              </w:rPr>
            </w:pPr>
            <w:r w:rsidRPr="009878EF">
              <w:rPr>
                <w:rFonts w:ascii="Times New Roman" w:hAnsi="Times New Roman"/>
                <w:color w:val="000000"/>
                <w:sz w:val="24"/>
                <w:szCs w:val="24"/>
              </w:rPr>
              <w:t>забезпечення роботи системи комплексного інформаційного забезпечення "Ліга".</w:t>
            </w:r>
          </w:p>
          <w:p w:rsidR="00BB69C4" w:rsidRPr="009878EF" w:rsidRDefault="00BB69C4" w:rsidP="00931286">
            <w:pPr>
              <w:pStyle w:val="ListParagraph"/>
              <w:numPr>
                <w:ilvl w:val="0"/>
                <w:numId w:val="16"/>
              </w:numPr>
              <w:tabs>
                <w:tab w:val="left" w:pos="184"/>
                <w:tab w:val="left" w:pos="411"/>
              </w:tabs>
              <w:spacing w:after="0" w:line="240" w:lineRule="auto"/>
              <w:ind w:left="125" w:right="108" w:firstLine="0"/>
              <w:rPr>
                <w:rFonts w:ascii="Times New Roman" w:hAnsi="Times New Roman"/>
                <w:color w:val="000000"/>
                <w:sz w:val="24"/>
                <w:szCs w:val="24"/>
              </w:rPr>
            </w:pPr>
            <w:r w:rsidRPr="009878EF">
              <w:rPr>
                <w:rFonts w:ascii="Times New Roman" w:hAnsi="Times New Roman"/>
                <w:color w:val="000000"/>
                <w:sz w:val="24"/>
                <w:szCs w:val="24"/>
              </w:rPr>
              <w:t>Ведення обліку, здійснення виконання та контролю за виконанням у справах про оголошення розшуку боржників за поданнями державного виконавця відповідно до вимог Закону України «Про виконавче провадження», а також клопотань про визнання та виконання рішень іноземних судів в Україні згідно з міжнародними договорами, згода на обов’язковість яких надана Верховною Радою України.</w:t>
            </w:r>
          </w:p>
          <w:p w:rsidR="00BB69C4" w:rsidRPr="009878EF" w:rsidRDefault="00BB69C4" w:rsidP="00931286">
            <w:pPr>
              <w:pStyle w:val="ListParagraph"/>
              <w:numPr>
                <w:ilvl w:val="0"/>
                <w:numId w:val="16"/>
              </w:numPr>
              <w:tabs>
                <w:tab w:val="left" w:pos="184"/>
                <w:tab w:val="left" w:pos="411"/>
              </w:tabs>
              <w:spacing w:after="0" w:line="240" w:lineRule="auto"/>
              <w:ind w:left="125" w:right="108" w:firstLine="0"/>
              <w:rPr>
                <w:rFonts w:ascii="Times New Roman" w:hAnsi="Times New Roman"/>
                <w:color w:val="000000"/>
                <w:sz w:val="24"/>
                <w:szCs w:val="24"/>
              </w:rPr>
            </w:pPr>
            <w:r w:rsidRPr="009878EF">
              <w:rPr>
                <w:rFonts w:ascii="Times New Roman" w:hAnsi="Times New Roman"/>
                <w:color w:val="000000"/>
                <w:sz w:val="24"/>
                <w:szCs w:val="24"/>
              </w:rPr>
              <w:t>Забезпечення ведення кадрового діловодства в суді (виконання обов’язків служби управління персоналом) у разі відсутності особи, на яку покладено виконання обов’язків служби управління персоналом, або неможливості виконання нею цих обов’язків та виконання функцій адміністратора під час проведення конкурсного відбору на зайняття посад державної служби, на підставі наказу (розпорядження) керівника апарату суду (особи, яка виконує його обов’язки).</w:t>
            </w:r>
          </w:p>
          <w:p w:rsidR="00BB69C4" w:rsidRPr="009878EF" w:rsidRDefault="00BB69C4" w:rsidP="009878EF">
            <w:pPr>
              <w:pStyle w:val="ListParagraph"/>
              <w:numPr>
                <w:ilvl w:val="0"/>
                <w:numId w:val="16"/>
              </w:numPr>
              <w:tabs>
                <w:tab w:val="left" w:pos="184"/>
                <w:tab w:val="left" w:pos="411"/>
              </w:tabs>
              <w:ind w:left="127" w:right="108" w:firstLine="0"/>
              <w:rPr>
                <w:color w:val="000000"/>
              </w:rPr>
            </w:pPr>
            <w:r w:rsidRPr="009878EF">
              <w:rPr>
                <w:rFonts w:ascii="Times New Roman" w:hAnsi="Times New Roman"/>
                <w:sz w:val="24"/>
                <w:szCs w:val="24"/>
              </w:rPr>
              <w:t>Виконання вимог Інструкції з діловодства, ведення номенклатурних справ, відповідальність за збереження процесуальних та інших документів, у тому числі за нерозголошення інформації з обмеженим доступом, що міститься в них, а також інших доручень керівника апарату суду.</w:t>
            </w:r>
          </w:p>
        </w:tc>
      </w:tr>
      <w:tr w:rsidR="00BB69C4" w:rsidRPr="00DA182A" w:rsidTr="00BD1318">
        <w:trPr>
          <w:gridAfter w:val="1"/>
          <w:wAfter w:w="12" w:type="dxa"/>
          <w:trHeight w:val="2115"/>
        </w:trPr>
        <w:tc>
          <w:tcPr>
            <w:tcW w:w="2830" w:type="dxa"/>
            <w:gridSpan w:val="2"/>
            <w:tcMar>
              <w:top w:w="15" w:type="dxa"/>
              <w:left w:w="15" w:type="dxa"/>
              <w:bottom w:w="15" w:type="dxa"/>
              <w:right w:w="15" w:type="dxa"/>
            </w:tcMar>
          </w:tcPr>
          <w:p w:rsidR="00BB69C4" w:rsidRPr="0052152C" w:rsidRDefault="00BB69C4" w:rsidP="0052152C">
            <w:pPr>
              <w:spacing w:after="20"/>
              <w:ind w:left="127" w:right="126" w:firstLine="0"/>
              <w:jc w:val="left"/>
              <w:rPr>
                <w:color w:val="000000"/>
                <w:sz w:val="24"/>
                <w:szCs w:val="24"/>
              </w:rPr>
            </w:pPr>
            <w:r w:rsidRPr="0052152C">
              <w:rPr>
                <w:color w:val="000000"/>
                <w:sz w:val="24"/>
                <w:szCs w:val="24"/>
              </w:rPr>
              <w:t>Умови оплати праці</w:t>
            </w:r>
          </w:p>
        </w:tc>
        <w:tc>
          <w:tcPr>
            <w:tcW w:w="6644" w:type="dxa"/>
            <w:tcMar>
              <w:top w:w="15" w:type="dxa"/>
              <w:left w:w="15" w:type="dxa"/>
              <w:bottom w:w="15" w:type="dxa"/>
              <w:right w:w="15" w:type="dxa"/>
            </w:tcMar>
          </w:tcPr>
          <w:p w:rsidR="00BB69C4" w:rsidRPr="0052152C" w:rsidRDefault="00BB69C4" w:rsidP="0052152C">
            <w:pPr>
              <w:tabs>
                <w:tab w:val="left" w:pos="612"/>
              </w:tabs>
              <w:spacing w:after="20"/>
              <w:ind w:left="187" w:right="102" w:firstLine="0"/>
              <w:rPr>
                <w:color w:val="000000"/>
                <w:sz w:val="24"/>
                <w:szCs w:val="24"/>
              </w:rPr>
            </w:pPr>
            <w:r w:rsidRPr="0052152C">
              <w:rPr>
                <w:color w:val="000000"/>
                <w:sz w:val="24"/>
                <w:szCs w:val="24"/>
              </w:rPr>
              <w:t xml:space="preserve">- посадовий оклад – </w:t>
            </w:r>
            <w:r w:rsidRPr="003A11EE">
              <w:rPr>
                <w:sz w:val="24"/>
                <w:szCs w:val="24"/>
              </w:rPr>
              <w:t xml:space="preserve">4440 </w:t>
            </w:r>
            <w:r w:rsidRPr="0052152C">
              <w:rPr>
                <w:color w:val="000000"/>
                <w:sz w:val="24"/>
                <w:szCs w:val="24"/>
              </w:rPr>
              <w:t>грн</w:t>
            </w:r>
            <w:r>
              <w:rPr>
                <w:color w:val="000000"/>
                <w:sz w:val="24"/>
                <w:szCs w:val="24"/>
              </w:rPr>
              <w:t>;</w:t>
            </w:r>
          </w:p>
          <w:p w:rsidR="00BB69C4" w:rsidRPr="0052152C" w:rsidRDefault="00BB69C4" w:rsidP="0052152C">
            <w:pPr>
              <w:tabs>
                <w:tab w:val="left" w:pos="612"/>
              </w:tabs>
              <w:spacing w:after="20"/>
              <w:ind w:left="187" w:right="102" w:firstLine="0"/>
              <w:rPr>
                <w:sz w:val="24"/>
                <w:szCs w:val="24"/>
              </w:rPr>
            </w:pPr>
            <w:r w:rsidRPr="0052152C">
              <w:rPr>
                <w:color w:val="000000"/>
                <w:sz w:val="24"/>
                <w:szCs w:val="24"/>
              </w:rPr>
              <w:t>- надбавки, доплати, премії та компенсації</w:t>
            </w:r>
            <w:r w:rsidRPr="0052152C">
              <w:rPr>
                <w:sz w:val="24"/>
                <w:szCs w:val="24"/>
              </w:rPr>
              <w:t xml:space="preserve"> відповідно до статті 52 Закону України «Про державну службу»;</w:t>
            </w:r>
          </w:p>
          <w:p w:rsidR="00BB69C4" w:rsidRPr="0052152C" w:rsidRDefault="00BB69C4" w:rsidP="0052152C">
            <w:pPr>
              <w:tabs>
                <w:tab w:val="left" w:pos="612"/>
              </w:tabs>
              <w:spacing w:after="20"/>
              <w:ind w:left="187" w:right="102" w:firstLine="0"/>
              <w:rPr>
                <w:sz w:val="24"/>
                <w:szCs w:val="24"/>
              </w:rPr>
            </w:pPr>
            <w:r w:rsidRPr="0052152C">
              <w:rPr>
                <w:sz w:val="24"/>
                <w:szCs w:val="24"/>
              </w:rPr>
              <w:t>- 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 (із змінами)</w:t>
            </w:r>
          </w:p>
        </w:tc>
      </w:tr>
      <w:tr w:rsidR="00BB69C4" w:rsidRPr="00DA182A" w:rsidTr="00BD1318">
        <w:trPr>
          <w:trHeight w:val="87"/>
        </w:trPr>
        <w:tc>
          <w:tcPr>
            <w:tcW w:w="2830" w:type="dxa"/>
            <w:gridSpan w:val="2"/>
            <w:tcMar>
              <w:top w:w="15" w:type="dxa"/>
              <w:left w:w="15" w:type="dxa"/>
              <w:bottom w:w="15" w:type="dxa"/>
              <w:right w:w="15" w:type="dxa"/>
            </w:tcMar>
          </w:tcPr>
          <w:p w:rsidR="00BB69C4" w:rsidRPr="0052152C" w:rsidRDefault="00BB69C4" w:rsidP="0052152C">
            <w:pPr>
              <w:spacing w:after="20"/>
              <w:ind w:left="127" w:right="126" w:firstLine="0"/>
              <w:jc w:val="left"/>
              <w:rPr>
                <w:color w:val="000000"/>
                <w:sz w:val="24"/>
                <w:szCs w:val="24"/>
              </w:rPr>
            </w:pPr>
            <w:r w:rsidRPr="0052152C">
              <w:rPr>
                <w:color w:val="000000"/>
                <w:sz w:val="24"/>
                <w:szCs w:val="24"/>
              </w:rPr>
              <w:t>Інформація про строковість чи безстроковість призначення на посаду</w:t>
            </w:r>
          </w:p>
        </w:tc>
        <w:tc>
          <w:tcPr>
            <w:tcW w:w="6656" w:type="dxa"/>
            <w:gridSpan w:val="2"/>
            <w:tcMar>
              <w:top w:w="15" w:type="dxa"/>
              <w:left w:w="15" w:type="dxa"/>
              <w:bottom w:w="15" w:type="dxa"/>
              <w:right w:w="15" w:type="dxa"/>
            </w:tcMar>
          </w:tcPr>
          <w:p w:rsidR="00BB69C4" w:rsidRPr="0052152C" w:rsidRDefault="00BB69C4" w:rsidP="0052152C">
            <w:pPr>
              <w:tabs>
                <w:tab w:val="left" w:pos="0"/>
                <w:tab w:val="left" w:pos="612"/>
              </w:tabs>
              <w:spacing w:after="20"/>
              <w:ind w:left="187" w:right="102" w:firstLine="0"/>
              <w:rPr>
                <w:sz w:val="24"/>
                <w:szCs w:val="24"/>
              </w:rPr>
            </w:pPr>
            <w:r>
              <w:rPr>
                <w:sz w:val="24"/>
                <w:szCs w:val="24"/>
              </w:rPr>
              <w:t>без</w:t>
            </w:r>
            <w:r w:rsidRPr="000B14D4">
              <w:rPr>
                <w:sz w:val="24"/>
                <w:szCs w:val="24"/>
              </w:rPr>
              <w:t>строково</w:t>
            </w:r>
          </w:p>
          <w:p w:rsidR="00BB69C4" w:rsidRPr="0052152C" w:rsidRDefault="00BB69C4" w:rsidP="0052152C">
            <w:pPr>
              <w:tabs>
                <w:tab w:val="left" w:pos="0"/>
                <w:tab w:val="left" w:pos="612"/>
              </w:tabs>
              <w:spacing w:after="20"/>
              <w:ind w:left="187" w:right="102" w:firstLine="0"/>
              <w:rPr>
                <w:color w:val="000000"/>
                <w:sz w:val="24"/>
                <w:szCs w:val="24"/>
              </w:rPr>
            </w:pPr>
            <w:r w:rsidRPr="0052152C">
              <w:rPr>
                <w:color w:val="000000"/>
                <w:sz w:val="24"/>
                <w:szCs w:val="24"/>
              </w:rPr>
              <w:t>(</w:t>
            </w:r>
            <w:r w:rsidRPr="0052152C">
              <w:rPr>
                <w:color w:val="000000"/>
                <w:sz w:val="24"/>
                <w:szCs w:val="24"/>
                <w:shd w:val="clear" w:color="auto" w:fill="FFFFFF"/>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r w:rsidRPr="0052152C">
              <w:rPr>
                <w:color w:val="000000"/>
                <w:sz w:val="24"/>
                <w:szCs w:val="24"/>
              </w:rPr>
              <w:t>)</w:t>
            </w:r>
          </w:p>
          <w:p w:rsidR="00BB69C4" w:rsidRPr="0052152C" w:rsidRDefault="00BB69C4" w:rsidP="0052152C">
            <w:pPr>
              <w:tabs>
                <w:tab w:val="left" w:pos="612"/>
              </w:tabs>
              <w:spacing w:after="20"/>
              <w:ind w:left="187" w:right="102" w:firstLine="0"/>
              <w:rPr>
                <w:color w:val="000000"/>
                <w:sz w:val="24"/>
                <w:szCs w:val="24"/>
              </w:rPr>
            </w:pPr>
          </w:p>
        </w:tc>
      </w:tr>
      <w:tr w:rsidR="00BB69C4" w:rsidRPr="00DA182A" w:rsidTr="00BD1318">
        <w:trPr>
          <w:trHeight w:val="87"/>
        </w:trPr>
        <w:tc>
          <w:tcPr>
            <w:tcW w:w="2830" w:type="dxa"/>
            <w:gridSpan w:val="2"/>
            <w:tcMar>
              <w:top w:w="15" w:type="dxa"/>
              <w:left w:w="15" w:type="dxa"/>
              <w:bottom w:w="15" w:type="dxa"/>
              <w:right w:w="15" w:type="dxa"/>
            </w:tcMar>
          </w:tcPr>
          <w:p w:rsidR="00BB69C4" w:rsidRPr="0052152C" w:rsidRDefault="00BB69C4" w:rsidP="0052152C">
            <w:pPr>
              <w:spacing w:after="20"/>
              <w:ind w:left="127" w:right="126" w:firstLine="0"/>
              <w:jc w:val="left"/>
              <w:rPr>
                <w:color w:val="000000"/>
                <w:sz w:val="24"/>
                <w:szCs w:val="24"/>
              </w:rPr>
            </w:pPr>
            <w:r w:rsidRPr="0052152C">
              <w:rPr>
                <w:color w:val="000000"/>
                <w:sz w:val="24"/>
                <w:szCs w:val="24"/>
              </w:rPr>
              <w:t>Перелік інформації, необхідної для участі в конкурсі, та строк її подання</w:t>
            </w:r>
          </w:p>
        </w:tc>
        <w:tc>
          <w:tcPr>
            <w:tcW w:w="6656" w:type="dxa"/>
            <w:gridSpan w:val="2"/>
            <w:tcMar>
              <w:top w:w="15" w:type="dxa"/>
              <w:left w:w="15" w:type="dxa"/>
              <w:bottom w:w="15" w:type="dxa"/>
              <w:right w:w="15" w:type="dxa"/>
            </w:tcMar>
          </w:tcPr>
          <w:p w:rsidR="00BB69C4" w:rsidRPr="003A11EE" w:rsidRDefault="00BB69C4" w:rsidP="0052152C">
            <w:pPr>
              <w:pStyle w:val="rvps2"/>
              <w:spacing w:before="0" w:beforeAutospacing="0" w:after="0" w:afterAutospacing="0"/>
              <w:ind w:left="127" w:right="188"/>
              <w:jc w:val="both"/>
              <w:rPr>
                <w:lang w:val="uk-UA"/>
              </w:rPr>
            </w:pPr>
            <w:r w:rsidRPr="003A11EE">
              <w:rPr>
                <w:lang w:val="uk-UA"/>
              </w:rPr>
              <w:t>Особа, яка бажає взяти участь у конкурсі, подає конкурсній комісії через Єдиний портал вакансій державної служби таку інформацію:</w:t>
            </w:r>
          </w:p>
          <w:p w:rsidR="00BB69C4" w:rsidRPr="003A11EE" w:rsidRDefault="00BB69C4" w:rsidP="0052152C">
            <w:pPr>
              <w:shd w:val="clear" w:color="auto" w:fill="FFFFFF"/>
              <w:tabs>
                <w:tab w:val="left" w:pos="612"/>
              </w:tabs>
              <w:spacing w:after="20"/>
              <w:ind w:left="127" w:right="188" w:firstLine="0"/>
              <w:rPr>
                <w:sz w:val="24"/>
                <w:szCs w:val="24"/>
              </w:rPr>
            </w:pPr>
            <w:r w:rsidRPr="003A11EE">
              <w:rPr>
                <w:sz w:val="24"/>
                <w:szCs w:val="24"/>
              </w:rPr>
              <w:t>1)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 затвердженого постановою Кабінету Міністрів України від 25.03.2016 № 246 (із змінами);</w:t>
            </w:r>
          </w:p>
          <w:p w:rsidR="00BB69C4" w:rsidRPr="003A11EE" w:rsidRDefault="00BB69C4" w:rsidP="0052152C">
            <w:pPr>
              <w:shd w:val="clear" w:color="auto" w:fill="FFFFFF"/>
              <w:tabs>
                <w:tab w:val="left" w:pos="612"/>
              </w:tabs>
              <w:spacing w:after="20"/>
              <w:ind w:left="127" w:right="188" w:firstLine="0"/>
              <w:rPr>
                <w:sz w:val="24"/>
                <w:szCs w:val="24"/>
              </w:rPr>
            </w:pPr>
            <w:r w:rsidRPr="003A11EE">
              <w:rPr>
                <w:sz w:val="24"/>
                <w:szCs w:val="24"/>
              </w:rPr>
              <w:t>2) резюме за формою згідно з додатком 2</w:t>
            </w:r>
            <w:r w:rsidRPr="003A11EE">
              <w:rPr>
                <w:sz w:val="24"/>
                <w:szCs w:val="24"/>
                <w:vertAlign w:val="superscript"/>
              </w:rPr>
              <w:t>1</w:t>
            </w:r>
            <w:r w:rsidRPr="003A11EE">
              <w:rPr>
                <w:sz w:val="24"/>
                <w:szCs w:val="24"/>
              </w:rPr>
              <w:t xml:space="preserve"> Порядку проведення конкурсу на зайняття посад державної служби, затвердженого постановою Кабінету Міністрів України від 25.03.2016 № 246 (із змінами), в якому обов’язково зазначається така інформація:</w:t>
            </w:r>
          </w:p>
          <w:p w:rsidR="00BB69C4" w:rsidRPr="003A11EE" w:rsidRDefault="00BB69C4" w:rsidP="0052152C">
            <w:pPr>
              <w:shd w:val="clear" w:color="auto" w:fill="FFFFFF"/>
              <w:tabs>
                <w:tab w:val="left" w:pos="612"/>
              </w:tabs>
              <w:spacing w:after="20"/>
              <w:ind w:left="127" w:right="188" w:firstLine="0"/>
              <w:rPr>
                <w:sz w:val="24"/>
                <w:szCs w:val="24"/>
              </w:rPr>
            </w:pPr>
            <w:r w:rsidRPr="003A11EE">
              <w:rPr>
                <w:sz w:val="24"/>
                <w:szCs w:val="24"/>
              </w:rPr>
              <w:t>прізвище, ім’я, по батькові кандидата;</w:t>
            </w:r>
          </w:p>
          <w:p w:rsidR="00BB69C4" w:rsidRPr="003A11EE" w:rsidRDefault="00BB69C4" w:rsidP="0052152C">
            <w:pPr>
              <w:shd w:val="clear" w:color="auto" w:fill="FFFFFF"/>
              <w:tabs>
                <w:tab w:val="left" w:pos="612"/>
              </w:tabs>
              <w:spacing w:after="20"/>
              <w:ind w:left="127" w:right="188" w:firstLine="0"/>
              <w:rPr>
                <w:sz w:val="24"/>
                <w:szCs w:val="24"/>
              </w:rPr>
            </w:pPr>
            <w:r w:rsidRPr="003A11EE">
              <w:rPr>
                <w:sz w:val="24"/>
                <w:szCs w:val="24"/>
              </w:rPr>
              <w:t>реквізити документа, що посвідчує особу та підтверджує громадянство України;</w:t>
            </w:r>
          </w:p>
          <w:p w:rsidR="00BB69C4" w:rsidRPr="003A11EE" w:rsidRDefault="00BB69C4" w:rsidP="0052152C">
            <w:pPr>
              <w:shd w:val="clear" w:color="auto" w:fill="FFFFFF"/>
              <w:tabs>
                <w:tab w:val="left" w:pos="612"/>
              </w:tabs>
              <w:spacing w:after="20"/>
              <w:ind w:left="127" w:right="188" w:firstLine="0"/>
              <w:rPr>
                <w:sz w:val="24"/>
                <w:szCs w:val="24"/>
              </w:rPr>
            </w:pPr>
            <w:r w:rsidRPr="003A11EE">
              <w:rPr>
                <w:sz w:val="24"/>
                <w:szCs w:val="24"/>
              </w:rPr>
              <w:t>підтвердження наявності відповідного ступеня вищої освіти;</w:t>
            </w:r>
          </w:p>
          <w:p w:rsidR="00BB69C4" w:rsidRPr="003A11EE" w:rsidRDefault="00BB69C4" w:rsidP="0052152C">
            <w:pPr>
              <w:shd w:val="clear" w:color="auto" w:fill="FFFFFF"/>
              <w:tabs>
                <w:tab w:val="left" w:pos="612"/>
              </w:tabs>
              <w:spacing w:after="20"/>
              <w:ind w:left="127" w:right="188" w:firstLine="0"/>
              <w:rPr>
                <w:sz w:val="24"/>
                <w:szCs w:val="24"/>
              </w:rPr>
            </w:pPr>
            <w:r w:rsidRPr="003A11EE">
              <w:rPr>
                <w:sz w:val="24"/>
                <w:szCs w:val="24"/>
              </w:rPr>
              <w:t>підтвердження рівня вільного володіння державною мовою;</w:t>
            </w:r>
          </w:p>
          <w:p w:rsidR="00BB69C4" w:rsidRPr="003A11EE" w:rsidRDefault="00BB69C4" w:rsidP="0052152C">
            <w:pPr>
              <w:shd w:val="clear" w:color="auto" w:fill="FFFFFF"/>
              <w:tabs>
                <w:tab w:val="left" w:pos="612"/>
              </w:tabs>
              <w:spacing w:after="20"/>
              <w:ind w:left="127" w:right="188" w:firstLine="0"/>
              <w:rPr>
                <w:sz w:val="24"/>
                <w:szCs w:val="24"/>
              </w:rPr>
            </w:pPr>
            <w:r w:rsidRPr="003A11EE">
              <w:rPr>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rsidR="00BB69C4" w:rsidRPr="003A11EE" w:rsidRDefault="00BB69C4" w:rsidP="0052152C">
            <w:pPr>
              <w:shd w:val="clear" w:color="auto" w:fill="FFFFFF"/>
              <w:tabs>
                <w:tab w:val="left" w:pos="612"/>
              </w:tabs>
              <w:spacing w:after="20"/>
              <w:ind w:left="127" w:right="188" w:firstLine="0"/>
              <w:rPr>
                <w:sz w:val="24"/>
                <w:szCs w:val="24"/>
              </w:rPr>
            </w:pPr>
            <w:r w:rsidRPr="003A11EE">
              <w:rPr>
                <w:sz w:val="24"/>
                <w:szCs w:val="24"/>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BB69C4" w:rsidRPr="003A11EE" w:rsidRDefault="00BB69C4" w:rsidP="002D13AA">
            <w:pPr>
              <w:shd w:val="clear" w:color="auto" w:fill="FFFFFF"/>
              <w:tabs>
                <w:tab w:val="left" w:pos="612"/>
              </w:tabs>
              <w:spacing w:after="20"/>
              <w:ind w:left="127" w:right="188" w:firstLine="0"/>
              <w:rPr>
                <w:sz w:val="24"/>
                <w:szCs w:val="24"/>
              </w:rPr>
            </w:pPr>
            <w:r w:rsidRPr="003A11EE">
              <w:rPr>
                <w:sz w:val="24"/>
                <w:szCs w:val="24"/>
              </w:rPr>
              <w:t>Подача додатків до заяви не є обов’язковою.</w:t>
            </w:r>
          </w:p>
          <w:p w:rsidR="00BB69C4" w:rsidRPr="003A11EE" w:rsidRDefault="00BB69C4" w:rsidP="0052152C">
            <w:pPr>
              <w:pStyle w:val="NormalWeb"/>
              <w:spacing w:before="0" w:beforeAutospacing="0" w:after="0" w:afterAutospacing="0"/>
              <w:ind w:left="127" w:right="188"/>
              <w:jc w:val="both"/>
              <w:rPr>
                <w:lang w:val="uk-UA"/>
              </w:rPr>
            </w:pPr>
            <w:r w:rsidRPr="003A11EE">
              <w:rPr>
                <w:lang w:val="uk-UA"/>
              </w:rPr>
              <w:t xml:space="preserve">Від особи, яка виявила бажання взяти участь у конкурсі, не вимагається підтвердження подання декларації особи, уповноваженої на виконання функцій держави або місцевого самоврядування, за минулий рік.  </w:t>
            </w:r>
          </w:p>
          <w:p w:rsidR="00BB69C4" w:rsidRPr="003A11EE" w:rsidRDefault="00BB69C4" w:rsidP="0052152C">
            <w:pPr>
              <w:pStyle w:val="NormalWeb"/>
              <w:spacing w:before="0" w:beforeAutospacing="0" w:after="0" w:afterAutospacing="0"/>
              <w:ind w:left="127" w:right="188"/>
              <w:jc w:val="both"/>
              <w:rPr>
                <w:lang w:val="uk-UA"/>
              </w:rPr>
            </w:pPr>
            <w:r w:rsidRPr="003A11EE">
              <w:rPr>
                <w:lang w:val="uk-UA"/>
              </w:rPr>
              <w:t>Якщо особою, яка бажає взяти участь у конкурсі, незалежно від обставин подано декларацію особи, уповноваженої на виконання функцій держави або місцевого самоврядування, за минулий рік, її повторне подання не вимагається.</w:t>
            </w:r>
          </w:p>
          <w:p w:rsidR="00BB69C4" w:rsidRPr="003A11EE" w:rsidRDefault="00BB69C4" w:rsidP="0052152C">
            <w:pPr>
              <w:autoSpaceDE w:val="0"/>
              <w:adjustRightInd w:val="0"/>
              <w:ind w:left="127" w:right="188" w:firstLine="0"/>
              <w:rPr>
                <w:sz w:val="24"/>
                <w:szCs w:val="24"/>
              </w:rPr>
            </w:pPr>
            <w:r w:rsidRPr="003A11EE">
              <w:rPr>
                <w:sz w:val="24"/>
                <w:szCs w:val="24"/>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p w:rsidR="00BB69C4" w:rsidRPr="003A11EE" w:rsidRDefault="00BB69C4" w:rsidP="0052152C">
            <w:pPr>
              <w:pStyle w:val="NormalWeb"/>
              <w:spacing w:before="0" w:beforeAutospacing="0" w:after="0" w:afterAutospacing="0"/>
              <w:ind w:left="127" w:right="188"/>
              <w:jc w:val="both"/>
              <w:rPr>
                <w:lang w:val="uk-UA"/>
              </w:rPr>
            </w:pPr>
            <w:r w:rsidRPr="003A11EE">
              <w:rPr>
                <w:lang w:val="uk-UA"/>
              </w:rPr>
              <w:t>На електронні документи, що подаються для участі у конкурсі, накладається кваліфікований електронний підпис кандидата.</w:t>
            </w:r>
          </w:p>
          <w:p w:rsidR="00BB69C4" w:rsidRPr="003A11EE" w:rsidRDefault="00BB69C4" w:rsidP="0052152C">
            <w:pPr>
              <w:shd w:val="clear" w:color="auto" w:fill="FFFFFF"/>
              <w:tabs>
                <w:tab w:val="left" w:pos="612"/>
              </w:tabs>
              <w:spacing w:after="20"/>
              <w:ind w:left="127" w:right="188" w:firstLine="0"/>
              <w:rPr>
                <w:sz w:val="24"/>
                <w:szCs w:val="24"/>
              </w:rPr>
            </w:pPr>
            <w:r w:rsidRPr="003A11EE">
              <w:rPr>
                <w:sz w:val="24"/>
                <w:szCs w:val="24"/>
              </w:rPr>
              <w:t>Державні службовці Деснянського районного суду</w:t>
            </w:r>
            <w:r w:rsidRPr="003A11EE">
              <w:rPr>
                <w:sz w:val="24"/>
                <w:szCs w:val="24"/>
              </w:rPr>
              <w:br/>
              <w:t>м. Чернігова, які бажають взяти участь у конкурсі, подають лише заяву про участь у конкурсі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25.03.2016 № 246 (із змінами).</w:t>
            </w:r>
          </w:p>
          <w:p w:rsidR="00BB69C4" w:rsidRPr="003A11EE" w:rsidRDefault="00BB69C4" w:rsidP="0052152C">
            <w:pPr>
              <w:shd w:val="clear" w:color="auto" w:fill="FFFFFF"/>
              <w:tabs>
                <w:tab w:val="left" w:pos="612"/>
              </w:tabs>
              <w:spacing w:after="20"/>
              <w:ind w:left="127" w:right="188" w:firstLine="0"/>
              <w:rPr>
                <w:sz w:val="10"/>
                <w:szCs w:val="10"/>
              </w:rPr>
            </w:pPr>
          </w:p>
          <w:p w:rsidR="00BB69C4" w:rsidRPr="003A11EE" w:rsidRDefault="00BB69C4" w:rsidP="0020322E">
            <w:pPr>
              <w:shd w:val="clear" w:color="auto" w:fill="FFFFFF"/>
              <w:tabs>
                <w:tab w:val="left" w:pos="612"/>
              </w:tabs>
              <w:spacing w:after="20"/>
              <w:ind w:left="127" w:firstLine="0"/>
              <w:jc w:val="left"/>
              <w:rPr>
                <w:sz w:val="24"/>
                <w:szCs w:val="24"/>
                <w:u w:val="single"/>
              </w:rPr>
            </w:pPr>
            <w:r w:rsidRPr="003A11EE">
              <w:rPr>
                <w:sz w:val="24"/>
                <w:szCs w:val="24"/>
              </w:rPr>
              <w:t>Документи приймаються до 17 год. 00 хв. 22 червня 2021 року</w:t>
            </w:r>
          </w:p>
        </w:tc>
      </w:tr>
      <w:tr w:rsidR="00BB69C4" w:rsidRPr="00DA182A" w:rsidTr="00BD1318">
        <w:tc>
          <w:tcPr>
            <w:tcW w:w="2830" w:type="dxa"/>
            <w:gridSpan w:val="2"/>
            <w:tcMar>
              <w:top w:w="15" w:type="dxa"/>
              <w:left w:w="15" w:type="dxa"/>
              <w:bottom w:w="15" w:type="dxa"/>
              <w:right w:w="15" w:type="dxa"/>
            </w:tcMar>
          </w:tcPr>
          <w:p w:rsidR="00BB69C4" w:rsidRPr="0052152C" w:rsidRDefault="00BB69C4" w:rsidP="0052152C">
            <w:pPr>
              <w:spacing w:after="20"/>
              <w:ind w:left="127" w:right="126" w:firstLine="0"/>
              <w:jc w:val="left"/>
              <w:rPr>
                <w:color w:val="000000"/>
                <w:sz w:val="24"/>
                <w:szCs w:val="24"/>
              </w:rPr>
            </w:pPr>
            <w:r w:rsidRPr="0052152C">
              <w:rPr>
                <w:color w:val="000000"/>
                <w:sz w:val="24"/>
                <w:szCs w:val="24"/>
              </w:rPr>
              <w:t>Додаткові (необов’язкові) документи</w:t>
            </w:r>
          </w:p>
        </w:tc>
        <w:tc>
          <w:tcPr>
            <w:tcW w:w="6656" w:type="dxa"/>
            <w:gridSpan w:val="2"/>
            <w:tcMar>
              <w:top w:w="15" w:type="dxa"/>
              <w:left w:w="15" w:type="dxa"/>
              <w:bottom w:w="15" w:type="dxa"/>
              <w:right w:w="15" w:type="dxa"/>
            </w:tcMar>
          </w:tcPr>
          <w:p w:rsidR="00BB69C4" w:rsidRPr="003A11EE" w:rsidRDefault="00BB69C4" w:rsidP="0052152C">
            <w:pPr>
              <w:shd w:val="clear" w:color="auto" w:fill="FFFFFF"/>
              <w:ind w:left="187" w:right="125" w:firstLine="0"/>
              <w:rPr>
                <w:sz w:val="24"/>
                <w:szCs w:val="24"/>
              </w:rPr>
            </w:pPr>
            <w:r w:rsidRPr="003A11EE">
              <w:rPr>
                <w:sz w:val="24"/>
                <w:szCs w:val="24"/>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BB69C4" w:rsidRPr="00DA182A" w:rsidTr="00BD1318">
        <w:trPr>
          <w:trHeight w:val="463"/>
        </w:trPr>
        <w:tc>
          <w:tcPr>
            <w:tcW w:w="2830" w:type="dxa"/>
            <w:gridSpan w:val="2"/>
            <w:tcMar>
              <w:top w:w="15" w:type="dxa"/>
              <w:left w:w="15" w:type="dxa"/>
              <w:bottom w:w="15" w:type="dxa"/>
              <w:right w:w="15" w:type="dxa"/>
            </w:tcMar>
          </w:tcPr>
          <w:p w:rsidR="00BB69C4" w:rsidRPr="0052152C" w:rsidRDefault="00BB69C4" w:rsidP="0052152C">
            <w:pPr>
              <w:spacing w:after="20"/>
              <w:ind w:left="127" w:right="126" w:firstLine="0"/>
              <w:rPr>
                <w:sz w:val="24"/>
                <w:szCs w:val="24"/>
              </w:rPr>
            </w:pPr>
            <w:r w:rsidRPr="0052152C">
              <w:rPr>
                <w:sz w:val="24"/>
                <w:szCs w:val="24"/>
              </w:rPr>
              <w:t xml:space="preserve">Дата і час початку проведення тестування кандидатів. </w:t>
            </w:r>
          </w:p>
          <w:p w:rsidR="00BB69C4" w:rsidRPr="0052152C" w:rsidRDefault="00BB69C4" w:rsidP="002D78F7">
            <w:pPr>
              <w:spacing w:after="20"/>
              <w:ind w:left="127" w:right="126" w:firstLine="0"/>
              <w:jc w:val="left"/>
              <w:rPr>
                <w:sz w:val="24"/>
                <w:szCs w:val="24"/>
              </w:rPr>
            </w:pPr>
            <w:r w:rsidRPr="0052152C">
              <w:rPr>
                <w:sz w:val="24"/>
                <w:szCs w:val="24"/>
              </w:rPr>
              <w:t>Місце або спосіб проведення тестування.</w:t>
            </w:r>
          </w:p>
          <w:p w:rsidR="00BB69C4" w:rsidRPr="0052152C" w:rsidRDefault="00BB69C4" w:rsidP="00C82080">
            <w:pPr>
              <w:spacing w:after="20"/>
              <w:ind w:left="127" w:right="126" w:firstLine="0"/>
              <w:jc w:val="left"/>
              <w:rPr>
                <w:sz w:val="24"/>
                <w:szCs w:val="24"/>
              </w:rPr>
            </w:pPr>
            <w:r w:rsidRPr="0052152C">
              <w:rPr>
                <w:sz w:val="24"/>
                <w:szCs w:val="24"/>
              </w:rPr>
              <w:t>Місце або спосіб проведення співбесіди (із зазначенням електронної платформи для комунікації дистанційно)</w:t>
            </w:r>
          </w:p>
        </w:tc>
        <w:tc>
          <w:tcPr>
            <w:tcW w:w="6656" w:type="dxa"/>
            <w:gridSpan w:val="2"/>
            <w:tcMar>
              <w:top w:w="15" w:type="dxa"/>
              <w:left w:w="15" w:type="dxa"/>
              <w:bottom w:w="15" w:type="dxa"/>
              <w:right w:w="15" w:type="dxa"/>
            </w:tcMar>
          </w:tcPr>
          <w:p w:rsidR="00BB69C4" w:rsidRPr="003A11EE" w:rsidRDefault="00BB69C4" w:rsidP="0052152C">
            <w:pPr>
              <w:spacing w:after="20"/>
              <w:ind w:left="187" w:right="125" w:firstLine="0"/>
              <w:rPr>
                <w:sz w:val="24"/>
                <w:szCs w:val="24"/>
              </w:rPr>
            </w:pPr>
            <w:r w:rsidRPr="003A11EE">
              <w:rPr>
                <w:sz w:val="24"/>
                <w:szCs w:val="24"/>
              </w:rPr>
              <w:t xml:space="preserve">24 червня 2021 року 09 год. 00 хв. </w:t>
            </w:r>
          </w:p>
          <w:p w:rsidR="00BB69C4" w:rsidRPr="003A11EE" w:rsidRDefault="00BB69C4" w:rsidP="0052152C">
            <w:pPr>
              <w:spacing w:after="20"/>
              <w:ind w:left="187" w:right="125" w:firstLine="0"/>
              <w:rPr>
                <w:sz w:val="24"/>
                <w:szCs w:val="24"/>
              </w:rPr>
            </w:pPr>
          </w:p>
          <w:p w:rsidR="00BB69C4" w:rsidRPr="003A11EE" w:rsidRDefault="00BB69C4" w:rsidP="0052152C">
            <w:pPr>
              <w:spacing w:after="20"/>
              <w:ind w:left="187" w:right="125" w:firstLine="0"/>
              <w:rPr>
                <w:sz w:val="24"/>
                <w:szCs w:val="24"/>
              </w:rPr>
            </w:pPr>
          </w:p>
          <w:p w:rsidR="00BB69C4" w:rsidRPr="003A11EE" w:rsidRDefault="00BB69C4" w:rsidP="0052152C">
            <w:pPr>
              <w:spacing w:after="20"/>
              <w:ind w:left="187" w:right="125" w:firstLine="0"/>
              <w:rPr>
                <w:sz w:val="24"/>
                <w:szCs w:val="24"/>
              </w:rPr>
            </w:pPr>
            <w:r w:rsidRPr="003A11EE">
              <w:rPr>
                <w:sz w:val="24"/>
                <w:szCs w:val="24"/>
                <w:shd w:val="clear" w:color="auto" w:fill="FFFFFF"/>
              </w:rPr>
              <w:t>м. Чернігів, проспект Перемоги, 141</w:t>
            </w:r>
            <w:r w:rsidRPr="003A11EE">
              <w:rPr>
                <w:sz w:val="24"/>
                <w:szCs w:val="24"/>
              </w:rPr>
              <w:t xml:space="preserve"> (проведення тестування за фізичної присутності кандидатів)</w:t>
            </w:r>
          </w:p>
          <w:p w:rsidR="00BB69C4" w:rsidRPr="003A11EE" w:rsidRDefault="00BB69C4" w:rsidP="0052152C">
            <w:pPr>
              <w:spacing w:after="20"/>
              <w:ind w:left="187" w:right="125" w:firstLine="0"/>
              <w:rPr>
                <w:sz w:val="24"/>
                <w:szCs w:val="24"/>
              </w:rPr>
            </w:pPr>
          </w:p>
          <w:p w:rsidR="00BB69C4" w:rsidRPr="003A11EE" w:rsidRDefault="00BB69C4" w:rsidP="0052152C">
            <w:pPr>
              <w:spacing w:after="20"/>
              <w:ind w:left="187" w:right="125" w:firstLine="0"/>
              <w:rPr>
                <w:sz w:val="24"/>
                <w:szCs w:val="24"/>
              </w:rPr>
            </w:pPr>
            <w:r w:rsidRPr="003A11EE">
              <w:rPr>
                <w:sz w:val="24"/>
                <w:szCs w:val="24"/>
                <w:shd w:val="clear" w:color="auto" w:fill="FFFFFF"/>
              </w:rPr>
              <w:t>м. Чернігів, проспект Перемоги, 141</w:t>
            </w:r>
            <w:r w:rsidRPr="003A11EE">
              <w:rPr>
                <w:sz w:val="24"/>
                <w:szCs w:val="24"/>
              </w:rPr>
              <w:t xml:space="preserve"> (проведення співбесіди за фізичної присутності кандидатів)</w:t>
            </w:r>
          </w:p>
        </w:tc>
      </w:tr>
      <w:tr w:rsidR="00BB69C4" w:rsidRPr="00DA182A" w:rsidTr="00BD1318">
        <w:trPr>
          <w:trHeight w:val="87"/>
        </w:trPr>
        <w:tc>
          <w:tcPr>
            <w:tcW w:w="2830" w:type="dxa"/>
            <w:gridSpan w:val="2"/>
            <w:tcMar>
              <w:top w:w="15" w:type="dxa"/>
              <w:left w:w="15" w:type="dxa"/>
              <w:bottom w:w="15" w:type="dxa"/>
              <w:right w:w="15" w:type="dxa"/>
            </w:tcMar>
          </w:tcPr>
          <w:p w:rsidR="00BB69C4" w:rsidRPr="0052152C" w:rsidRDefault="00BB69C4" w:rsidP="0052152C">
            <w:pPr>
              <w:spacing w:after="20"/>
              <w:ind w:left="127" w:right="126" w:firstLine="0"/>
              <w:jc w:val="left"/>
              <w:rPr>
                <w:color w:val="000000"/>
                <w:sz w:val="24"/>
                <w:szCs w:val="24"/>
              </w:rPr>
            </w:pPr>
            <w:r w:rsidRPr="0052152C">
              <w:rPr>
                <w:color w:val="000000"/>
                <w:sz w:val="24"/>
                <w:szCs w:val="24"/>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656" w:type="dxa"/>
            <w:gridSpan w:val="2"/>
            <w:tcMar>
              <w:top w:w="15" w:type="dxa"/>
              <w:left w:w="15" w:type="dxa"/>
              <w:bottom w:w="15" w:type="dxa"/>
              <w:right w:w="15" w:type="dxa"/>
            </w:tcMar>
          </w:tcPr>
          <w:p w:rsidR="00BB69C4" w:rsidRPr="0052152C" w:rsidRDefault="00BB69C4" w:rsidP="009E0E89">
            <w:pPr>
              <w:ind w:left="269" w:firstLine="0"/>
              <w:jc w:val="left"/>
              <w:rPr>
                <w:sz w:val="24"/>
                <w:szCs w:val="24"/>
              </w:rPr>
            </w:pPr>
            <w:r w:rsidRPr="0052152C">
              <w:rPr>
                <w:sz w:val="24"/>
                <w:szCs w:val="24"/>
              </w:rPr>
              <w:t>Давиденко Ліда Григорівна, 0462 674346, іnbox@ds.cn.court.gov.ua</w:t>
            </w:r>
            <w:r w:rsidRPr="0052152C">
              <w:rPr>
                <w:sz w:val="24"/>
                <w:szCs w:val="24"/>
              </w:rPr>
              <w:tab/>
            </w:r>
          </w:p>
          <w:p w:rsidR="00BB69C4" w:rsidRPr="0052152C" w:rsidRDefault="00BB69C4" w:rsidP="0052152C">
            <w:pPr>
              <w:spacing w:after="20"/>
              <w:ind w:left="187" w:right="125" w:firstLine="0"/>
              <w:rPr>
                <w:color w:val="000000"/>
                <w:sz w:val="24"/>
                <w:szCs w:val="24"/>
              </w:rPr>
            </w:pPr>
          </w:p>
        </w:tc>
      </w:tr>
      <w:tr w:rsidR="00BB69C4" w:rsidRPr="00DA182A" w:rsidTr="00BD1318">
        <w:trPr>
          <w:trHeight w:val="87"/>
        </w:trPr>
        <w:tc>
          <w:tcPr>
            <w:tcW w:w="9486" w:type="dxa"/>
            <w:gridSpan w:val="4"/>
            <w:tcMar>
              <w:top w:w="15" w:type="dxa"/>
              <w:left w:w="15" w:type="dxa"/>
              <w:bottom w:w="15" w:type="dxa"/>
              <w:right w:w="15" w:type="dxa"/>
            </w:tcMar>
          </w:tcPr>
          <w:p w:rsidR="00BB69C4" w:rsidRPr="0052152C" w:rsidRDefault="00BB69C4" w:rsidP="0052152C">
            <w:pPr>
              <w:spacing w:after="20"/>
              <w:ind w:firstLine="0"/>
              <w:jc w:val="center"/>
              <w:rPr>
                <w:b/>
                <w:color w:val="000000"/>
                <w:sz w:val="24"/>
                <w:szCs w:val="24"/>
              </w:rPr>
            </w:pPr>
            <w:r w:rsidRPr="0052152C">
              <w:rPr>
                <w:b/>
                <w:color w:val="000000"/>
                <w:sz w:val="24"/>
                <w:szCs w:val="24"/>
              </w:rPr>
              <w:t>Кваліфікаційні вимоги</w:t>
            </w:r>
          </w:p>
        </w:tc>
      </w:tr>
      <w:tr w:rsidR="00BB69C4" w:rsidRPr="00DA182A" w:rsidTr="00BD1318">
        <w:trPr>
          <w:trHeight w:val="385"/>
        </w:trPr>
        <w:tc>
          <w:tcPr>
            <w:tcW w:w="294" w:type="dxa"/>
            <w:tcMar>
              <w:top w:w="15" w:type="dxa"/>
              <w:left w:w="15" w:type="dxa"/>
              <w:bottom w:w="15" w:type="dxa"/>
              <w:right w:w="15" w:type="dxa"/>
            </w:tcMar>
          </w:tcPr>
          <w:p w:rsidR="00BB69C4" w:rsidRPr="0052152C" w:rsidRDefault="00BB69C4" w:rsidP="0052152C">
            <w:pPr>
              <w:spacing w:after="20"/>
              <w:ind w:firstLine="0"/>
              <w:jc w:val="center"/>
              <w:rPr>
                <w:color w:val="000000"/>
                <w:sz w:val="24"/>
                <w:szCs w:val="24"/>
              </w:rPr>
            </w:pPr>
            <w:r w:rsidRPr="0052152C">
              <w:rPr>
                <w:color w:val="000000"/>
                <w:sz w:val="24"/>
                <w:szCs w:val="24"/>
              </w:rPr>
              <w:t>1.</w:t>
            </w:r>
          </w:p>
        </w:tc>
        <w:tc>
          <w:tcPr>
            <w:tcW w:w="2536" w:type="dxa"/>
            <w:tcMar>
              <w:top w:w="15" w:type="dxa"/>
              <w:left w:w="15" w:type="dxa"/>
              <w:bottom w:w="15" w:type="dxa"/>
              <w:right w:w="15" w:type="dxa"/>
            </w:tcMar>
          </w:tcPr>
          <w:p w:rsidR="00BB69C4" w:rsidRPr="0052152C" w:rsidRDefault="00BB69C4" w:rsidP="0052152C">
            <w:pPr>
              <w:spacing w:after="20"/>
              <w:ind w:left="118" w:firstLine="0"/>
              <w:jc w:val="left"/>
              <w:rPr>
                <w:color w:val="000000"/>
                <w:sz w:val="24"/>
                <w:szCs w:val="24"/>
              </w:rPr>
            </w:pPr>
            <w:r w:rsidRPr="0052152C">
              <w:rPr>
                <w:color w:val="000000"/>
                <w:sz w:val="24"/>
                <w:szCs w:val="24"/>
              </w:rPr>
              <w:t>Освіта</w:t>
            </w:r>
          </w:p>
        </w:tc>
        <w:tc>
          <w:tcPr>
            <w:tcW w:w="6656" w:type="dxa"/>
            <w:gridSpan w:val="2"/>
            <w:tcMar>
              <w:top w:w="15" w:type="dxa"/>
              <w:left w:w="15" w:type="dxa"/>
              <w:bottom w:w="15" w:type="dxa"/>
              <w:right w:w="15" w:type="dxa"/>
            </w:tcMar>
          </w:tcPr>
          <w:p w:rsidR="00BB69C4" w:rsidRPr="0052152C" w:rsidRDefault="00BB69C4" w:rsidP="00220E57">
            <w:pPr>
              <w:spacing w:after="20"/>
              <w:ind w:left="187" w:right="125" w:firstLine="0"/>
              <w:jc w:val="left"/>
              <w:rPr>
                <w:color w:val="000000"/>
                <w:sz w:val="24"/>
                <w:szCs w:val="24"/>
              </w:rPr>
            </w:pPr>
            <w:r w:rsidRPr="00C82080">
              <w:rPr>
                <w:sz w:val="24"/>
                <w:szCs w:val="24"/>
              </w:rPr>
              <w:t>вища освіта за спеціальністю "Правознавство" або "Правоохоронна діяльність" зі</w:t>
            </w:r>
            <w:r w:rsidRPr="0052152C">
              <w:rPr>
                <w:color w:val="000000"/>
                <w:sz w:val="24"/>
                <w:szCs w:val="24"/>
              </w:rPr>
              <w:t xml:space="preserve"> ступенем не нижче бакалавра, молодшого бакалавра</w:t>
            </w:r>
          </w:p>
        </w:tc>
      </w:tr>
      <w:tr w:rsidR="00BB69C4" w:rsidRPr="00DA182A" w:rsidTr="00BD1318">
        <w:trPr>
          <w:trHeight w:val="181"/>
        </w:trPr>
        <w:tc>
          <w:tcPr>
            <w:tcW w:w="294" w:type="dxa"/>
            <w:tcMar>
              <w:top w:w="15" w:type="dxa"/>
              <w:left w:w="15" w:type="dxa"/>
              <w:bottom w:w="15" w:type="dxa"/>
              <w:right w:w="15" w:type="dxa"/>
            </w:tcMar>
          </w:tcPr>
          <w:p w:rsidR="00BB69C4" w:rsidRPr="0052152C" w:rsidRDefault="00BB69C4" w:rsidP="0052152C">
            <w:pPr>
              <w:spacing w:after="20"/>
              <w:ind w:firstLine="0"/>
              <w:jc w:val="center"/>
              <w:rPr>
                <w:color w:val="000000"/>
                <w:sz w:val="24"/>
                <w:szCs w:val="24"/>
              </w:rPr>
            </w:pPr>
            <w:r w:rsidRPr="0052152C">
              <w:rPr>
                <w:color w:val="000000"/>
                <w:sz w:val="24"/>
                <w:szCs w:val="24"/>
              </w:rPr>
              <w:t>2.</w:t>
            </w:r>
          </w:p>
        </w:tc>
        <w:tc>
          <w:tcPr>
            <w:tcW w:w="2536" w:type="dxa"/>
            <w:tcMar>
              <w:top w:w="15" w:type="dxa"/>
              <w:left w:w="15" w:type="dxa"/>
              <w:bottom w:w="15" w:type="dxa"/>
              <w:right w:w="15" w:type="dxa"/>
            </w:tcMar>
          </w:tcPr>
          <w:p w:rsidR="00BB69C4" w:rsidRPr="0052152C" w:rsidRDefault="00BB69C4" w:rsidP="0052152C">
            <w:pPr>
              <w:spacing w:after="20"/>
              <w:ind w:left="118" w:right="268" w:firstLine="0"/>
              <w:jc w:val="left"/>
              <w:rPr>
                <w:color w:val="000000"/>
                <w:sz w:val="24"/>
                <w:szCs w:val="24"/>
              </w:rPr>
            </w:pPr>
            <w:r w:rsidRPr="0052152C">
              <w:rPr>
                <w:color w:val="000000"/>
                <w:sz w:val="24"/>
                <w:szCs w:val="24"/>
              </w:rPr>
              <w:t>Досвід роботи</w:t>
            </w:r>
          </w:p>
        </w:tc>
        <w:tc>
          <w:tcPr>
            <w:tcW w:w="6656" w:type="dxa"/>
            <w:gridSpan w:val="2"/>
            <w:tcMar>
              <w:top w:w="15" w:type="dxa"/>
              <w:left w:w="15" w:type="dxa"/>
              <w:bottom w:w="15" w:type="dxa"/>
              <w:right w:w="15" w:type="dxa"/>
            </w:tcMar>
          </w:tcPr>
          <w:p w:rsidR="00BB69C4" w:rsidRPr="0052152C" w:rsidRDefault="00BB69C4" w:rsidP="0052152C">
            <w:pPr>
              <w:spacing w:after="20"/>
              <w:ind w:left="187" w:right="125" w:firstLine="0"/>
              <w:rPr>
                <w:color w:val="000000"/>
                <w:sz w:val="24"/>
                <w:szCs w:val="24"/>
              </w:rPr>
            </w:pPr>
            <w:r w:rsidRPr="0052152C">
              <w:rPr>
                <w:color w:val="000000"/>
                <w:sz w:val="24"/>
                <w:szCs w:val="24"/>
              </w:rPr>
              <w:t>не потребує</w:t>
            </w:r>
          </w:p>
        </w:tc>
      </w:tr>
      <w:tr w:rsidR="00BB69C4" w:rsidRPr="00DA182A" w:rsidTr="00BD1318">
        <w:trPr>
          <w:trHeight w:val="569"/>
        </w:trPr>
        <w:tc>
          <w:tcPr>
            <w:tcW w:w="294" w:type="dxa"/>
            <w:tcBorders>
              <w:bottom w:val="single" w:sz="4" w:space="0" w:color="auto"/>
            </w:tcBorders>
            <w:tcMar>
              <w:top w:w="15" w:type="dxa"/>
              <w:left w:w="15" w:type="dxa"/>
              <w:bottom w:w="15" w:type="dxa"/>
              <w:right w:w="15" w:type="dxa"/>
            </w:tcMar>
          </w:tcPr>
          <w:p w:rsidR="00BB69C4" w:rsidRPr="0052152C" w:rsidRDefault="00BB69C4" w:rsidP="0052152C">
            <w:pPr>
              <w:spacing w:after="20"/>
              <w:ind w:firstLine="0"/>
              <w:jc w:val="center"/>
              <w:rPr>
                <w:color w:val="000000"/>
                <w:sz w:val="24"/>
                <w:szCs w:val="24"/>
              </w:rPr>
            </w:pPr>
            <w:r w:rsidRPr="0052152C">
              <w:rPr>
                <w:color w:val="000000"/>
                <w:sz w:val="24"/>
                <w:szCs w:val="24"/>
              </w:rPr>
              <w:t>3.</w:t>
            </w:r>
          </w:p>
        </w:tc>
        <w:tc>
          <w:tcPr>
            <w:tcW w:w="2536" w:type="dxa"/>
            <w:tcBorders>
              <w:bottom w:val="single" w:sz="4" w:space="0" w:color="auto"/>
            </w:tcBorders>
            <w:tcMar>
              <w:top w:w="15" w:type="dxa"/>
              <w:left w:w="15" w:type="dxa"/>
              <w:bottom w:w="15" w:type="dxa"/>
              <w:right w:w="15" w:type="dxa"/>
            </w:tcMar>
          </w:tcPr>
          <w:p w:rsidR="00BB69C4" w:rsidRPr="0052152C" w:rsidRDefault="00BB69C4" w:rsidP="0052152C">
            <w:pPr>
              <w:spacing w:after="20"/>
              <w:ind w:left="118" w:firstLine="0"/>
              <w:jc w:val="left"/>
              <w:rPr>
                <w:color w:val="000000"/>
                <w:sz w:val="24"/>
                <w:szCs w:val="24"/>
              </w:rPr>
            </w:pPr>
            <w:r w:rsidRPr="0052152C">
              <w:rPr>
                <w:color w:val="000000"/>
                <w:sz w:val="24"/>
                <w:szCs w:val="24"/>
              </w:rPr>
              <w:t>Володіння державною мовою</w:t>
            </w:r>
          </w:p>
        </w:tc>
        <w:tc>
          <w:tcPr>
            <w:tcW w:w="6656" w:type="dxa"/>
            <w:gridSpan w:val="2"/>
            <w:tcBorders>
              <w:bottom w:val="single" w:sz="4" w:space="0" w:color="auto"/>
            </w:tcBorders>
            <w:tcMar>
              <w:top w:w="15" w:type="dxa"/>
              <w:left w:w="15" w:type="dxa"/>
              <w:bottom w:w="15" w:type="dxa"/>
              <w:right w:w="15" w:type="dxa"/>
            </w:tcMar>
          </w:tcPr>
          <w:p w:rsidR="00BB69C4" w:rsidRDefault="00BB69C4" w:rsidP="0052152C">
            <w:pPr>
              <w:spacing w:after="20"/>
              <w:ind w:left="187" w:right="125" w:firstLine="0"/>
              <w:rPr>
                <w:color w:val="000000"/>
                <w:sz w:val="24"/>
                <w:szCs w:val="24"/>
              </w:rPr>
            </w:pPr>
            <w:r w:rsidRPr="0052152C">
              <w:rPr>
                <w:color w:val="000000"/>
                <w:sz w:val="24"/>
                <w:szCs w:val="24"/>
              </w:rPr>
              <w:t>вільне володіння державною мовою</w:t>
            </w:r>
          </w:p>
          <w:p w:rsidR="00BB69C4" w:rsidRPr="0052152C" w:rsidRDefault="00BB69C4" w:rsidP="0052152C">
            <w:pPr>
              <w:spacing w:after="20"/>
              <w:ind w:left="187" w:right="125" w:firstLine="0"/>
              <w:rPr>
                <w:color w:val="000000"/>
                <w:sz w:val="24"/>
                <w:szCs w:val="24"/>
              </w:rPr>
            </w:pPr>
          </w:p>
        </w:tc>
      </w:tr>
      <w:tr w:rsidR="00BB69C4" w:rsidRPr="00DA182A" w:rsidTr="00BD1318">
        <w:trPr>
          <w:trHeight w:val="339"/>
        </w:trPr>
        <w:tc>
          <w:tcPr>
            <w:tcW w:w="294" w:type="dxa"/>
            <w:tcBorders>
              <w:top w:val="single" w:sz="4" w:space="0" w:color="auto"/>
            </w:tcBorders>
            <w:tcMar>
              <w:top w:w="15" w:type="dxa"/>
              <w:left w:w="15" w:type="dxa"/>
              <w:bottom w:w="15" w:type="dxa"/>
              <w:right w:w="15" w:type="dxa"/>
            </w:tcMar>
          </w:tcPr>
          <w:p w:rsidR="00BB69C4" w:rsidRPr="0052152C" w:rsidRDefault="00BB69C4" w:rsidP="009E0E89">
            <w:pPr>
              <w:spacing w:after="20"/>
              <w:ind w:firstLine="0"/>
              <w:rPr>
                <w:color w:val="000000"/>
                <w:sz w:val="24"/>
                <w:szCs w:val="24"/>
              </w:rPr>
            </w:pPr>
            <w:r>
              <w:rPr>
                <w:color w:val="000000"/>
                <w:sz w:val="24"/>
                <w:szCs w:val="24"/>
              </w:rPr>
              <w:t xml:space="preserve"> 4.</w:t>
            </w:r>
          </w:p>
        </w:tc>
        <w:tc>
          <w:tcPr>
            <w:tcW w:w="2536" w:type="dxa"/>
            <w:tcBorders>
              <w:top w:val="single" w:sz="4" w:space="0" w:color="auto"/>
            </w:tcBorders>
            <w:tcMar>
              <w:top w:w="15" w:type="dxa"/>
              <w:left w:w="15" w:type="dxa"/>
              <w:bottom w:w="15" w:type="dxa"/>
              <w:right w:w="15" w:type="dxa"/>
            </w:tcMar>
          </w:tcPr>
          <w:p w:rsidR="00BB69C4" w:rsidRPr="0052152C" w:rsidRDefault="00BB69C4" w:rsidP="009E0E89">
            <w:pPr>
              <w:spacing w:after="20"/>
              <w:ind w:left="118" w:right="100" w:hanging="52"/>
              <w:rPr>
                <w:color w:val="000000"/>
                <w:sz w:val="24"/>
                <w:szCs w:val="24"/>
              </w:rPr>
            </w:pPr>
            <w:r>
              <w:rPr>
                <w:color w:val="000000"/>
                <w:sz w:val="24"/>
                <w:szCs w:val="24"/>
              </w:rPr>
              <w:t>Володіння іноземною мовою</w:t>
            </w:r>
          </w:p>
        </w:tc>
        <w:tc>
          <w:tcPr>
            <w:tcW w:w="6656" w:type="dxa"/>
            <w:gridSpan w:val="2"/>
            <w:tcBorders>
              <w:top w:val="single" w:sz="4" w:space="0" w:color="auto"/>
            </w:tcBorders>
            <w:tcMar>
              <w:top w:w="15" w:type="dxa"/>
              <w:left w:w="15" w:type="dxa"/>
              <w:bottom w:w="15" w:type="dxa"/>
              <w:right w:w="15" w:type="dxa"/>
            </w:tcMar>
          </w:tcPr>
          <w:p w:rsidR="00BB69C4" w:rsidRPr="0052152C" w:rsidRDefault="00BB69C4" w:rsidP="009E0E89">
            <w:pPr>
              <w:spacing w:after="20"/>
              <w:ind w:left="187" w:right="125" w:firstLine="43"/>
              <w:rPr>
                <w:color w:val="000000"/>
                <w:sz w:val="24"/>
                <w:szCs w:val="24"/>
              </w:rPr>
            </w:pPr>
            <w:r>
              <w:rPr>
                <w:color w:val="000000"/>
                <w:sz w:val="24"/>
                <w:szCs w:val="24"/>
              </w:rPr>
              <w:t>не потребує</w:t>
            </w:r>
          </w:p>
        </w:tc>
      </w:tr>
      <w:tr w:rsidR="00BB69C4" w:rsidRPr="00DA182A" w:rsidTr="00BD1318">
        <w:trPr>
          <w:trHeight w:val="257"/>
        </w:trPr>
        <w:tc>
          <w:tcPr>
            <w:tcW w:w="9486" w:type="dxa"/>
            <w:gridSpan w:val="4"/>
            <w:tcMar>
              <w:top w:w="15" w:type="dxa"/>
              <w:left w:w="15" w:type="dxa"/>
              <w:bottom w:w="15" w:type="dxa"/>
              <w:right w:w="15" w:type="dxa"/>
            </w:tcMar>
          </w:tcPr>
          <w:p w:rsidR="00BB69C4" w:rsidRPr="0052152C" w:rsidRDefault="00BB69C4" w:rsidP="0052152C">
            <w:pPr>
              <w:spacing w:after="20"/>
              <w:ind w:right="270" w:firstLine="0"/>
              <w:jc w:val="center"/>
              <w:rPr>
                <w:b/>
                <w:color w:val="000000"/>
                <w:sz w:val="24"/>
                <w:szCs w:val="24"/>
              </w:rPr>
            </w:pPr>
            <w:hyperlink r:id="rId7">
              <w:r w:rsidRPr="0052152C">
                <w:rPr>
                  <w:b/>
                  <w:color w:val="000000"/>
                  <w:sz w:val="24"/>
                  <w:szCs w:val="24"/>
                </w:rPr>
                <w:t>Вимоги до компетентності</w:t>
              </w:r>
            </w:hyperlink>
          </w:p>
        </w:tc>
      </w:tr>
      <w:tr w:rsidR="00BB69C4" w:rsidRPr="00DA182A" w:rsidTr="00BD1318">
        <w:trPr>
          <w:trHeight w:val="87"/>
        </w:trPr>
        <w:tc>
          <w:tcPr>
            <w:tcW w:w="2830" w:type="dxa"/>
            <w:gridSpan w:val="2"/>
            <w:tcMar>
              <w:top w:w="15" w:type="dxa"/>
              <w:left w:w="15" w:type="dxa"/>
              <w:bottom w:w="15" w:type="dxa"/>
              <w:right w:w="15" w:type="dxa"/>
            </w:tcMar>
          </w:tcPr>
          <w:p w:rsidR="00BB69C4" w:rsidRPr="0052152C" w:rsidRDefault="00BB69C4" w:rsidP="0052152C">
            <w:pPr>
              <w:spacing w:after="20"/>
              <w:ind w:firstLine="0"/>
              <w:jc w:val="center"/>
              <w:rPr>
                <w:b/>
                <w:color w:val="000000"/>
                <w:sz w:val="24"/>
                <w:szCs w:val="24"/>
              </w:rPr>
            </w:pPr>
            <w:r w:rsidRPr="0052152C">
              <w:rPr>
                <w:b/>
                <w:color w:val="000000"/>
                <w:sz w:val="24"/>
                <w:szCs w:val="24"/>
              </w:rPr>
              <w:t>Вимога</w:t>
            </w:r>
          </w:p>
        </w:tc>
        <w:tc>
          <w:tcPr>
            <w:tcW w:w="6656" w:type="dxa"/>
            <w:gridSpan w:val="2"/>
            <w:tcMar>
              <w:top w:w="15" w:type="dxa"/>
              <w:left w:w="15" w:type="dxa"/>
              <w:bottom w:w="15" w:type="dxa"/>
              <w:right w:w="15" w:type="dxa"/>
            </w:tcMar>
          </w:tcPr>
          <w:p w:rsidR="00BB69C4" w:rsidRPr="0052152C" w:rsidRDefault="00BB69C4" w:rsidP="0052152C">
            <w:pPr>
              <w:spacing w:after="20"/>
              <w:ind w:firstLine="0"/>
              <w:jc w:val="center"/>
              <w:rPr>
                <w:b/>
                <w:color w:val="000000"/>
                <w:sz w:val="24"/>
                <w:szCs w:val="24"/>
              </w:rPr>
            </w:pPr>
            <w:r w:rsidRPr="0052152C">
              <w:rPr>
                <w:b/>
                <w:color w:val="000000"/>
                <w:sz w:val="24"/>
                <w:szCs w:val="24"/>
              </w:rPr>
              <w:t>Компоненти вимоги</w:t>
            </w:r>
          </w:p>
        </w:tc>
      </w:tr>
      <w:tr w:rsidR="00BB69C4" w:rsidRPr="00DA182A" w:rsidTr="00BD1318">
        <w:trPr>
          <w:trHeight w:val="400"/>
        </w:trPr>
        <w:tc>
          <w:tcPr>
            <w:tcW w:w="294" w:type="dxa"/>
            <w:tcMar>
              <w:top w:w="15" w:type="dxa"/>
              <w:left w:w="15" w:type="dxa"/>
              <w:bottom w:w="15" w:type="dxa"/>
              <w:right w:w="15" w:type="dxa"/>
            </w:tcMar>
          </w:tcPr>
          <w:p w:rsidR="00BB69C4" w:rsidRPr="0052152C" w:rsidRDefault="00BB69C4" w:rsidP="0052152C">
            <w:pPr>
              <w:spacing w:after="20"/>
              <w:ind w:firstLine="0"/>
              <w:jc w:val="center"/>
              <w:rPr>
                <w:color w:val="000000"/>
                <w:sz w:val="24"/>
                <w:szCs w:val="24"/>
              </w:rPr>
            </w:pPr>
            <w:r w:rsidRPr="0052152C">
              <w:rPr>
                <w:color w:val="000000"/>
                <w:sz w:val="24"/>
                <w:szCs w:val="24"/>
              </w:rPr>
              <w:t>1.</w:t>
            </w:r>
          </w:p>
        </w:tc>
        <w:tc>
          <w:tcPr>
            <w:tcW w:w="2536" w:type="dxa"/>
            <w:tcMar>
              <w:top w:w="15" w:type="dxa"/>
              <w:left w:w="15" w:type="dxa"/>
              <w:bottom w:w="15" w:type="dxa"/>
              <w:right w:w="15" w:type="dxa"/>
            </w:tcMar>
          </w:tcPr>
          <w:p w:rsidR="00BB69C4" w:rsidRDefault="00BB69C4" w:rsidP="0052152C">
            <w:pPr>
              <w:spacing w:after="20"/>
              <w:ind w:left="118" w:firstLine="0"/>
              <w:jc w:val="left"/>
              <w:rPr>
                <w:color w:val="000000"/>
                <w:sz w:val="24"/>
                <w:szCs w:val="24"/>
              </w:rPr>
            </w:pPr>
            <w:r>
              <w:rPr>
                <w:color w:val="000000"/>
                <w:sz w:val="24"/>
                <w:szCs w:val="24"/>
              </w:rPr>
              <w:t>Цифрова грамотність</w:t>
            </w:r>
          </w:p>
          <w:p w:rsidR="00BB69C4" w:rsidRDefault="00BB69C4" w:rsidP="0052152C">
            <w:pPr>
              <w:spacing w:after="20"/>
              <w:ind w:left="118" w:firstLine="0"/>
              <w:jc w:val="left"/>
              <w:rPr>
                <w:color w:val="000000"/>
                <w:sz w:val="24"/>
                <w:szCs w:val="24"/>
              </w:rPr>
            </w:pPr>
          </w:p>
          <w:p w:rsidR="00BB69C4" w:rsidRDefault="00BB69C4" w:rsidP="0052152C">
            <w:pPr>
              <w:spacing w:after="20"/>
              <w:ind w:left="118" w:firstLine="0"/>
              <w:jc w:val="left"/>
              <w:rPr>
                <w:color w:val="000000"/>
                <w:sz w:val="24"/>
                <w:szCs w:val="24"/>
              </w:rPr>
            </w:pPr>
          </w:p>
          <w:p w:rsidR="00BB69C4" w:rsidRPr="0052152C" w:rsidRDefault="00BB69C4" w:rsidP="0052152C">
            <w:pPr>
              <w:spacing w:after="20"/>
              <w:ind w:left="118" w:firstLine="0"/>
              <w:jc w:val="left"/>
              <w:rPr>
                <w:color w:val="000000"/>
                <w:sz w:val="24"/>
                <w:szCs w:val="24"/>
              </w:rPr>
            </w:pPr>
          </w:p>
        </w:tc>
        <w:tc>
          <w:tcPr>
            <w:tcW w:w="6656" w:type="dxa"/>
            <w:gridSpan w:val="2"/>
            <w:tcMar>
              <w:top w:w="15" w:type="dxa"/>
              <w:left w:w="15" w:type="dxa"/>
              <w:bottom w:w="15" w:type="dxa"/>
              <w:right w:w="15" w:type="dxa"/>
            </w:tcMar>
          </w:tcPr>
          <w:p w:rsidR="00BB69C4" w:rsidRDefault="00BB69C4" w:rsidP="00920730">
            <w:pPr>
              <w:widowControl w:val="0"/>
              <w:tabs>
                <w:tab w:val="left" w:pos="353"/>
              </w:tabs>
              <w:ind w:left="179" w:right="272" w:firstLine="0"/>
              <w:rPr>
                <w:sz w:val="24"/>
                <w:szCs w:val="24"/>
              </w:rPr>
            </w:pPr>
            <w:r>
              <w:rPr>
                <w:sz w:val="24"/>
                <w:szCs w:val="24"/>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BB69C4" w:rsidRDefault="00BB69C4" w:rsidP="00920730">
            <w:pPr>
              <w:widowControl w:val="0"/>
              <w:tabs>
                <w:tab w:val="left" w:pos="353"/>
              </w:tabs>
              <w:ind w:left="179" w:right="272" w:firstLine="0"/>
              <w:rPr>
                <w:sz w:val="24"/>
                <w:szCs w:val="24"/>
              </w:rPr>
            </w:pPr>
            <w:r>
              <w:rPr>
                <w:sz w:val="24"/>
                <w:szCs w:val="24"/>
              </w:rPr>
              <w:t>-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BB69C4" w:rsidRPr="0052152C" w:rsidRDefault="00BB69C4" w:rsidP="00920730">
            <w:pPr>
              <w:tabs>
                <w:tab w:val="left" w:pos="470"/>
              </w:tabs>
              <w:spacing w:after="20"/>
              <w:ind w:left="187" w:right="125" w:firstLine="0"/>
              <w:rPr>
                <w:color w:val="000000"/>
                <w:sz w:val="24"/>
                <w:szCs w:val="24"/>
              </w:rPr>
            </w:pPr>
            <w:r>
              <w:rPr>
                <w:sz w:val="24"/>
                <w:szCs w:val="24"/>
              </w:rP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tc>
      </w:tr>
      <w:tr w:rsidR="00BB69C4" w:rsidRPr="00DA182A" w:rsidTr="00BD1318">
        <w:trPr>
          <w:trHeight w:val="87"/>
        </w:trPr>
        <w:tc>
          <w:tcPr>
            <w:tcW w:w="294" w:type="dxa"/>
            <w:tcMar>
              <w:top w:w="15" w:type="dxa"/>
              <w:left w:w="15" w:type="dxa"/>
              <w:bottom w:w="15" w:type="dxa"/>
              <w:right w:w="15" w:type="dxa"/>
            </w:tcMar>
          </w:tcPr>
          <w:p w:rsidR="00BB69C4" w:rsidRPr="0052152C" w:rsidRDefault="00BB69C4" w:rsidP="0052152C">
            <w:pPr>
              <w:spacing w:after="20"/>
              <w:ind w:firstLine="0"/>
              <w:jc w:val="center"/>
              <w:rPr>
                <w:color w:val="000000"/>
                <w:sz w:val="24"/>
                <w:szCs w:val="24"/>
              </w:rPr>
            </w:pPr>
            <w:r w:rsidRPr="0052152C">
              <w:rPr>
                <w:color w:val="000000"/>
                <w:sz w:val="24"/>
                <w:szCs w:val="24"/>
              </w:rPr>
              <w:t>2.</w:t>
            </w:r>
          </w:p>
        </w:tc>
        <w:tc>
          <w:tcPr>
            <w:tcW w:w="2536" w:type="dxa"/>
            <w:tcMar>
              <w:top w:w="15" w:type="dxa"/>
              <w:left w:w="15" w:type="dxa"/>
              <w:bottom w:w="15" w:type="dxa"/>
              <w:right w:w="15" w:type="dxa"/>
            </w:tcMar>
          </w:tcPr>
          <w:p w:rsidR="00BB69C4" w:rsidRPr="0052152C" w:rsidRDefault="00BB69C4" w:rsidP="0052152C">
            <w:pPr>
              <w:spacing w:after="20"/>
              <w:ind w:left="110" w:firstLine="0"/>
              <w:jc w:val="left"/>
              <w:rPr>
                <w:sz w:val="24"/>
                <w:szCs w:val="24"/>
              </w:rPr>
            </w:pPr>
            <w:r w:rsidRPr="0052152C">
              <w:rPr>
                <w:sz w:val="24"/>
                <w:szCs w:val="24"/>
              </w:rPr>
              <w:t>Відповідальність</w:t>
            </w:r>
          </w:p>
        </w:tc>
        <w:tc>
          <w:tcPr>
            <w:tcW w:w="6656" w:type="dxa"/>
            <w:gridSpan w:val="2"/>
            <w:tcMar>
              <w:top w:w="15" w:type="dxa"/>
              <w:left w:w="15" w:type="dxa"/>
              <w:bottom w:w="15" w:type="dxa"/>
              <w:right w:w="15" w:type="dxa"/>
            </w:tcMar>
          </w:tcPr>
          <w:p w:rsidR="00BB69C4" w:rsidRPr="0052152C" w:rsidRDefault="00BB69C4" w:rsidP="0052152C">
            <w:pPr>
              <w:tabs>
                <w:tab w:val="left" w:pos="470"/>
                <w:tab w:val="left" w:pos="612"/>
              </w:tabs>
              <w:spacing w:after="20"/>
              <w:ind w:left="187" w:right="125" w:firstLine="0"/>
              <w:rPr>
                <w:sz w:val="24"/>
                <w:szCs w:val="24"/>
              </w:rPr>
            </w:pPr>
            <w:r w:rsidRPr="0052152C">
              <w:rPr>
                <w:sz w:val="24"/>
                <w:szCs w:val="24"/>
              </w:rPr>
              <w:t>- усвідомлення важливості якісного виконання своїх посадових обов'язків з дотриманням строків та встановлених процедур;</w:t>
            </w:r>
          </w:p>
          <w:p w:rsidR="00BB69C4" w:rsidRPr="0052152C" w:rsidRDefault="00BB69C4" w:rsidP="0052152C">
            <w:pPr>
              <w:tabs>
                <w:tab w:val="left" w:pos="553"/>
                <w:tab w:val="left" w:pos="612"/>
              </w:tabs>
              <w:spacing w:after="20"/>
              <w:ind w:left="187" w:right="125" w:firstLine="0"/>
              <w:rPr>
                <w:sz w:val="24"/>
                <w:szCs w:val="24"/>
              </w:rPr>
            </w:pPr>
            <w:r w:rsidRPr="0052152C">
              <w:rPr>
                <w:sz w:val="24"/>
                <w:szCs w:val="24"/>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BB69C4" w:rsidRPr="0052152C" w:rsidRDefault="00BB69C4" w:rsidP="0052152C">
            <w:pPr>
              <w:tabs>
                <w:tab w:val="left" w:pos="553"/>
                <w:tab w:val="left" w:pos="612"/>
              </w:tabs>
              <w:spacing w:after="20"/>
              <w:ind w:left="187" w:right="125" w:firstLine="0"/>
              <w:rPr>
                <w:sz w:val="24"/>
                <w:szCs w:val="24"/>
              </w:rPr>
            </w:pPr>
            <w:r w:rsidRPr="0052152C">
              <w:rPr>
                <w:sz w:val="24"/>
                <w:szCs w:val="24"/>
              </w:rPr>
              <w:t>- здатність брати на себе зобов’язання, чітко їх дотримуватись і виконувати</w:t>
            </w:r>
            <w:r>
              <w:rPr>
                <w:sz w:val="24"/>
                <w:szCs w:val="24"/>
              </w:rPr>
              <w:t>.</w:t>
            </w:r>
          </w:p>
        </w:tc>
      </w:tr>
      <w:tr w:rsidR="00BB69C4" w:rsidRPr="00DA182A" w:rsidTr="00BD1318">
        <w:trPr>
          <w:trHeight w:val="87"/>
        </w:trPr>
        <w:tc>
          <w:tcPr>
            <w:tcW w:w="294" w:type="dxa"/>
            <w:tcMar>
              <w:top w:w="15" w:type="dxa"/>
              <w:left w:w="15" w:type="dxa"/>
              <w:bottom w:w="15" w:type="dxa"/>
              <w:right w:w="15" w:type="dxa"/>
            </w:tcMar>
          </w:tcPr>
          <w:p w:rsidR="00BB69C4" w:rsidRPr="0052152C" w:rsidRDefault="00BB69C4" w:rsidP="0052152C">
            <w:pPr>
              <w:spacing w:after="20"/>
              <w:ind w:firstLine="0"/>
              <w:jc w:val="center"/>
              <w:rPr>
                <w:color w:val="000000"/>
                <w:sz w:val="24"/>
                <w:szCs w:val="24"/>
              </w:rPr>
            </w:pPr>
            <w:r w:rsidRPr="0052152C">
              <w:rPr>
                <w:color w:val="000000"/>
                <w:sz w:val="24"/>
                <w:szCs w:val="24"/>
              </w:rPr>
              <w:t>3.</w:t>
            </w:r>
          </w:p>
        </w:tc>
        <w:tc>
          <w:tcPr>
            <w:tcW w:w="2536" w:type="dxa"/>
            <w:tcMar>
              <w:top w:w="15" w:type="dxa"/>
              <w:left w:w="15" w:type="dxa"/>
              <w:bottom w:w="15" w:type="dxa"/>
              <w:right w:w="15" w:type="dxa"/>
            </w:tcMar>
          </w:tcPr>
          <w:p w:rsidR="00BB69C4" w:rsidRPr="0052152C" w:rsidRDefault="00BB69C4" w:rsidP="0052152C">
            <w:pPr>
              <w:tabs>
                <w:tab w:val="left" w:pos="1903"/>
              </w:tabs>
              <w:ind w:right="106" w:firstLine="0"/>
              <w:jc w:val="left"/>
              <w:rPr>
                <w:color w:val="000000"/>
                <w:sz w:val="24"/>
                <w:szCs w:val="24"/>
              </w:rPr>
            </w:pPr>
            <w:r w:rsidRPr="0052152C">
              <w:rPr>
                <w:color w:val="000000"/>
                <w:sz w:val="24"/>
                <w:szCs w:val="24"/>
              </w:rPr>
              <w:t>Досягнення результатів</w:t>
            </w:r>
          </w:p>
        </w:tc>
        <w:tc>
          <w:tcPr>
            <w:tcW w:w="6656" w:type="dxa"/>
            <w:gridSpan w:val="2"/>
            <w:tcMar>
              <w:top w:w="15" w:type="dxa"/>
              <w:left w:w="15" w:type="dxa"/>
              <w:bottom w:w="15" w:type="dxa"/>
              <w:right w:w="15" w:type="dxa"/>
            </w:tcMar>
          </w:tcPr>
          <w:p w:rsidR="00BB69C4" w:rsidRPr="0052152C" w:rsidRDefault="00BB69C4" w:rsidP="00C71261">
            <w:pPr>
              <w:tabs>
                <w:tab w:val="left" w:pos="470"/>
              </w:tabs>
              <w:spacing w:after="20"/>
              <w:ind w:left="187" w:right="125" w:firstLine="0"/>
              <w:jc w:val="left"/>
              <w:rPr>
                <w:color w:val="000000"/>
                <w:sz w:val="24"/>
                <w:szCs w:val="24"/>
              </w:rPr>
            </w:pPr>
            <w:r w:rsidRPr="0052152C">
              <w:rPr>
                <w:color w:val="000000"/>
                <w:sz w:val="24"/>
                <w:szCs w:val="24"/>
              </w:rPr>
              <w:t>- здатність до чіткого бачення результату діяльності;</w:t>
            </w:r>
          </w:p>
          <w:p w:rsidR="00BB69C4" w:rsidRPr="0052152C" w:rsidRDefault="00BB69C4" w:rsidP="00C71261">
            <w:pPr>
              <w:tabs>
                <w:tab w:val="left" w:pos="470"/>
              </w:tabs>
              <w:spacing w:after="20"/>
              <w:ind w:left="187" w:right="125" w:firstLine="0"/>
              <w:jc w:val="left"/>
              <w:rPr>
                <w:color w:val="000000"/>
                <w:sz w:val="24"/>
                <w:szCs w:val="24"/>
              </w:rPr>
            </w:pPr>
            <w:r w:rsidRPr="0052152C">
              <w:rPr>
                <w:color w:val="000000"/>
                <w:sz w:val="24"/>
                <w:szCs w:val="24"/>
              </w:rPr>
              <w:t>- вміння фокусувати зусилля для досягнення результату діяльності;</w:t>
            </w:r>
          </w:p>
          <w:p w:rsidR="00BB69C4" w:rsidRPr="00BD1318" w:rsidRDefault="00BB69C4" w:rsidP="00C71261">
            <w:pPr>
              <w:widowControl w:val="0"/>
              <w:tabs>
                <w:tab w:val="left" w:pos="353"/>
              </w:tabs>
              <w:ind w:left="179" w:right="272" w:firstLine="0"/>
              <w:rPr>
                <w:sz w:val="24"/>
                <w:szCs w:val="24"/>
              </w:rPr>
            </w:pPr>
            <w:r w:rsidRPr="0052152C">
              <w:rPr>
                <w:color w:val="000000"/>
                <w:sz w:val="24"/>
                <w:szCs w:val="24"/>
              </w:rPr>
              <w:t>- вміння запобігати та ефективно долати перешкоди</w:t>
            </w:r>
            <w:r>
              <w:rPr>
                <w:color w:val="000000"/>
                <w:sz w:val="24"/>
                <w:szCs w:val="24"/>
              </w:rPr>
              <w:t>.</w:t>
            </w:r>
          </w:p>
        </w:tc>
      </w:tr>
      <w:tr w:rsidR="00BB69C4" w:rsidRPr="00DA182A" w:rsidTr="00BD1318">
        <w:trPr>
          <w:trHeight w:val="55"/>
        </w:trPr>
        <w:tc>
          <w:tcPr>
            <w:tcW w:w="9486" w:type="dxa"/>
            <w:gridSpan w:val="4"/>
            <w:tcMar>
              <w:top w:w="15" w:type="dxa"/>
              <w:left w:w="15" w:type="dxa"/>
              <w:bottom w:w="15" w:type="dxa"/>
              <w:right w:w="15" w:type="dxa"/>
            </w:tcMar>
          </w:tcPr>
          <w:p w:rsidR="00BB69C4" w:rsidRPr="0052152C" w:rsidRDefault="00BB69C4" w:rsidP="0052152C">
            <w:pPr>
              <w:spacing w:after="20"/>
              <w:ind w:firstLine="0"/>
              <w:jc w:val="center"/>
              <w:rPr>
                <w:b/>
                <w:color w:val="000000"/>
                <w:sz w:val="24"/>
                <w:szCs w:val="24"/>
              </w:rPr>
            </w:pPr>
            <w:r w:rsidRPr="0052152C">
              <w:rPr>
                <w:b/>
                <w:color w:val="000000"/>
                <w:sz w:val="24"/>
                <w:szCs w:val="24"/>
              </w:rPr>
              <w:t>Професійні знання</w:t>
            </w:r>
          </w:p>
        </w:tc>
      </w:tr>
      <w:tr w:rsidR="00BB69C4" w:rsidRPr="00DA182A" w:rsidTr="00BD1318">
        <w:trPr>
          <w:trHeight w:val="87"/>
        </w:trPr>
        <w:tc>
          <w:tcPr>
            <w:tcW w:w="2830" w:type="dxa"/>
            <w:gridSpan w:val="2"/>
            <w:tcMar>
              <w:top w:w="15" w:type="dxa"/>
              <w:left w:w="15" w:type="dxa"/>
              <w:bottom w:w="15" w:type="dxa"/>
              <w:right w:w="15" w:type="dxa"/>
            </w:tcMar>
          </w:tcPr>
          <w:p w:rsidR="00BB69C4" w:rsidRPr="0052152C" w:rsidRDefault="00BB69C4" w:rsidP="0052152C">
            <w:pPr>
              <w:spacing w:after="20"/>
              <w:ind w:firstLine="0"/>
              <w:jc w:val="center"/>
              <w:rPr>
                <w:b/>
                <w:color w:val="000000"/>
                <w:sz w:val="24"/>
                <w:szCs w:val="24"/>
              </w:rPr>
            </w:pPr>
            <w:r w:rsidRPr="0052152C">
              <w:rPr>
                <w:b/>
                <w:color w:val="000000"/>
                <w:sz w:val="24"/>
                <w:szCs w:val="24"/>
              </w:rPr>
              <w:t>Вимога</w:t>
            </w:r>
          </w:p>
        </w:tc>
        <w:tc>
          <w:tcPr>
            <w:tcW w:w="6656" w:type="dxa"/>
            <w:gridSpan w:val="2"/>
            <w:tcMar>
              <w:top w:w="15" w:type="dxa"/>
              <w:left w:w="15" w:type="dxa"/>
              <w:bottom w:w="15" w:type="dxa"/>
              <w:right w:w="15" w:type="dxa"/>
            </w:tcMar>
          </w:tcPr>
          <w:p w:rsidR="00BB69C4" w:rsidRPr="0052152C" w:rsidRDefault="00BB69C4" w:rsidP="0052152C">
            <w:pPr>
              <w:spacing w:after="20"/>
              <w:ind w:firstLine="0"/>
              <w:jc w:val="center"/>
              <w:rPr>
                <w:b/>
                <w:color w:val="000000"/>
                <w:sz w:val="24"/>
                <w:szCs w:val="24"/>
              </w:rPr>
            </w:pPr>
            <w:r w:rsidRPr="0052152C">
              <w:rPr>
                <w:b/>
                <w:color w:val="000000"/>
                <w:sz w:val="24"/>
                <w:szCs w:val="24"/>
              </w:rPr>
              <w:t>Компоненти вимоги</w:t>
            </w:r>
          </w:p>
        </w:tc>
      </w:tr>
      <w:tr w:rsidR="00BB69C4" w:rsidRPr="00DA182A" w:rsidTr="00BD1318">
        <w:trPr>
          <w:trHeight w:val="87"/>
        </w:trPr>
        <w:tc>
          <w:tcPr>
            <w:tcW w:w="294" w:type="dxa"/>
          </w:tcPr>
          <w:p w:rsidR="00BB69C4" w:rsidRPr="0052152C" w:rsidRDefault="00BB69C4" w:rsidP="00951D1C">
            <w:pPr>
              <w:spacing w:after="20"/>
              <w:ind w:left="-100" w:right="-196" w:firstLine="0"/>
              <w:rPr>
                <w:sz w:val="24"/>
                <w:szCs w:val="24"/>
              </w:rPr>
            </w:pPr>
            <w:r>
              <w:rPr>
                <w:sz w:val="24"/>
                <w:szCs w:val="24"/>
              </w:rPr>
              <w:t>1</w:t>
            </w:r>
            <w:r w:rsidRPr="0052152C">
              <w:rPr>
                <w:sz w:val="24"/>
                <w:szCs w:val="24"/>
              </w:rPr>
              <w:t>.</w:t>
            </w:r>
          </w:p>
        </w:tc>
        <w:tc>
          <w:tcPr>
            <w:tcW w:w="253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B69C4" w:rsidRPr="0052152C" w:rsidRDefault="00BB69C4" w:rsidP="0052152C">
            <w:pPr>
              <w:spacing w:after="20"/>
              <w:ind w:left="120" w:firstLine="0"/>
              <w:jc w:val="left"/>
              <w:rPr>
                <w:sz w:val="24"/>
                <w:szCs w:val="24"/>
              </w:rPr>
            </w:pPr>
            <w:r w:rsidRPr="0052152C">
              <w:rPr>
                <w:sz w:val="24"/>
                <w:szCs w:val="24"/>
              </w:rPr>
              <w:t>Знання законодавства</w:t>
            </w:r>
          </w:p>
        </w:tc>
        <w:tc>
          <w:tcPr>
            <w:tcW w:w="6656" w:type="dxa"/>
            <w:gridSpan w:val="2"/>
            <w:tcBorders>
              <w:top w:val="single" w:sz="8" w:space="0" w:color="000000"/>
              <w:left w:val="nil"/>
              <w:bottom w:val="single" w:sz="8" w:space="0" w:color="000000"/>
              <w:right w:val="single" w:sz="8" w:space="0" w:color="000000"/>
            </w:tcBorders>
            <w:tcMar>
              <w:top w:w="15" w:type="dxa"/>
              <w:left w:w="15" w:type="dxa"/>
              <w:bottom w:w="15" w:type="dxa"/>
              <w:right w:w="15" w:type="dxa"/>
            </w:tcMar>
          </w:tcPr>
          <w:p w:rsidR="00BB69C4" w:rsidRPr="0052152C" w:rsidRDefault="00BB69C4" w:rsidP="0052152C">
            <w:pPr>
              <w:tabs>
                <w:tab w:val="left" w:pos="129"/>
              </w:tabs>
              <w:spacing w:after="20"/>
              <w:ind w:left="135" w:right="120" w:hanging="13"/>
              <w:rPr>
                <w:sz w:val="24"/>
                <w:szCs w:val="24"/>
              </w:rPr>
            </w:pPr>
            <w:r w:rsidRPr="0052152C">
              <w:rPr>
                <w:sz w:val="24"/>
                <w:szCs w:val="24"/>
              </w:rPr>
              <w:t>Знання:</w:t>
            </w:r>
          </w:p>
          <w:p w:rsidR="00BB69C4" w:rsidRPr="0052152C" w:rsidRDefault="00BB69C4" w:rsidP="0052152C">
            <w:pPr>
              <w:tabs>
                <w:tab w:val="left" w:pos="129"/>
              </w:tabs>
              <w:spacing w:after="20"/>
              <w:ind w:left="135" w:right="120" w:hanging="13"/>
              <w:rPr>
                <w:sz w:val="24"/>
                <w:szCs w:val="24"/>
              </w:rPr>
            </w:pPr>
            <w:r w:rsidRPr="0052152C">
              <w:rPr>
                <w:sz w:val="24"/>
                <w:szCs w:val="24"/>
              </w:rPr>
              <w:t>Конституції України;</w:t>
            </w:r>
          </w:p>
          <w:p w:rsidR="00BB69C4" w:rsidRPr="0052152C" w:rsidRDefault="00BB69C4" w:rsidP="0052152C">
            <w:pPr>
              <w:tabs>
                <w:tab w:val="left" w:pos="129"/>
              </w:tabs>
              <w:spacing w:after="20"/>
              <w:ind w:left="135" w:right="120" w:hanging="13"/>
              <w:rPr>
                <w:sz w:val="24"/>
                <w:szCs w:val="24"/>
              </w:rPr>
            </w:pPr>
            <w:r w:rsidRPr="0052152C">
              <w:rPr>
                <w:sz w:val="24"/>
                <w:szCs w:val="24"/>
              </w:rPr>
              <w:t>Закону України «Про державну службу»;</w:t>
            </w:r>
          </w:p>
          <w:p w:rsidR="00BB69C4" w:rsidRPr="0052152C" w:rsidRDefault="00BB69C4" w:rsidP="0052152C">
            <w:pPr>
              <w:tabs>
                <w:tab w:val="left" w:pos="129"/>
              </w:tabs>
              <w:spacing w:after="20"/>
              <w:ind w:left="135" w:right="120" w:hanging="13"/>
              <w:rPr>
                <w:sz w:val="24"/>
                <w:szCs w:val="24"/>
              </w:rPr>
            </w:pPr>
            <w:r w:rsidRPr="0052152C">
              <w:rPr>
                <w:sz w:val="24"/>
                <w:szCs w:val="24"/>
              </w:rPr>
              <w:t>Закону України «Про запобігання корупції»</w:t>
            </w:r>
          </w:p>
          <w:p w:rsidR="00BB69C4" w:rsidRPr="0052152C" w:rsidRDefault="00BB69C4" w:rsidP="0052152C">
            <w:pPr>
              <w:tabs>
                <w:tab w:val="left" w:pos="129"/>
              </w:tabs>
              <w:spacing w:after="20"/>
              <w:ind w:left="135" w:right="120" w:hanging="13"/>
              <w:rPr>
                <w:sz w:val="24"/>
                <w:szCs w:val="24"/>
              </w:rPr>
            </w:pPr>
            <w:r w:rsidRPr="0052152C">
              <w:rPr>
                <w:sz w:val="24"/>
                <w:szCs w:val="24"/>
              </w:rPr>
              <w:t>та іншого законодавства</w:t>
            </w:r>
          </w:p>
        </w:tc>
      </w:tr>
      <w:tr w:rsidR="00BB69C4" w:rsidRPr="00DA182A" w:rsidTr="00BD1318">
        <w:trPr>
          <w:trHeight w:val="87"/>
        </w:trPr>
        <w:tc>
          <w:tcPr>
            <w:tcW w:w="294" w:type="dxa"/>
            <w:tcMar>
              <w:top w:w="15" w:type="dxa"/>
              <w:left w:w="15" w:type="dxa"/>
              <w:bottom w:w="15" w:type="dxa"/>
              <w:right w:w="15" w:type="dxa"/>
            </w:tcMar>
          </w:tcPr>
          <w:p w:rsidR="00BB69C4" w:rsidRPr="0052152C" w:rsidRDefault="00BB69C4" w:rsidP="0052152C">
            <w:pPr>
              <w:spacing w:after="20"/>
              <w:ind w:firstLine="0"/>
              <w:jc w:val="center"/>
              <w:rPr>
                <w:color w:val="000000"/>
                <w:sz w:val="24"/>
                <w:szCs w:val="24"/>
              </w:rPr>
            </w:pPr>
            <w:r w:rsidRPr="0052152C">
              <w:rPr>
                <w:sz w:val="24"/>
                <w:szCs w:val="24"/>
              </w:rPr>
              <w:t>2</w:t>
            </w:r>
            <w:r w:rsidRPr="0052152C">
              <w:rPr>
                <w:color w:val="000000"/>
                <w:sz w:val="24"/>
                <w:szCs w:val="24"/>
              </w:rPr>
              <w:t>.</w:t>
            </w:r>
          </w:p>
        </w:tc>
        <w:tc>
          <w:tcPr>
            <w:tcW w:w="2536" w:type="dxa"/>
            <w:tcMar>
              <w:top w:w="15" w:type="dxa"/>
              <w:left w:w="15" w:type="dxa"/>
              <w:bottom w:w="15" w:type="dxa"/>
              <w:right w:w="15" w:type="dxa"/>
            </w:tcMar>
          </w:tcPr>
          <w:p w:rsidR="00BB69C4" w:rsidRPr="0052152C" w:rsidRDefault="00BB69C4" w:rsidP="0052152C">
            <w:pPr>
              <w:spacing w:after="20"/>
              <w:ind w:left="118" w:firstLine="0"/>
              <w:jc w:val="left"/>
              <w:rPr>
                <w:color w:val="000000"/>
                <w:sz w:val="24"/>
                <w:szCs w:val="24"/>
              </w:rPr>
            </w:pPr>
            <w:r w:rsidRPr="0052152C">
              <w:rPr>
                <w:color w:val="000000"/>
                <w:sz w:val="24"/>
                <w:szCs w:val="24"/>
              </w:rPr>
              <w:t>Знання законодавства у сфері</w:t>
            </w:r>
          </w:p>
        </w:tc>
        <w:tc>
          <w:tcPr>
            <w:tcW w:w="6656" w:type="dxa"/>
            <w:gridSpan w:val="2"/>
            <w:tcMar>
              <w:top w:w="15" w:type="dxa"/>
              <w:left w:w="15" w:type="dxa"/>
              <w:bottom w:w="15" w:type="dxa"/>
              <w:right w:w="15" w:type="dxa"/>
            </w:tcMar>
          </w:tcPr>
          <w:p w:rsidR="00BB69C4" w:rsidRPr="0052152C" w:rsidRDefault="00BB69C4" w:rsidP="0052152C">
            <w:pPr>
              <w:ind w:left="127" w:firstLine="0"/>
              <w:rPr>
                <w:color w:val="000000"/>
              </w:rPr>
            </w:pPr>
            <w:r w:rsidRPr="0052152C">
              <w:rPr>
                <w:color w:val="000000"/>
                <w:sz w:val="24"/>
                <w:szCs w:val="24"/>
              </w:rPr>
              <w:t>Знання</w:t>
            </w:r>
            <w:r w:rsidRPr="0052152C">
              <w:rPr>
                <w:color w:val="000000"/>
              </w:rPr>
              <w:t>:</w:t>
            </w:r>
          </w:p>
          <w:p w:rsidR="00BB69C4" w:rsidRPr="0052152C" w:rsidRDefault="00BB69C4" w:rsidP="0052152C">
            <w:pPr>
              <w:pStyle w:val="ListParagraph"/>
              <w:numPr>
                <w:ilvl w:val="0"/>
                <w:numId w:val="10"/>
              </w:numPr>
              <w:spacing w:after="0"/>
              <w:ind w:right="188"/>
              <w:jc w:val="both"/>
              <w:rPr>
                <w:rFonts w:ascii="Times New Roman" w:hAnsi="Times New Roman"/>
                <w:color w:val="000000"/>
                <w:sz w:val="24"/>
              </w:rPr>
            </w:pPr>
            <w:r w:rsidRPr="0052152C">
              <w:rPr>
                <w:rFonts w:ascii="Times New Roman" w:hAnsi="Times New Roman"/>
                <w:color w:val="000000"/>
                <w:sz w:val="24"/>
              </w:rPr>
              <w:t>Процесуальних кодексів України;</w:t>
            </w:r>
          </w:p>
          <w:p w:rsidR="00BB69C4" w:rsidRPr="009878EF" w:rsidRDefault="00BB69C4" w:rsidP="0052152C">
            <w:pPr>
              <w:pStyle w:val="ListParagraph"/>
              <w:numPr>
                <w:ilvl w:val="0"/>
                <w:numId w:val="10"/>
              </w:numPr>
              <w:spacing w:after="0"/>
              <w:ind w:right="188"/>
              <w:jc w:val="both"/>
              <w:rPr>
                <w:rFonts w:ascii="Times New Roman" w:hAnsi="Times New Roman"/>
                <w:color w:val="000000"/>
                <w:sz w:val="24"/>
                <w:szCs w:val="24"/>
              </w:rPr>
            </w:pPr>
            <w:r>
              <w:rPr>
                <w:rFonts w:ascii="Times New Roman" w:hAnsi="Times New Roman"/>
                <w:color w:val="000000"/>
                <w:sz w:val="24"/>
                <w:szCs w:val="24"/>
              </w:rPr>
              <w:t>Закону України «</w:t>
            </w:r>
            <w:r w:rsidRPr="009878EF">
              <w:rPr>
                <w:rFonts w:ascii="Times New Roman" w:hAnsi="Times New Roman"/>
                <w:bCs/>
                <w:color w:val="000000"/>
                <w:sz w:val="24"/>
                <w:szCs w:val="24"/>
                <w:shd w:val="clear" w:color="auto" w:fill="FFFFFF"/>
              </w:rPr>
              <w:t>Про доступ до судових рішень</w:t>
            </w:r>
            <w:r>
              <w:rPr>
                <w:rFonts w:ascii="Times New Roman" w:hAnsi="Times New Roman"/>
                <w:color w:val="000000"/>
                <w:sz w:val="24"/>
                <w:szCs w:val="24"/>
              </w:rPr>
              <w:t xml:space="preserve">» від 22.12.2005 </w:t>
            </w:r>
            <w:r w:rsidRPr="009878EF">
              <w:rPr>
                <w:rFonts w:ascii="Times New Roman" w:hAnsi="Times New Roman"/>
                <w:color w:val="000000"/>
                <w:sz w:val="24"/>
                <w:szCs w:val="24"/>
                <w:shd w:val="clear" w:color="auto" w:fill="FFFFFF"/>
              </w:rPr>
              <w:t>N 3262-IV (із змінами</w:t>
            </w:r>
            <w:r>
              <w:rPr>
                <w:rFonts w:ascii="Times New Roman" w:hAnsi="Times New Roman"/>
                <w:color w:val="000000"/>
                <w:sz w:val="24"/>
                <w:szCs w:val="24"/>
                <w:shd w:val="clear" w:color="auto" w:fill="FFFFFF"/>
              </w:rPr>
              <w:t>) та</w:t>
            </w:r>
            <w:r>
              <w:rPr>
                <w:rFonts w:ascii="Times New Roman" w:hAnsi="Times New Roman"/>
                <w:bCs/>
                <w:color w:val="000000"/>
                <w:sz w:val="24"/>
                <w:szCs w:val="24"/>
              </w:rPr>
              <w:t xml:space="preserve"> Порядку </w:t>
            </w:r>
            <w:r w:rsidRPr="005026E7">
              <w:rPr>
                <w:rFonts w:ascii="Times New Roman" w:hAnsi="Times New Roman"/>
                <w:bCs/>
                <w:color w:val="000000"/>
                <w:sz w:val="24"/>
                <w:szCs w:val="24"/>
                <w:shd w:val="clear" w:color="auto" w:fill="FFFFFF"/>
              </w:rPr>
              <w:t>ведення Єдиного державного реєстру судових рішень, затвердженого рішенням Вищої ради правосуддя</w:t>
            </w:r>
            <w:r>
              <w:rPr>
                <w:rFonts w:ascii="Times New Roman" w:hAnsi="Times New Roman"/>
                <w:bCs/>
                <w:color w:val="000000"/>
                <w:sz w:val="24"/>
                <w:szCs w:val="24"/>
                <w:shd w:val="clear" w:color="auto" w:fill="FFFFFF"/>
              </w:rPr>
              <w:t xml:space="preserve"> від </w:t>
            </w:r>
            <w:r w:rsidRPr="005026E7">
              <w:rPr>
                <w:rFonts w:ascii="Times New Roman" w:hAnsi="Times New Roman"/>
                <w:bCs/>
                <w:color w:val="000000"/>
                <w:sz w:val="24"/>
                <w:szCs w:val="24"/>
                <w:shd w:val="clear" w:color="auto" w:fill="FFFFFF"/>
              </w:rPr>
              <w:t>19.04.2018  № 1200/0/15-18</w:t>
            </w:r>
            <w:r>
              <w:rPr>
                <w:rFonts w:ascii="Times New Roman" w:hAnsi="Times New Roman"/>
                <w:color w:val="000000"/>
                <w:sz w:val="24"/>
                <w:szCs w:val="24"/>
                <w:shd w:val="clear" w:color="auto" w:fill="FFFFFF"/>
              </w:rPr>
              <w:t>;</w:t>
            </w:r>
          </w:p>
          <w:p w:rsidR="00BB69C4" w:rsidRPr="005026E7" w:rsidRDefault="00BB69C4" w:rsidP="0052152C">
            <w:pPr>
              <w:pStyle w:val="ListParagraph"/>
              <w:numPr>
                <w:ilvl w:val="0"/>
                <w:numId w:val="10"/>
              </w:numPr>
              <w:spacing w:after="0"/>
              <w:ind w:right="188"/>
              <w:jc w:val="both"/>
              <w:rPr>
                <w:rFonts w:ascii="Times New Roman" w:hAnsi="Times New Roman"/>
                <w:color w:val="000000"/>
                <w:sz w:val="24"/>
                <w:szCs w:val="24"/>
              </w:rPr>
            </w:pPr>
            <w:r>
              <w:rPr>
                <w:rFonts w:ascii="Times New Roman" w:hAnsi="Times New Roman"/>
                <w:color w:val="000000"/>
                <w:sz w:val="24"/>
                <w:szCs w:val="24"/>
              </w:rPr>
              <w:t xml:space="preserve">Закону України «Про звернення громадян» від </w:t>
            </w:r>
            <w:r w:rsidRPr="005026E7">
              <w:rPr>
                <w:rFonts w:ascii="Times New Roman" w:hAnsi="Times New Roman"/>
                <w:color w:val="000000"/>
                <w:sz w:val="24"/>
                <w:szCs w:val="24"/>
              </w:rPr>
              <w:t>0</w:t>
            </w:r>
            <w:r w:rsidRPr="005026E7">
              <w:rPr>
                <w:rStyle w:val="Strong"/>
                <w:rFonts w:ascii="Times New Roman" w:hAnsi="Times New Roman"/>
                <w:b w:val="0"/>
                <w:color w:val="000000"/>
                <w:sz w:val="24"/>
                <w:szCs w:val="24"/>
                <w:bdr w:val="none" w:sz="0" w:space="0" w:color="auto" w:frame="1"/>
                <w:shd w:val="clear" w:color="auto" w:fill="FFFFFF"/>
              </w:rPr>
              <w:t>2.10.1996 N</w:t>
            </w:r>
            <w:r w:rsidRPr="005026E7">
              <w:rPr>
                <w:rFonts w:ascii="Times New Roman" w:hAnsi="Times New Roman"/>
                <w:b/>
                <w:color w:val="000000"/>
                <w:sz w:val="24"/>
                <w:szCs w:val="24"/>
                <w:shd w:val="clear" w:color="auto" w:fill="FFFFFF"/>
              </w:rPr>
              <w:t> </w:t>
            </w:r>
            <w:r w:rsidRPr="005026E7">
              <w:rPr>
                <w:rStyle w:val="Strong"/>
                <w:rFonts w:ascii="Times New Roman" w:hAnsi="Times New Roman"/>
                <w:b w:val="0"/>
                <w:color w:val="000000"/>
                <w:sz w:val="24"/>
                <w:szCs w:val="24"/>
                <w:bdr w:val="none" w:sz="0" w:space="0" w:color="auto" w:frame="1"/>
                <w:shd w:val="clear" w:color="auto" w:fill="FFFFFF"/>
              </w:rPr>
              <w:t>393/96-ВР</w:t>
            </w:r>
            <w:r>
              <w:rPr>
                <w:rStyle w:val="Strong"/>
                <w:rFonts w:ascii="Times New Roman" w:hAnsi="Times New Roman"/>
                <w:b w:val="0"/>
                <w:color w:val="000000"/>
                <w:sz w:val="24"/>
                <w:szCs w:val="24"/>
                <w:bdr w:val="none" w:sz="0" w:space="0" w:color="auto" w:frame="1"/>
                <w:shd w:val="clear" w:color="auto" w:fill="FFFFFF"/>
              </w:rPr>
              <w:t xml:space="preserve"> (із змінами) та Інструкції </w:t>
            </w:r>
            <w:bookmarkStart w:id="0" w:name="_GoBack"/>
            <w:r w:rsidRPr="005026E7">
              <w:rPr>
                <w:rFonts w:ascii="Times New Roman" w:hAnsi="Times New Roman"/>
                <w:bCs/>
                <w:color w:val="000000"/>
                <w:sz w:val="24"/>
                <w:szCs w:val="24"/>
                <w:shd w:val="clear" w:color="auto" w:fill="FFFFFF"/>
              </w:rPr>
              <w:t>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 № 348</w:t>
            </w:r>
            <w:r w:rsidRPr="005026E7">
              <w:rPr>
                <w:rFonts w:ascii="Times New Roman" w:hAnsi="Times New Roman"/>
                <w:color w:val="000000"/>
                <w:sz w:val="24"/>
                <w:szCs w:val="24"/>
              </w:rPr>
              <w:t>;</w:t>
            </w:r>
          </w:p>
          <w:bookmarkEnd w:id="0"/>
          <w:p w:rsidR="00BB69C4" w:rsidRPr="0052152C" w:rsidRDefault="00BB69C4" w:rsidP="0052152C">
            <w:pPr>
              <w:pStyle w:val="ListParagraph"/>
              <w:numPr>
                <w:ilvl w:val="0"/>
                <w:numId w:val="10"/>
              </w:numPr>
              <w:spacing w:after="0"/>
              <w:ind w:right="188"/>
              <w:jc w:val="both"/>
              <w:rPr>
                <w:rFonts w:ascii="Times New Roman" w:hAnsi="Times New Roman"/>
                <w:color w:val="000000"/>
                <w:sz w:val="24"/>
                <w:szCs w:val="24"/>
              </w:rPr>
            </w:pPr>
            <w:r w:rsidRPr="0052152C">
              <w:rPr>
                <w:rFonts w:ascii="Times New Roman" w:hAnsi="Times New Roman"/>
                <w:color w:val="000000"/>
                <w:sz w:val="24"/>
              </w:rPr>
              <w:t>Положення про автоматизовану систему документообігу суду, затвердженого Рішенням Ради суддів України від 26.11.2010 № 30 (із змінами);</w:t>
            </w:r>
          </w:p>
          <w:p w:rsidR="00BB69C4" w:rsidRPr="005026E7" w:rsidRDefault="00BB69C4" w:rsidP="005026E7">
            <w:pPr>
              <w:pStyle w:val="ListParagraph"/>
              <w:numPr>
                <w:ilvl w:val="0"/>
                <w:numId w:val="10"/>
              </w:numPr>
              <w:spacing w:after="0"/>
              <w:ind w:right="188"/>
              <w:jc w:val="both"/>
              <w:rPr>
                <w:rFonts w:ascii="Times New Roman" w:hAnsi="Times New Roman"/>
                <w:color w:val="000000"/>
                <w:sz w:val="24"/>
                <w:szCs w:val="24"/>
              </w:rPr>
            </w:pPr>
            <w:r w:rsidRPr="0052152C">
              <w:rPr>
                <w:rFonts w:ascii="Times New Roman" w:hAnsi="Times New Roman"/>
                <w:color w:val="000000"/>
                <w:sz w:val="24"/>
              </w:rPr>
              <w:t>Інструкції з діловодства в місцевих загальних та апеляційних судах України, затвердженої Наказом Державної судової адміністрації України від</w:t>
            </w:r>
            <w:r>
              <w:rPr>
                <w:rFonts w:ascii="Times New Roman" w:hAnsi="Times New Roman"/>
                <w:color w:val="000000"/>
                <w:sz w:val="24"/>
              </w:rPr>
              <w:t xml:space="preserve"> 20.08.2019 № 814 (із змінами).</w:t>
            </w:r>
          </w:p>
          <w:p w:rsidR="00BB69C4" w:rsidRPr="003835A8" w:rsidRDefault="00BB69C4" w:rsidP="003835A8">
            <w:pPr>
              <w:shd w:val="clear" w:color="auto" w:fill="FFFFFF"/>
              <w:tabs>
                <w:tab w:val="left" w:pos="552"/>
              </w:tabs>
              <w:rPr>
                <w:color w:val="000000"/>
                <w:sz w:val="24"/>
                <w:szCs w:val="24"/>
              </w:rPr>
            </w:pPr>
          </w:p>
        </w:tc>
      </w:tr>
    </w:tbl>
    <w:p w:rsidR="00BB69C4" w:rsidRPr="00DA182A" w:rsidRDefault="00BB69C4">
      <w:pPr>
        <w:ind w:firstLine="0"/>
        <w:jc w:val="left"/>
        <w:rPr>
          <w:sz w:val="24"/>
          <w:szCs w:val="24"/>
        </w:rPr>
      </w:pPr>
    </w:p>
    <w:p w:rsidR="00BB69C4" w:rsidRPr="00DA182A" w:rsidRDefault="00BB69C4">
      <w:pPr>
        <w:ind w:left="5669" w:right="13" w:firstLine="0"/>
        <w:jc w:val="left"/>
        <w:rPr>
          <w:sz w:val="24"/>
          <w:szCs w:val="24"/>
        </w:rPr>
      </w:pPr>
    </w:p>
    <w:p w:rsidR="00BB69C4" w:rsidRPr="00DA182A" w:rsidRDefault="00BB69C4">
      <w:pPr>
        <w:ind w:left="5669" w:right="13" w:firstLine="0"/>
        <w:jc w:val="left"/>
        <w:rPr>
          <w:sz w:val="24"/>
          <w:szCs w:val="24"/>
        </w:rPr>
      </w:pPr>
    </w:p>
    <w:p w:rsidR="00BB69C4" w:rsidRPr="00DA182A" w:rsidRDefault="00BB69C4">
      <w:pPr>
        <w:ind w:left="5669" w:right="13" w:firstLine="0"/>
        <w:jc w:val="left"/>
        <w:rPr>
          <w:sz w:val="24"/>
          <w:szCs w:val="24"/>
        </w:rPr>
      </w:pPr>
    </w:p>
    <w:sectPr w:rsidR="00BB69C4" w:rsidRPr="00DA182A" w:rsidSect="00814089">
      <w:headerReference w:type="default" r:id="rId8"/>
      <w:pgSz w:w="11906" w:h="16838"/>
      <w:pgMar w:top="1134" w:right="709" w:bottom="1134" w:left="1701" w:header="709" w:footer="641"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9C4" w:rsidRDefault="00BB69C4">
      <w:r>
        <w:separator/>
      </w:r>
    </w:p>
  </w:endnote>
  <w:endnote w:type="continuationSeparator" w:id="0">
    <w:p w:rsidR="00BB69C4" w:rsidRDefault="00BB6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panose1 w:val="00000000000000000000"/>
    <w:charset w:val="00"/>
    <w:family w:val="auto"/>
    <w:notTrueType/>
    <w:pitch w:val="default"/>
    <w:sig w:usb0="00000003" w:usb1="00000000" w:usb2="00000000" w:usb3="00000000" w:csb0="00000001" w:csb1="00000000"/>
  </w:font>
  <w:font w:name="HelveticaNeueCyr-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9C4" w:rsidRDefault="00BB69C4">
      <w:r>
        <w:separator/>
      </w:r>
    </w:p>
  </w:footnote>
  <w:footnote w:type="continuationSeparator" w:id="0">
    <w:p w:rsidR="00BB69C4" w:rsidRDefault="00BB6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C4" w:rsidRDefault="00BB69C4">
    <w:pPr>
      <w:jc w:val="center"/>
    </w:pPr>
    <w:fldSimple w:instr="PAGE">
      <w:r>
        <w:rPr>
          <w:noProof/>
        </w:rPr>
        <w:t>4</w:t>
      </w:r>
    </w:fldSimple>
  </w:p>
  <w:p w:rsidR="00BB69C4" w:rsidRDefault="00BB69C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7871"/>
    <w:multiLevelType w:val="hybridMultilevel"/>
    <w:tmpl w:val="AC0A9A74"/>
    <w:lvl w:ilvl="0" w:tplc="F4725498">
      <w:start w:val="2"/>
      <w:numFmt w:val="none"/>
      <w:lvlText w:val="2.34.1."/>
      <w:lvlJc w:val="left"/>
      <w:pPr>
        <w:tabs>
          <w:tab w:val="num" w:pos="0"/>
        </w:tabs>
      </w:pPr>
      <w:rPr>
        <w:rFonts w:ascii="Times New Roman" w:hAnsi="Times New Roman"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10787AA9"/>
    <w:multiLevelType w:val="hybridMultilevel"/>
    <w:tmpl w:val="298E7B94"/>
    <w:lvl w:ilvl="0" w:tplc="623AC084">
      <w:start w:val="2"/>
      <w:numFmt w:val="bullet"/>
      <w:lvlText w:val="–"/>
      <w:lvlJc w:val="left"/>
      <w:pPr>
        <w:ind w:left="720" w:hanging="360"/>
      </w:pPr>
      <w:rPr>
        <w:rFonts w:ascii="Times New Roman" w:eastAsia="Times New Roman" w:hAnsi="Times New Roman" w:hint="default"/>
        <w:sz w:val="24"/>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
    <w:nsid w:val="132B003E"/>
    <w:multiLevelType w:val="hybridMultilevel"/>
    <w:tmpl w:val="582E4412"/>
    <w:lvl w:ilvl="0" w:tplc="13A63024">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5BE3DD3"/>
    <w:multiLevelType w:val="multilevel"/>
    <w:tmpl w:val="0D7CBE98"/>
    <w:lvl w:ilvl="0">
      <w:start w:val="1"/>
      <w:numFmt w:val="bullet"/>
      <w:lvlText w:val="-"/>
      <w:lvlJc w:val="left"/>
      <w:pPr>
        <w:ind w:left="720" w:hanging="360"/>
      </w:p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nsid w:val="18A10B9E"/>
    <w:multiLevelType w:val="hybridMultilevel"/>
    <w:tmpl w:val="80829FF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220964B6"/>
    <w:multiLevelType w:val="hybridMultilevel"/>
    <w:tmpl w:val="B9FC7AE4"/>
    <w:lvl w:ilvl="0" w:tplc="0494EDF0">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227E717F"/>
    <w:multiLevelType w:val="hybridMultilevel"/>
    <w:tmpl w:val="8C60CCE4"/>
    <w:lvl w:ilvl="0" w:tplc="C13EDCAE">
      <w:start w:val="1"/>
      <w:numFmt w:val="bullet"/>
      <w:lvlText w:val="–"/>
      <w:lvlJc w:val="left"/>
      <w:pPr>
        <w:ind w:left="402" w:hanging="360"/>
      </w:pPr>
      <w:rPr>
        <w:rFonts w:ascii="Times New Roman" w:eastAsia="Times New Roman" w:hAnsi="Times New Roman" w:hint="default"/>
      </w:rPr>
    </w:lvl>
    <w:lvl w:ilvl="1" w:tplc="04220003" w:tentative="1">
      <w:start w:val="1"/>
      <w:numFmt w:val="bullet"/>
      <w:lvlText w:val="o"/>
      <w:lvlJc w:val="left"/>
      <w:pPr>
        <w:ind w:left="1122" w:hanging="360"/>
      </w:pPr>
      <w:rPr>
        <w:rFonts w:ascii="Courier New" w:hAnsi="Courier New" w:hint="default"/>
      </w:rPr>
    </w:lvl>
    <w:lvl w:ilvl="2" w:tplc="04220005" w:tentative="1">
      <w:start w:val="1"/>
      <w:numFmt w:val="bullet"/>
      <w:lvlText w:val=""/>
      <w:lvlJc w:val="left"/>
      <w:pPr>
        <w:ind w:left="1842" w:hanging="360"/>
      </w:pPr>
      <w:rPr>
        <w:rFonts w:ascii="Wingdings" w:hAnsi="Wingdings" w:hint="default"/>
      </w:rPr>
    </w:lvl>
    <w:lvl w:ilvl="3" w:tplc="04220001" w:tentative="1">
      <w:start w:val="1"/>
      <w:numFmt w:val="bullet"/>
      <w:lvlText w:val=""/>
      <w:lvlJc w:val="left"/>
      <w:pPr>
        <w:ind w:left="2562" w:hanging="360"/>
      </w:pPr>
      <w:rPr>
        <w:rFonts w:ascii="Symbol" w:hAnsi="Symbol" w:hint="default"/>
      </w:rPr>
    </w:lvl>
    <w:lvl w:ilvl="4" w:tplc="04220003" w:tentative="1">
      <w:start w:val="1"/>
      <w:numFmt w:val="bullet"/>
      <w:lvlText w:val="o"/>
      <w:lvlJc w:val="left"/>
      <w:pPr>
        <w:ind w:left="3282" w:hanging="360"/>
      </w:pPr>
      <w:rPr>
        <w:rFonts w:ascii="Courier New" w:hAnsi="Courier New" w:hint="default"/>
      </w:rPr>
    </w:lvl>
    <w:lvl w:ilvl="5" w:tplc="04220005" w:tentative="1">
      <w:start w:val="1"/>
      <w:numFmt w:val="bullet"/>
      <w:lvlText w:val=""/>
      <w:lvlJc w:val="left"/>
      <w:pPr>
        <w:ind w:left="4002" w:hanging="360"/>
      </w:pPr>
      <w:rPr>
        <w:rFonts w:ascii="Wingdings" w:hAnsi="Wingdings" w:hint="default"/>
      </w:rPr>
    </w:lvl>
    <w:lvl w:ilvl="6" w:tplc="04220001" w:tentative="1">
      <w:start w:val="1"/>
      <w:numFmt w:val="bullet"/>
      <w:lvlText w:val=""/>
      <w:lvlJc w:val="left"/>
      <w:pPr>
        <w:ind w:left="4722" w:hanging="360"/>
      </w:pPr>
      <w:rPr>
        <w:rFonts w:ascii="Symbol" w:hAnsi="Symbol" w:hint="default"/>
      </w:rPr>
    </w:lvl>
    <w:lvl w:ilvl="7" w:tplc="04220003" w:tentative="1">
      <w:start w:val="1"/>
      <w:numFmt w:val="bullet"/>
      <w:lvlText w:val="o"/>
      <w:lvlJc w:val="left"/>
      <w:pPr>
        <w:ind w:left="5442" w:hanging="360"/>
      </w:pPr>
      <w:rPr>
        <w:rFonts w:ascii="Courier New" w:hAnsi="Courier New" w:hint="default"/>
      </w:rPr>
    </w:lvl>
    <w:lvl w:ilvl="8" w:tplc="04220005" w:tentative="1">
      <w:start w:val="1"/>
      <w:numFmt w:val="bullet"/>
      <w:lvlText w:val=""/>
      <w:lvlJc w:val="left"/>
      <w:pPr>
        <w:ind w:left="6162" w:hanging="360"/>
      </w:pPr>
      <w:rPr>
        <w:rFonts w:ascii="Wingdings" w:hAnsi="Wingdings" w:hint="default"/>
      </w:rPr>
    </w:lvl>
  </w:abstractNum>
  <w:abstractNum w:abstractNumId="8">
    <w:nsid w:val="230A6C69"/>
    <w:multiLevelType w:val="hybridMultilevel"/>
    <w:tmpl w:val="57A6DE42"/>
    <w:lvl w:ilvl="0" w:tplc="B69046E0">
      <w:start w:val="1"/>
      <w:numFmt w:val="decimal"/>
      <w:lvlText w:val="%1."/>
      <w:lvlJc w:val="left"/>
      <w:pPr>
        <w:ind w:left="488" w:hanging="360"/>
      </w:pPr>
      <w:rPr>
        <w:rFonts w:cs="Times New Roman" w:hint="default"/>
        <w:color w:val="auto"/>
      </w:rPr>
    </w:lvl>
    <w:lvl w:ilvl="1" w:tplc="04220019" w:tentative="1">
      <w:start w:val="1"/>
      <w:numFmt w:val="lowerLetter"/>
      <w:lvlText w:val="%2."/>
      <w:lvlJc w:val="left"/>
      <w:pPr>
        <w:ind w:left="1208" w:hanging="360"/>
      </w:pPr>
      <w:rPr>
        <w:rFonts w:cs="Times New Roman"/>
      </w:rPr>
    </w:lvl>
    <w:lvl w:ilvl="2" w:tplc="0422001B" w:tentative="1">
      <w:start w:val="1"/>
      <w:numFmt w:val="lowerRoman"/>
      <w:lvlText w:val="%3."/>
      <w:lvlJc w:val="right"/>
      <w:pPr>
        <w:ind w:left="1928" w:hanging="180"/>
      </w:pPr>
      <w:rPr>
        <w:rFonts w:cs="Times New Roman"/>
      </w:rPr>
    </w:lvl>
    <w:lvl w:ilvl="3" w:tplc="0422000F" w:tentative="1">
      <w:start w:val="1"/>
      <w:numFmt w:val="decimal"/>
      <w:lvlText w:val="%4."/>
      <w:lvlJc w:val="left"/>
      <w:pPr>
        <w:ind w:left="2648" w:hanging="360"/>
      </w:pPr>
      <w:rPr>
        <w:rFonts w:cs="Times New Roman"/>
      </w:rPr>
    </w:lvl>
    <w:lvl w:ilvl="4" w:tplc="04220019" w:tentative="1">
      <w:start w:val="1"/>
      <w:numFmt w:val="lowerLetter"/>
      <w:lvlText w:val="%5."/>
      <w:lvlJc w:val="left"/>
      <w:pPr>
        <w:ind w:left="3368" w:hanging="360"/>
      </w:pPr>
      <w:rPr>
        <w:rFonts w:cs="Times New Roman"/>
      </w:rPr>
    </w:lvl>
    <w:lvl w:ilvl="5" w:tplc="0422001B" w:tentative="1">
      <w:start w:val="1"/>
      <w:numFmt w:val="lowerRoman"/>
      <w:lvlText w:val="%6."/>
      <w:lvlJc w:val="right"/>
      <w:pPr>
        <w:ind w:left="4088" w:hanging="180"/>
      </w:pPr>
      <w:rPr>
        <w:rFonts w:cs="Times New Roman"/>
      </w:rPr>
    </w:lvl>
    <w:lvl w:ilvl="6" w:tplc="0422000F" w:tentative="1">
      <w:start w:val="1"/>
      <w:numFmt w:val="decimal"/>
      <w:lvlText w:val="%7."/>
      <w:lvlJc w:val="left"/>
      <w:pPr>
        <w:ind w:left="4808" w:hanging="360"/>
      </w:pPr>
      <w:rPr>
        <w:rFonts w:cs="Times New Roman"/>
      </w:rPr>
    </w:lvl>
    <w:lvl w:ilvl="7" w:tplc="04220019" w:tentative="1">
      <w:start w:val="1"/>
      <w:numFmt w:val="lowerLetter"/>
      <w:lvlText w:val="%8."/>
      <w:lvlJc w:val="left"/>
      <w:pPr>
        <w:ind w:left="5528" w:hanging="360"/>
      </w:pPr>
      <w:rPr>
        <w:rFonts w:cs="Times New Roman"/>
      </w:rPr>
    </w:lvl>
    <w:lvl w:ilvl="8" w:tplc="0422001B" w:tentative="1">
      <w:start w:val="1"/>
      <w:numFmt w:val="lowerRoman"/>
      <w:lvlText w:val="%9."/>
      <w:lvlJc w:val="right"/>
      <w:pPr>
        <w:ind w:left="6248" w:hanging="180"/>
      </w:pPr>
      <w:rPr>
        <w:rFonts w:cs="Times New Roman"/>
      </w:rPr>
    </w:lvl>
  </w:abstractNum>
  <w:abstractNum w:abstractNumId="9">
    <w:nsid w:val="23CF7064"/>
    <w:multiLevelType w:val="multilevel"/>
    <w:tmpl w:val="EB3E5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4B16069"/>
    <w:multiLevelType w:val="multilevel"/>
    <w:tmpl w:val="BCA0BC04"/>
    <w:lvl w:ilvl="0">
      <w:start w:val="1"/>
      <w:numFmt w:val="bullet"/>
      <w:lvlText w:val="-"/>
      <w:lvlJc w:val="left"/>
      <w:pPr>
        <w:ind w:left="720" w:hanging="360"/>
      </w:p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nsid w:val="24C4280D"/>
    <w:multiLevelType w:val="multilevel"/>
    <w:tmpl w:val="7A1863C6"/>
    <w:lvl w:ilvl="0">
      <w:start w:val="1"/>
      <w:numFmt w:val="bullet"/>
      <w:lvlText w:val="-"/>
      <w:lvlJc w:val="left"/>
      <w:pPr>
        <w:ind w:left="1068" w:hanging="360"/>
      </w:pPr>
      <w:rPr>
        <w:rFonts w:ascii="Times New Roman" w:eastAsia="Times New Roman" w:hAnsi="Times New Roman"/>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2">
    <w:nsid w:val="255864FF"/>
    <w:multiLevelType w:val="hybridMultilevel"/>
    <w:tmpl w:val="D5E8D6B2"/>
    <w:lvl w:ilvl="0" w:tplc="110672D6">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C7F4C14"/>
    <w:multiLevelType w:val="hybridMultilevel"/>
    <w:tmpl w:val="A748F50E"/>
    <w:lvl w:ilvl="0" w:tplc="21343892">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0E62BAF"/>
    <w:multiLevelType w:val="hybridMultilevel"/>
    <w:tmpl w:val="80829FF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31D03789"/>
    <w:multiLevelType w:val="hybridMultilevel"/>
    <w:tmpl w:val="D5080F8E"/>
    <w:lvl w:ilvl="0" w:tplc="7F8EFE7E">
      <w:numFmt w:val="bullet"/>
      <w:lvlText w:val="–"/>
      <w:lvlJc w:val="left"/>
      <w:pPr>
        <w:ind w:left="720" w:hanging="360"/>
      </w:pPr>
      <w:rPr>
        <w:rFonts w:ascii="Times New Roman" w:eastAsia="Times New Roman" w:hAnsi="Times New Roman"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B22533B"/>
    <w:multiLevelType w:val="multilevel"/>
    <w:tmpl w:val="74EC1C8A"/>
    <w:lvl w:ilvl="0">
      <w:start w:val="1"/>
      <w:numFmt w:val="bullet"/>
      <w:lvlText w:val="-"/>
      <w:lvlJc w:val="left"/>
      <w:pPr>
        <w:ind w:left="720" w:hanging="360"/>
      </w:p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7">
    <w:nsid w:val="3C344531"/>
    <w:multiLevelType w:val="hybridMultilevel"/>
    <w:tmpl w:val="B54A59AA"/>
    <w:lvl w:ilvl="0" w:tplc="C0BEE81A">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1E203FA"/>
    <w:multiLevelType w:val="hybridMultilevel"/>
    <w:tmpl w:val="52F62406"/>
    <w:lvl w:ilvl="0" w:tplc="37505F1C">
      <w:start w:val="2"/>
      <w:numFmt w:val="bullet"/>
      <w:lvlText w:val="–"/>
      <w:lvlJc w:val="left"/>
      <w:pPr>
        <w:ind w:left="402" w:hanging="360"/>
      </w:pPr>
      <w:rPr>
        <w:rFonts w:ascii="Times New Roman" w:eastAsia="Times New Roman" w:hAnsi="Times New Roman" w:hint="default"/>
      </w:rPr>
    </w:lvl>
    <w:lvl w:ilvl="1" w:tplc="04220003" w:tentative="1">
      <w:start w:val="1"/>
      <w:numFmt w:val="bullet"/>
      <w:lvlText w:val="o"/>
      <w:lvlJc w:val="left"/>
      <w:pPr>
        <w:ind w:left="1122" w:hanging="360"/>
      </w:pPr>
      <w:rPr>
        <w:rFonts w:ascii="Courier New" w:hAnsi="Courier New" w:hint="default"/>
      </w:rPr>
    </w:lvl>
    <w:lvl w:ilvl="2" w:tplc="04220005" w:tentative="1">
      <w:start w:val="1"/>
      <w:numFmt w:val="bullet"/>
      <w:lvlText w:val=""/>
      <w:lvlJc w:val="left"/>
      <w:pPr>
        <w:ind w:left="1842" w:hanging="360"/>
      </w:pPr>
      <w:rPr>
        <w:rFonts w:ascii="Wingdings" w:hAnsi="Wingdings" w:hint="default"/>
      </w:rPr>
    </w:lvl>
    <w:lvl w:ilvl="3" w:tplc="04220001" w:tentative="1">
      <w:start w:val="1"/>
      <w:numFmt w:val="bullet"/>
      <w:lvlText w:val=""/>
      <w:lvlJc w:val="left"/>
      <w:pPr>
        <w:ind w:left="2562" w:hanging="360"/>
      </w:pPr>
      <w:rPr>
        <w:rFonts w:ascii="Symbol" w:hAnsi="Symbol" w:hint="default"/>
      </w:rPr>
    </w:lvl>
    <w:lvl w:ilvl="4" w:tplc="04220003" w:tentative="1">
      <w:start w:val="1"/>
      <w:numFmt w:val="bullet"/>
      <w:lvlText w:val="o"/>
      <w:lvlJc w:val="left"/>
      <w:pPr>
        <w:ind w:left="3282" w:hanging="360"/>
      </w:pPr>
      <w:rPr>
        <w:rFonts w:ascii="Courier New" w:hAnsi="Courier New" w:hint="default"/>
      </w:rPr>
    </w:lvl>
    <w:lvl w:ilvl="5" w:tplc="04220005" w:tentative="1">
      <w:start w:val="1"/>
      <w:numFmt w:val="bullet"/>
      <w:lvlText w:val=""/>
      <w:lvlJc w:val="left"/>
      <w:pPr>
        <w:ind w:left="4002" w:hanging="360"/>
      </w:pPr>
      <w:rPr>
        <w:rFonts w:ascii="Wingdings" w:hAnsi="Wingdings" w:hint="default"/>
      </w:rPr>
    </w:lvl>
    <w:lvl w:ilvl="6" w:tplc="04220001" w:tentative="1">
      <w:start w:val="1"/>
      <w:numFmt w:val="bullet"/>
      <w:lvlText w:val=""/>
      <w:lvlJc w:val="left"/>
      <w:pPr>
        <w:ind w:left="4722" w:hanging="360"/>
      </w:pPr>
      <w:rPr>
        <w:rFonts w:ascii="Symbol" w:hAnsi="Symbol" w:hint="default"/>
      </w:rPr>
    </w:lvl>
    <w:lvl w:ilvl="7" w:tplc="04220003" w:tentative="1">
      <w:start w:val="1"/>
      <w:numFmt w:val="bullet"/>
      <w:lvlText w:val="o"/>
      <w:lvlJc w:val="left"/>
      <w:pPr>
        <w:ind w:left="5442" w:hanging="360"/>
      </w:pPr>
      <w:rPr>
        <w:rFonts w:ascii="Courier New" w:hAnsi="Courier New" w:hint="default"/>
      </w:rPr>
    </w:lvl>
    <w:lvl w:ilvl="8" w:tplc="04220005" w:tentative="1">
      <w:start w:val="1"/>
      <w:numFmt w:val="bullet"/>
      <w:lvlText w:val=""/>
      <w:lvlJc w:val="left"/>
      <w:pPr>
        <w:ind w:left="6162" w:hanging="360"/>
      </w:pPr>
      <w:rPr>
        <w:rFonts w:ascii="Wingdings" w:hAnsi="Wingdings" w:hint="default"/>
      </w:rPr>
    </w:lvl>
  </w:abstractNum>
  <w:abstractNum w:abstractNumId="19">
    <w:nsid w:val="56106534"/>
    <w:multiLevelType w:val="hybridMultilevel"/>
    <w:tmpl w:val="131C9438"/>
    <w:lvl w:ilvl="0" w:tplc="524ED9DA">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6EE35C0"/>
    <w:multiLevelType w:val="hybridMultilevel"/>
    <w:tmpl w:val="697404C2"/>
    <w:lvl w:ilvl="0" w:tplc="656A0C9E">
      <w:start w:val="1"/>
      <w:numFmt w:val="decimal"/>
      <w:lvlText w:val="%1)"/>
      <w:lvlJc w:val="left"/>
      <w:pPr>
        <w:ind w:left="487" w:hanging="360"/>
      </w:pPr>
      <w:rPr>
        <w:rFonts w:cs="Times New Roman" w:hint="default"/>
      </w:rPr>
    </w:lvl>
    <w:lvl w:ilvl="1" w:tplc="04220019" w:tentative="1">
      <w:start w:val="1"/>
      <w:numFmt w:val="lowerLetter"/>
      <w:lvlText w:val="%2."/>
      <w:lvlJc w:val="left"/>
      <w:pPr>
        <w:ind w:left="1207" w:hanging="360"/>
      </w:pPr>
      <w:rPr>
        <w:rFonts w:cs="Times New Roman"/>
      </w:rPr>
    </w:lvl>
    <w:lvl w:ilvl="2" w:tplc="0422001B" w:tentative="1">
      <w:start w:val="1"/>
      <w:numFmt w:val="lowerRoman"/>
      <w:lvlText w:val="%3."/>
      <w:lvlJc w:val="right"/>
      <w:pPr>
        <w:ind w:left="1927" w:hanging="180"/>
      </w:pPr>
      <w:rPr>
        <w:rFonts w:cs="Times New Roman"/>
      </w:rPr>
    </w:lvl>
    <w:lvl w:ilvl="3" w:tplc="0422000F" w:tentative="1">
      <w:start w:val="1"/>
      <w:numFmt w:val="decimal"/>
      <w:lvlText w:val="%4."/>
      <w:lvlJc w:val="left"/>
      <w:pPr>
        <w:ind w:left="2647" w:hanging="360"/>
      </w:pPr>
      <w:rPr>
        <w:rFonts w:cs="Times New Roman"/>
      </w:rPr>
    </w:lvl>
    <w:lvl w:ilvl="4" w:tplc="04220019" w:tentative="1">
      <w:start w:val="1"/>
      <w:numFmt w:val="lowerLetter"/>
      <w:lvlText w:val="%5."/>
      <w:lvlJc w:val="left"/>
      <w:pPr>
        <w:ind w:left="3367" w:hanging="360"/>
      </w:pPr>
      <w:rPr>
        <w:rFonts w:cs="Times New Roman"/>
      </w:rPr>
    </w:lvl>
    <w:lvl w:ilvl="5" w:tplc="0422001B" w:tentative="1">
      <w:start w:val="1"/>
      <w:numFmt w:val="lowerRoman"/>
      <w:lvlText w:val="%6."/>
      <w:lvlJc w:val="right"/>
      <w:pPr>
        <w:ind w:left="4087" w:hanging="180"/>
      </w:pPr>
      <w:rPr>
        <w:rFonts w:cs="Times New Roman"/>
      </w:rPr>
    </w:lvl>
    <w:lvl w:ilvl="6" w:tplc="0422000F" w:tentative="1">
      <w:start w:val="1"/>
      <w:numFmt w:val="decimal"/>
      <w:lvlText w:val="%7."/>
      <w:lvlJc w:val="left"/>
      <w:pPr>
        <w:ind w:left="4807" w:hanging="360"/>
      </w:pPr>
      <w:rPr>
        <w:rFonts w:cs="Times New Roman"/>
      </w:rPr>
    </w:lvl>
    <w:lvl w:ilvl="7" w:tplc="04220019" w:tentative="1">
      <w:start w:val="1"/>
      <w:numFmt w:val="lowerLetter"/>
      <w:lvlText w:val="%8."/>
      <w:lvlJc w:val="left"/>
      <w:pPr>
        <w:ind w:left="5527" w:hanging="360"/>
      </w:pPr>
      <w:rPr>
        <w:rFonts w:cs="Times New Roman"/>
      </w:rPr>
    </w:lvl>
    <w:lvl w:ilvl="8" w:tplc="0422001B" w:tentative="1">
      <w:start w:val="1"/>
      <w:numFmt w:val="lowerRoman"/>
      <w:lvlText w:val="%9."/>
      <w:lvlJc w:val="right"/>
      <w:pPr>
        <w:ind w:left="6247" w:hanging="180"/>
      </w:pPr>
      <w:rPr>
        <w:rFonts w:cs="Times New Roman"/>
      </w:rPr>
    </w:lvl>
  </w:abstractNum>
  <w:abstractNum w:abstractNumId="21">
    <w:nsid w:val="59B37486"/>
    <w:multiLevelType w:val="hybridMultilevel"/>
    <w:tmpl w:val="EEF4A558"/>
    <w:lvl w:ilvl="0" w:tplc="4BAA2670">
      <w:start w:val="3"/>
      <w:numFmt w:val="bullet"/>
      <w:lvlText w:val="–"/>
      <w:lvlJc w:val="left"/>
      <w:pPr>
        <w:ind w:left="720" w:hanging="360"/>
      </w:pPr>
      <w:rPr>
        <w:rFonts w:ascii="Times New Roman" w:eastAsia="Times New Roman" w:hAnsi="Times New Roman" w:hint="default"/>
        <w:color w:val="000000"/>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A123C22"/>
    <w:multiLevelType w:val="hybridMultilevel"/>
    <w:tmpl w:val="F188B906"/>
    <w:lvl w:ilvl="0" w:tplc="DBC6EF04">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nsid w:val="5B71488A"/>
    <w:multiLevelType w:val="hybridMultilevel"/>
    <w:tmpl w:val="61AC594E"/>
    <w:lvl w:ilvl="0" w:tplc="0422000F">
      <w:start w:val="3"/>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nsid w:val="5C7C3EB8"/>
    <w:multiLevelType w:val="multilevel"/>
    <w:tmpl w:val="D7FEBEC0"/>
    <w:lvl w:ilvl="0">
      <w:start w:val="1"/>
      <w:numFmt w:val="bullet"/>
      <w:lvlText w:val="-"/>
      <w:lvlJc w:val="left"/>
      <w:pPr>
        <w:ind w:left="720" w:hanging="360"/>
      </w:p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5">
    <w:nsid w:val="5F98088C"/>
    <w:multiLevelType w:val="hybridMultilevel"/>
    <w:tmpl w:val="FDC887DA"/>
    <w:lvl w:ilvl="0" w:tplc="54D4DB34">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3D40843"/>
    <w:multiLevelType w:val="hybridMultilevel"/>
    <w:tmpl w:val="0178BF6A"/>
    <w:lvl w:ilvl="0" w:tplc="C846995C">
      <w:numFmt w:val="bullet"/>
      <w:lvlText w:val="–"/>
      <w:lvlJc w:val="left"/>
      <w:pPr>
        <w:ind w:left="720" w:hanging="360"/>
      </w:pPr>
      <w:rPr>
        <w:rFonts w:ascii="HelveticaNeueCyr-Roman" w:eastAsia="Times New Roman" w:hAnsi="HelveticaNeueCyr-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A6E4C54"/>
    <w:multiLevelType w:val="multilevel"/>
    <w:tmpl w:val="CE089A7A"/>
    <w:lvl w:ilvl="0">
      <w:start w:val="1"/>
      <w:numFmt w:val="bullet"/>
      <w:lvlText w:val="-"/>
      <w:lvlJc w:val="left"/>
      <w:pPr>
        <w:ind w:left="720" w:hanging="360"/>
      </w:p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8">
    <w:nsid w:val="6C7E6F5E"/>
    <w:multiLevelType w:val="hybridMultilevel"/>
    <w:tmpl w:val="2CBC7134"/>
    <w:lvl w:ilvl="0" w:tplc="6C184958">
      <w:start w:val="1"/>
      <w:numFmt w:val="decimal"/>
      <w:lvlText w:val="%1)"/>
      <w:lvlJc w:val="left"/>
      <w:pPr>
        <w:ind w:left="383" w:hanging="360"/>
      </w:pPr>
      <w:rPr>
        <w:rFonts w:ascii="Times New Roman" w:hAnsi="Times New Roman" w:cs="Times New Roman" w:hint="default"/>
        <w:color w:val="000000"/>
      </w:rPr>
    </w:lvl>
    <w:lvl w:ilvl="1" w:tplc="04220019" w:tentative="1">
      <w:start w:val="1"/>
      <w:numFmt w:val="lowerLetter"/>
      <w:lvlText w:val="%2."/>
      <w:lvlJc w:val="left"/>
      <w:pPr>
        <w:ind w:left="1103" w:hanging="360"/>
      </w:pPr>
      <w:rPr>
        <w:rFonts w:cs="Times New Roman"/>
      </w:rPr>
    </w:lvl>
    <w:lvl w:ilvl="2" w:tplc="0422001B" w:tentative="1">
      <w:start w:val="1"/>
      <w:numFmt w:val="lowerRoman"/>
      <w:lvlText w:val="%3."/>
      <w:lvlJc w:val="right"/>
      <w:pPr>
        <w:ind w:left="1823" w:hanging="180"/>
      </w:pPr>
      <w:rPr>
        <w:rFonts w:cs="Times New Roman"/>
      </w:rPr>
    </w:lvl>
    <w:lvl w:ilvl="3" w:tplc="0422000F" w:tentative="1">
      <w:start w:val="1"/>
      <w:numFmt w:val="decimal"/>
      <w:lvlText w:val="%4."/>
      <w:lvlJc w:val="left"/>
      <w:pPr>
        <w:ind w:left="2543" w:hanging="360"/>
      </w:pPr>
      <w:rPr>
        <w:rFonts w:cs="Times New Roman"/>
      </w:rPr>
    </w:lvl>
    <w:lvl w:ilvl="4" w:tplc="04220019" w:tentative="1">
      <w:start w:val="1"/>
      <w:numFmt w:val="lowerLetter"/>
      <w:lvlText w:val="%5."/>
      <w:lvlJc w:val="left"/>
      <w:pPr>
        <w:ind w:left="3263" w:hanging="360"/>
      </w:pPr>
      <w:rPr>
        <w:rFonts w:cs="Times New Roman"/>
      </w:rPr>
    </w:lvl>
    <w:lvl w:ilvl="5" w:tplc="0422001B" w:tentative="1">
      <w:start w:val="1"/>
      <w:numFmt w:val="lowerRoman"/>
      <w:lvlText w:val="%6."/>
      <w:lvlJc w:val="right"/>
      <w:pPr>
        <w:ind w:left="3983" w:hanging="180"/>
      </w:pPr>
      <w:rPr>
        <w:rFonts w:cs="Times New Roman"/>
      </w:rPr>
    </w:lvl>
    <w:lvl w:ilvl="6" w:tplc="0422000F" w:tentative="1">
      <w:start w:val="1"/>
      <w:numFmt w:val="decimal"/>
      <w:lvlText w:val="%7."/>
      <w:lvlJc w:val="left"/>
      <w:pPr>
        <w:ind w:left="4703" w:hanging="360"/>
      </w:pPr>
      <w:rPr>
        <w:rFonts w:cs="Times New Roman"/>
      </w:rPr>
    </w:lvl>
    <w:lvl w:ilvl="7" w:tplc="04220019" w:tentative="1">
      <w:start w:val="1"/>
      <w:numFmt w:val="lowerLetter"/>
      <w:lvlText w:val="%8."/>
      <w:lvlJc w:val="left"/>
      <w:pPr>
        <w:ind w:left="5423" w:hanging="360"/>
      </w:pPr>
      <w:rPr>
        <w:rFonts w:cs="Times New Roman"/>
      </w:rPr>
    </w:lvl>
    <w:lvl w:ilvl="8" w:tplc="0422001B" w:tentative="1">
      <w:start w:val="1"/>
      <w:numFmt w:val="lowerRoman"/>
      <w:lvlText w:val="%9."/>
      <w:lvlJc w:val="right"/>
      <w:pPr>
        <w:ind w:left="6143" w:hanging="180"/>
      </w:pPr>
      <w:rPr>
        <w:rFonts w:cs="Times New Roman"/>
      </w:rPr>
    </w:lvl>
  </w:abstractNum>
  <w:abstractNum w:abstractNumId="29">
    <w:nsid w:val="6FB8376F"/>
    <w:multiLevelType w:val="hybridMultilevel"/>
    <w:tmpl w:val="74C4EEDA"/>
    <w:lvl w:ilvl="0" w:tplc="002C0C2C">
      <w:start w:val="2"/>
      <w:numFmt w:val="bullet"/>
      <w:lvlText w:val="–"/>
      <w:lvlJc w:val="left"/>
      <w:pPr>
        <w:ind w:left="720" w:hanging="360"/>
      </w:pPr>
      <w:rPr>
        <w:rFonts w:ascii="Times New Roman" w:eastAsia="Times New Roman" w:hAnsi="Times New Roman" w:hint="default"/>
        <w:sz w:val="24"/>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27"/>
  </w:num>
  <w:num w:numId="5">
    <w:abstractNumId w:val="24"/>
  </w:num>
  <w:num w:numId="6">
    <w:abstractNumId w:val="16"/>
  </w:num>
  <w:num w:numId="7">
    <w:abstractNumId w:val="10"/>
  </w:num>
  <w:num w:numId="8">
    <w:abstractNumId w:val="2"/>
  </w:num>
  <w:num w:numId="9">
    <w:abstractNumId w:val="28"/>
  </w:num>
  <w:num w:numId="10">
    <w:abstractNumId w:val="20"/>
  </w:num>
  <w:num w:numId="11">
    <w:abstractNumId w:val="8"/>
  </w:num>
  <w:num w:numId="12">
    <w:abstractNumId w:val="26"/>
  </w:num>
  <w:num w:numId="13">
    <w:abstractNumId w:val="15"/>
  </w:num>
  <w:num w:numId="14">
    <w:abstractNumId w:val="5"/>
  </w:num>
  <w:num w:numId="15">
    <w:abstractNumId w:val="14"/>
  </w:num>
  <w:num w:numId="16">
    <w:abstractNumId w:val="6"/>
  </w:num>
  <w:num w:numId="17">
    <w:abstractNumId w:val="22"/>
  </w:num>
  <w:num w:numId="18">
    <w:abstractNumId w:val="13"/>
  </w:num>
  <w:num w:numId="19">
    <w:abstractNumId w:val="1"/>
  </w:num>
  <w:num w:numId="20">
    <w:abstractNumId w:val="17"/>
  </w:num>
  <w:num w:numId="21">
    <w:abstractNumId w:val="12"/>
  </w:num>
  <w:num w:numId="22">
    <w:abstractNumId w:val="29"/>
  </w:num>
  <w:num w:numId="23">
    <w:abstractNumId w:val="23"/>
  </w:num>
  <w:num w:numId="24">
    <w:abstractNumId w:val="19"/>
  </w:num>
  <w:num w:numId="25">
    <w:abstractNumId w:val="25"/>
  </w:num>
  <w:num w:numId="26">
    <w:abstractNumId w:val="7"/>
  </w:num>
  <w:num w:numId="27">
    <w:abstractNumId w:val="0"/>
  </w:num>
  <w:num w:numId="28">
    <w:abstractNumId w:val="21"/>
  </w:num>
  <w:num w:numId="29">
    <w:abstractNumId w:val="18"/>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4887"/>
    <w:rsid w:val="00002D8C"/>
    <w:rsid w:val="0001101E"/>
    <w:rsid w:val="0003408B"/>
    <w:rsid w:val="000475DC"/>
    <w:rsid w:val="000B14D4"/>
    <w:rsid w:val="000C4463"/>
    <w:rsid w:val="000C7CF2"/>
    <w:rsid w:val="000D3713"/>
    <w:rsid w:val="000F3FFD"/>
    <w:rsid w:val="001A20B3"/>
    <w:rsid w:val="001E1D13"/>
    <w:rsid w:val="001E2ECD"/>
    <w:rsid w:val="0020322E"/>
    <w:rsid w:val="002075A2"/>
    <w:rsid w:val="00220E57"/>
    <w:rsid w:val="002426F7"/>
    <w:rsid w:val="00260A79"/>
    <w:rsid w:val="002A422A"/>
    <w:rsid w:val="002D03EB"/>
    <w:rsid w:val="002D13AA"/>
    <w:rsid w:val="002D78F7"/>
    <w:rsid w:val="003061B7"/>
    <w:rsid w:val="00332E32"/>
    <w:rsid w:val="00350A7E"/>
    <w:rsid w:val="0035699C"/>
    <w:rsid w:val="00366882"/>
    <w:rsid w:val="003835A8"/>
    <w:rsid w:val="003A11EE"/>
    <w:rsid w:val="003A1732"/>
    <w:rsid w:val="003F24A1"/>
    <w:rsid w:val="004465B3"/>
    <w:rsid w:val="004710BD"/>
    <w:rsid w:val="00482E37"/>
    <w:rsid w:val="004E6C65"/>
    <w:rsid w:val="005026E7"/>
    <w:rsid w:val="0052152C"/>
    <w:rsid w:val="00573DBA"/>
    <w:rsid w:val="0058596C"/>
    <w:rsid w:val="005A2B70"/>
    <w:rsid w:val="005B3075"/>
    <w:rsid w:val="005C6C0A"/>
    <w:rsid w:val="005C6D08"/>
    <w:rsid w:val="005E3ED6"/>
    <w:rsid w:val="005F298B"/>
    <w:rsid w:val="0063631F"/>
    <w:rsid w:val="00654761"/>
    <w:rsid w:val="00691959"/>
    <w:rsid w:val="006A3B94"/>
    <w:rsid w:val="006C41D0"/>
    <w:rsid w:val="007044F5"/>
    <w:rsid w:val="00706981"/>
    <w:rsid w:val="00717208"/>
    <w:rsid w:val="007B18B9"/>
    <w:rsid w:val="007D6DF0"/>
    <w:rsid w:val="007E656F"/>
    <w:rsid w:val="00814089"/>
    <w:rsid w:val="00823AB6"/>
    <w:rsid w:val="008502A3"/>
    <w:rsid w:val="008601A9"/>
    <w:rsid w:val="00866107"/>
    <w:rsid w:val="00867412"/>
    <w:rsid w:val="00875A66"/>
    <w:rsid w:val="00883469"/>
    <w:rsid w:val="008A3563"/>
    <w:rsid w:val="008C0795"/>
    <w:rsid w:val="008D79DB"/>
    <w:rsid w:val="009142D6"/>
    <w:rsid w:val="00920730"/>
    <w:rsid w:val="00931286"/>
    <w:rsid w:val="00951D1C"/>
    <w:rsid w:val="009705C8"/>
    <w:rsid w:val="00972B00"/>
    <w:rsid w:val="00981398"/>
    <w:rsid w:val="009878EF"/>
    <w:rsid w:val="009A371D"/>
    <w:rsid w:val="009A7772"/>
    <w:rsid w:val="009B659F"/>
    <w:rsid w:val="009C28C1"/>
    <w:rsid w:val="009E0E89"/>
    <w:rsid w:val="00A268E4"/>
    <w:rsid w:val="00A8205D"/>
    <w:rsid w:val="00AA1FBE"/>
    <w:rsid w:val="00AA37D4"/>
    <w:rsid w:val="00AB647E"/>
    <w:rsid w:val="00B06445"/>
    <w:rsid w:val="00B804DD"/>
    <w:rsid w:val="00BB69C4"/>
    <w:rsid w:val="00BD1318"/>
    <w:rsid w:val="00BE1C81"/>
    <w:rsid w:val="00C25308"/>
    <w:rsid w:val="00C52AAA"/>
    <w:rsid w:val="00C61B2D"/>
    <w:rsid w:val="00C71261"/>
    <w:rsid w:val="00C81F72"/>
    <w:rsid w:val="00C82080"/>
    <w:rsid w:val="00C9581B"/>
    <w:rsid w:val="00CB1DA3"/>
    <w:rsid w:val="00CB7EBB"/>
    <w:rsid w:val="00CC7848"/>
    <w:rsid w:val="00D0026F"/>
    <w:rsid w:val="00D950B5"/>
    <w:rsid w:val="00DA182A"/>
    <w:rsid w:val="00DA3511"/>
    <w:rsid w:val="00DA6815"/>
    <w:rsid w:val="00DE0EBB"/>
    <w:rsid w:val="00E04887"/>
    <w:rsid w:val="00E71A3C"/>
    <w:rsid w:val="00EE4084"/>
    <w:rsid w:val="00EF249E"/>
    <w:rsid w:val="00FE36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089"/>
    <w:pPr>
      <w:ind w:firstLine="709"/>
      <w:jc w:val="both"/>
    </w:pPr>
    <w:rPr>
      <w:sz w:val="28"/>
      <w:szCs w:val="28"/>
      <w:lang w:val="uk-UA" w:eastAsia="uk-UA"/>
    </w:rPr>
  </w:style>
  <w:style w:type="paragraph" w:styleId="Heading1">
    <w:name w:val="heading 1"/>
    <w:basedOn w:val="Normal"/>
    <w:next w:val="Normal"/>
    <w:link w:val="Heading1Char"/>
    <w:uiPriority w:val="99"/>
    <w:qFormat/>
    <w:rsid w:val="00814089"/>
    <w:pPr>
      <w:keepNext/>
      <w:keepLines/>
      <w:spacing w:before="480" w:after="1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14089"/>
    <w:pPr>
      <w:ind w:firstLine="0"/>
      <w:jc w:val="left"/>
      <w:outlineLvl w:val="1"/>
    </w:pPr>
    <w:rPr>
      <w:rFonts w:ascii="Cambria" w:hAnsi="Cambria"/>
      <w:b/>
      <w:bCs/>
      <w:i/>
      <w:iCs/>
    </w:rPr>
  </w:style>
  <w:style w:type="paragraph" w:styleId="Heading3">
    <w:name w:val="heading 3"/>
    <w:basedOn w:val="Normal"/>
    <w:next w:val="Normal"/>
    <w:link w:val="Heading3Char"/>
    <w:uiPriority w:val="99"/>
    <w:qFormat/>
    <w:rsid w:val="00814089"/>
    <w:pPr>
      <w:keepNext/>
      <w:keepLines/>
      <w:spacing w:before="280" w:after="80"/>
      <w:outlineLvl w:val="2"/>
    </w:pPr>
    <w:rPr>
      <w:rFonts w:ascii="Cambria" w:hAnsi="Cambria"/>
      <w:b/>
      <w:bCs/>
      <w:sz w:val="26"/>
      <w:szCs w:val="26"/>
    </w:rPr>
  </w:style>
  <w:style w:type="paragraph" w:styleId="Heading4">
    <w:name w:val="heading 4"/>
    <w:basedOn w:val="Normal"/>
    <w:next w:val="Normal"/>
    <w:link w:val="Heading4Char"/>
    <w:uiPriority w:val="99"/>
    <w:qFormat/>
    <w:rsid w:val="00814089"/>
    <w:pPr>
      <w:keepNext/>
      <w:keepLines/>
      <w:spacing w:before="240" w:after="40"/>
      <w:outlineLvl w:val="3"/>
    </w:pPr>
    <w:rPr>
      <w:rFonts w:ascii="Calibri" w:hAnsi="Calibri"/>
      <w:b/>
      <w:bCs/>
    </w:rPr>
  </w:style>
  <w:style w:type="paragraph" w:styleId="Heading5">
    <w:name w:val="heading 5"/>
    <w:basedOn w:val="Normal"/>
    <w:next w:val="Normal"/>
    <w:link w:val="Heading5Char"/>
    <w:uiPriority w:val="99"/>
    <w:qFormat/>
    <w:rsid w:val="00814089"/>
    <w:pPr>
      <w:keepNext/>
      <w:keepLines/>
      <w:spacing w:before="220" w:after="40"/>
      <w:outlineLvl w:val="4"/>
    </w:pPr>
    <w:rPr>
      <w:rFonts w:ascii="Calibri" w:hAnsi="Calibri"/>
      <w:b/>
      <w:bCs/>
      <w:i/>
      <w:iCs/>
      <w:sz w:val="26"/>
      <w:szCs w:val="26"/>
    </w:rPr>
  </w:style>
  <w:style w:type="paragraph" w:styleId="Heading6">
    <w:name w:val="heading 6"/>
    <w:basedOn w:val="Normal"/>
    <w:next w:val="Normal"/>
    <w:link w:val="Heading6Char"/>
    <w:uiPriority w:val="99"/>
    <w:qFormat/>
    <w:rsid w:val="00814089"/>
    <w:pPr>
      <w:keepNext/>
      <w:keepLines/>
      <w:spacing w:before="200" w:after="40"/>
      <w:outlineLvl w:val="5"/>
    </w:pPr>
    <w:rPr>
      <w:rFonts w:ascii="Calibri" w:hAnsi="Calibri"/>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6D08"/>
    <w:rPr>
      <w:rFonts w:ascii="Cambria" w:hAnsi="Cambria" w:cs="Times New Roman"/>
      <w:b/>
      <w:kern w:val="32"/>
      <w:sz w:val="32"/>
      <w:lang w:val="uk-UA" w:eastAsia="uk-UA"/>
    </w:rPr>
  </w:style>
  <w:style w:type="character" w:customStyle="1" w:styleId="Heading2Char">
    <w:name w:val="Heading 2 Char"/>
    <w:basedOn w:val="DefaultParagraphFont"/>
    <w:link w:val="Heading2"/>
    <w:uiPriority w:val="99"/>
    <w:semiHidden/>
    <w:locked/>
    <w:rsid w:val="005C6D08"/>
    <w:rPr>
      <w:rFonts w:ascii="Cambria" w:hAnsi="Cambria" w:cs="Times New Roman"/>
      <w:b/>
      <w:i/>
      <w:sz w:val="28"/>
      <w:lang w:val="uk-UA" w:eastAsia="uk-UA"/>
    </w:rPr>
  </w:style>
  <w:style w:type="character" w:customStyle="1" w:styleId="Heading3Char">
    <w:name w:val="Heading 3 Char"/>
    <w:basedOn w:val="DefaultParagraphFont"/>
    <w:link w:val="Heading3"/>
    <w:uiPriority w:val="99"/>
    <w:semiHidden/>
    <w:locked/>
    <w:rsid w:val="005C6D08"/>
    <w:rPr>
      <w:rFonts w:ascii="Cambria" w:hAnsi="Cambria" w:cs="Times New Roman"/>
      <w:b/>
      <w:sz w:val="26"/>
      <w:lang w:val="uk-UA" w:eastAsia="uk-UA"/>
    </w:rPr>
  </w:style>
  <w:style w:type="character" w:customStyle="1" w:styleId="Heading4Char">
    <w:name w:val="Heading 4 Char"/>
    <w:basedOn w:val="DefaultParagraphFont"/>
    <w:link w:val="Heading4"/>
    <w:uiPriority w:val="99"/>
    <w:semiHidden/>
    <w:locked/>
    <w:rsid w:val="005C6D08"/>
    <w:rPr>
      <w:rFonts w:ascii="Calibri" w:hAnsi="Calibri" w:cs="Times New Roman"/>
      <w:b/>
      <w:sz w:val="28"/>
      <w:lang w:val="uk-UA" w:eastAsia="uk-UA"/>
    </w:rPr>
  </w:style>
  <w:style w:type="character" w:customStyle="1" w:styleId="Heading5Char">
    <w:name w:val="Heading 5 Char"/>
    <w:basedOn w:val="DefaultParagraphFont"/>
    <w:link w:val="Heading5"/>
    <w:uiPriority w:val="99"/>
    <w:semiHidden/>
    <w:locked/>
    <w:rsid w:val="005C6D08"/>
    <w:rPr>
      <w:rFonts w:ascii="Calibri" w:hAnsi="Calibri" w:cs="Times New Roman"/>
      <w:b/>
      <w:i/>
      <w:sz w:val="26"/>
      <w:lang w:val="uk-UA" w:eastAsia="uk-UA"/>
    </w:rPr>
  </w:style>
  <w:style w:type="character" w:customStyle="1" w:styleId="Heading6Char">
    <w:name w:val="Heading 6 Char"/>
    <w:basedOn w:val="DefaultParagraphFont"/>
    <w:link w:val="Heading6"/>
    <w:uiPriority w:val="99"/>
    <w:semiHidden/>
    <w:locked/>
    <w:rsid w:val="005C6D08"/>
    <w:rPr>
      <w:rFonts w:ascii="Calibri" w:hAnsi="Calibri" w:cs="Times New Roman"/>
      <w:b/>
      <w:lang w:val="uk-UA" w:eastAsia="uk-UA"/>
    </w:rPr>
  </w:style>
  <w:style w:type="table" w:customStyle="1" w:styleId="TableNormal1">
    <w:name w:val="Table Normal1"/>
    <w:uiPriority w:val="99"/>
    <w:rsid w:val="00814089"/>
    <w:pPr>
      <w:ind w:firstLine="709"/>
      <w:jc w:val="both"/>
    </w:pPr>
    <w:rPr>
      <w:sz w:val="28"/>
      <w:szCs w:val="28"/>
      <w:lang w:val="uk-UA" w:eastAsia="uk-UA"/>
    </w:rPr>
    <w:tblPr>
      <w:tblCellMar>
        <w:top w:w="0" w:type="dxa"/>
        <w:left w:w="0" w:type="dxa"/>
        <w:bottom w:w="0" w:type="dxa"/>
        <w:right w:w="0" w:type="dxa"/>
      </w:tblCellMar>
    </w:tblPr>
  </w:style>
  <w:style w:type="paragraph" w:styleId="Title">
    <w:name w:val="Title"/>
    <w:basedOn w:val="Normal"/>
    <w:next w:val="Normal"/>
    <w:link w:val="TitleChar"/>
    <w:uiPriority w:val="99"/>
    <w:qFormat/>
    <w:rsid w:val="00814089"/>
    <w:pPr>
      <w:keepNext/>
      <w:keepLines/>
      <w:spacing w:before="480" w:after="120"/>
    </w:pPr>
    <w:rPr>
      <w:rFonts w:ascii="Cambria" w:hAnsi="Cambria"/>
      <w:b/>
      <w:bCs/>
      <w:kern w:val="28"/>
      <w:sz w:val="32"/>
      <w:szCs w:val="32"/>
    </w:rPr>
  </w:style>
  <w:style w:type="character" w:customStyle="1" w:styleId="TitleChar">
    <w:name w:val="Title Char"/>
    <w:basedOn w:val="DefaultParagraphFont"/>
    <w:link w:val="Title"/>
    <w:uiPriority w:val="99"/>
    <w:locked/>
    <w:rsid w:val="005C6D08"/>
    <w:rPr>
      <w:rFonts w:ascii="Cambria" w:hAnsi="Cambria" w:cs="Times New Roman"/>
      <w:b/>
      <w:kern w:val="28"/>
      <w:sz w:val="32"/>
      <w:lang w:val="uk-UA" w:eastAsia="uk-UA"/>
    </w:rPr>
  </w:style>
  <w:style w:type="table" w:customStyle="1" w:styleId="TableNormal2">
    <w:name w:val="Table Normal2"/>
    <w:uiPriority w:val="99"/>
    <w:rsid w:val="00814089"/>
    <w:pPr>
      <w:ind w:firstLine="709"/>
      <w:jc w:val="both"/>
    </w:pPr>
    <w:rPr>
      <w:sz w:val="28"/>
      <w:szCs w:val="28"/>
      <w:lang w:val="uk-UA" w:eastAsia="uk-UA"/>
    </w:rPr>
    <w:tblPr>
      <w:tblCellMar>
        <w:top w:w="0" w:type="dxa"/>
        <w:left w:w="0" w:type="dxa"/>
        <w:bottom w:w="0" w:type="dxa"/>
        <w:right w:w="0" w:type="dxa"/>
      </w:tblCellMar>
    </w:tblPr>
  </w:style>
  <w:style w:type="table" w:customStyle="1" w:styleId="TableNormal3">
    <w:name w:val="Table Normal3"/>
    <w:uiPriority w:val="99"/>
    <w:rsid w:val="00814089"/>
    <w:pPr>
      <w:ind w:firstLine="709"/>
      <w:jc w:val="both"/>
    </w:pPr>
    <w:rPr>
      <w:sz w:val="28"/>
      <w:szCs w:val="28"/>
      <w:lang w:val="uk-UA" w:eastAsia="uk-UA"/>
    </w:rPr>
    <w:tblPr>
      <w:tblCellMar>
        <w:top w:w="0" w:type="dxa"/>
        <w:left w:w="0" w:type="dxa"/>
        <w:bottom w:w="0" w:type="dxa"/>
        <w:right w:w="0" w:type="dxa"/>
      </w:tblCellMar>
    </w:tblPr>
  </w:style>
  <w:style w:type="paragraph" w:styleId="Subtitle">
    <w:name w:val="Subtitle"/>
    <w:basedOn w:val="Normal"/>
    <w:next w:val="Normal"/>
    <w:link w:val="SubtitleChar"/>
    <w:uiPriority w:val="99"/>
    <w:qFormat/>
    <w:rsid w:val="00814089"/>
    <w:pPr>
      <w:keepNext/>
      <w:keepLines/>
      <w:spacing w:before="360" w:after="80"/>
    </w:pPr>
    <w:rPr>
      <w:rFonts w:ascii="Cambria" w:hAnsi="Cambria"/>
      <w:sz w:val="24"/>
      <w:szCs w:val="24"/>
    </w:rPr>
  </w:style>
  <w:style w:type="character" w:customStyle="1" w:styleId="SubtitleChar">
    <w:name w:val="Subtitle Char"/>
    <w:basedOn w:val="DefaultParagraphFont"/>
    <w:link w:val="Subtitle"/>
    <w:uiPriority w:val="99"/>
    <w:locked/>
    <w:rsid w:val="005C6D08"/>
    <w:rPr>
      <w:rFonts w:ascii="Cambria" w:hAnsi="Cambria" w:cs="Times New Roman"/>
      <w:sz w:val="24"/>
      <w:lang w:val="uk-UA" w:eastAsia="uk-UA"/>
    </w:rPr>
  </w:style>
  <w:style w:type="table" w:customStyle="1" w:styleId="a">
    <w:name w:val="Стиль"/>
    <w:basedOn w:val="TableNormal3"/>
    <w:uiPriority w:val="99"/>
    <w:rsid w:val="00814089"/>
    <w:tblPr>
      <w:tblStyleRowBandSize w:val="1"/>
      <w:tblStyleColBandSize w:val="1"/>
      <w:tblCellMar>
        <w:top w:w="0" w:type="dxa"/>
        <w:left w:w="115" w:type="dxa"/>
        <w:bottom w:w="0" w:type="dxa"/>
        <w:right w:w="115" w:type="dxa"/>
      </w:tblCellMar>
    </w:tblPr>
  </w:style>
  <w:style w:type="paragraph" w:styleId="Header">
    <w:name w:val="header"/>
    <w:basedOn w:val="Normal"/>
    <w:link w:val="HeaderChar"/>
    <w:uiPriority w:val="99"/>
    <w:rsid w:val="00972B00"/>
    <w:pPr>
      <w:tabs>
        <w:tab w:val="center" w:pos="4677"/>
        <w:tab w:val="right" w:pos="9355"/>
      </w:tabs>
    </w:pPr>
    <w:rPr>
      <w:sz w:val="20"/>
      <w:szCs w:val="20"/>
      <w:lang w:val="en-US" w:eastAsia="ru-RU"/>
    </w:rPr>
  </w:style>
  <w:style w:type="character" w:customStyle="1" w:styleId="HeaderChar">
    <w:name w:val="Header Char"/>
    <w:basedOn w:val="DefaultParagraphFont"/>
    <w:link w:val="Header"/>
    <w:uiPriority w:val="99"/>
    <w:locked/>
    <w:rsid w:val="00972B00"/>
    <w:rPr>
      <w:rFonts w:cs="Times New Roman"/>
    </w:rPr>
  </w:style>
  <w:style w:type="paragraph" w:styleId="Footer">
    <w:name w:val="footer"/>
    <w:basedOn w:val="Normal"/>
    <w:link w:val="FooterChar"/>
    <w:uiPriority w:val="99"/>
    <w:rsid w:val="00972B00"/>
    <w:pPr>
      <w:tabs>
        <w:tab w:val="center" w:pos="4677"/>
        <w:tab w:val="right" w:pos="9355"/>
      </w:tabs>
    </w:pPr>
    <w:rPr>
      <w:sz w:val="20"/>
      <w:szCs w:val="20"/>
      <w:lang w:val="en-US" w:eastAsia="ru-RU"/>
    </w:rPr>
  </w:style>
  <w:style w:type="character" w:customStyle="1" w:styleId="FooterChar">
    <w:name w:val="Footer Char"/>
    <w:basedOn w:val="DefaultParagraphFont"/>
    <w:link w:val="Footer"/>
    <w:uiPriority w:val="99"/>
    <w:locked/>
    <w:rsid w:val="00972B00"/>
    <w:rPr>
      <w:rFonts w:cs="Times New Roman"/>
    </w:rPr>
  </w:style>
  <w:style w:type="paragraph" w:styleId="BalloonText">
    <w:name w:val="Balloon Text"/>
    <w:basedOn w:val="Normal"/>
    <w:link w:val="BalloonTextChar"/>
    <w:uiPriority w:val="99"/>
    <w:semiHidden/>
    <w:rsid w:val="00972B00"/>
    <w:rPr>
      <w:rFonts w:ascii="Segoe UI" w:hAnsi="Segoe UI"/>
      <w:sz w:val="18"/>
      <w:szCs w:val="18"/>
      <w:lang w:val="en-US" w:eastAsia="ru-RU"/>
    </w:rPr>
  </w:style>
  <w:style w:type="character" w:customStyle="1" w:styleId="BalloonTextChar">
    <w:name w:val="Balloon Text Char"/>
    <w:basedOn w:val="DefaultParagraphFont"/>
    <w:link w:val="BalloonText"/>
    <w:uiPriority w:val="99"/>
    <w:semiHidden/>
    <w:locked/>
    <w:rsid w:val="00972B00"/>
    <w:rPr>
      <w:rFonts w:ascii="Segoe UI" w:hAnsi="Segoe UI" w:cs="Times New Roman"/>
      <w:sz w:val="18"/>
    </w:rPr>
  </w:style>
  <w:style w:type="table" w:customStyle="1" w:styleId="10">
    <w:name w:val="Стиль10"/>
    <w:basedOn w:val="TableNormal3"/>
    <w:uiPriority w:val="99"/>
    <w:rsid w:val="00814089"/>
    <w:tblPr>
      <w:tblStyleRowBandSize w:val="1"/>
      <w:tblStyleColBandSize w:val="1"/>
      <w:tblCellMar>
        <w:top w:w="0" w:type="dxa"/>
        <w:left w:w="115" w:type="dxa"/>
        <w:bottom w:w="0" w:type="dxa"/>
        <w:right w:w="115" w:type="dxa"/>
      </w:tblCellMar>
    </w:tblPr>
  </w:style>
  <w:style w:type="table" w:customStyle="1" w:styleId="9">
    <w:name w:val="Стиль9"/>
    <w:basedOn w:val="TableNormal3"/>
    <w:uiPriority w:val="99"/>
    <w:rsid w:val="00814089"/>
    <w:tblPr>
      <w:tblStyleRowBandSize w:val="1"/>
      <w:tblStyleColBandSize w:val="1"/>
      <w:tblCellMar>
        <w:top w:w="0" w:type="dxa"/>
        <w:left w:w="115" w:type="dxa"/>
        <w:bottom w:w="0" w:type="dxa"/>
        <w:right w:w="115" w:type="dxa"/>
      </w:tblCellMar>
    </w:tblPr>
  </w:style>
  <w:style w:type="table" w:customStyle="1" w:styleId="8">
    <w:name w:val="Стиль8"/>
    <w:basedOn w:val="TableNormal3"/>
    <w:uiPriority w:val="99"/>
    <w:rsid w:val="00814089"/>
    <w:tblPr>
      <w:tblStyleRowBandSize w:val="1"/>
      <w:tblStyleColBandSize w:val="1"/>
      <w:tblCellMar>
        <w:top w:w="0" w:type="dxa"/>
        <w:left w:w="115" w:type="dxa"/>
        <w:bottom w:w="0" w:type="dxa"/>
        <w:right w:w="115" w:type="dxa"/>
      </w:tblCellMar>
    </w:tblPr>
  </w:style>
  <w:style w:type="table" w:customStyle="1" w:styleId="7">
    <w:name w:val="Стиль7"/>
    <w:basedOn w:val="TableNormal3"/>
    <w:uiPriority w:val="99"/>
    <w:rsid w:val="00814089"/>
    <w:tblPr>
      <w:tblStyleRowBandSize w:val="1"/>
      <w:tblStyleColBandSize w:val="1"/>
      <w:tblCellMar>
        <w:top w:w="0" w:type="dxa"/>
        <w:left w:w="115" w:type="dxa"/>
        <w:bottom w:w="0" w:type="dxa"/>
        <w:right w:w="115" w:type="dxa"/>
      </w:tblCellMar>
    </w:tblPr>
  </w:style>
  <w:style w:type="paragraph" w:styleId="CommentText">
    <w:name w:val="annotation text"/>
    <w:basedOn w:val="Normal"/>
    <w:link w:val="CommentTextChar"/>
    <w:uiPriority w:val="99"/>
    <w:semiHidden/>
    <w:rsid w:val="00814089"/>
    <w:rPr>
      <w:sz w:val="20"/>
      <w:szCs w:val="20"/>
      <w:lang w:val="en-US" w:eastAsia="ru-RU"/>
    </w:rPr>
  </w:style>
  <w:style w:type="character" w:customStyle="1" w:styleId="CommentTextChar">
    <w:name w:val="Comment Text Char"/>
    <w:basedOn w:val="DefaultParagraphFont"/>
    <w:link w:val="CommentText"/>
    <w:uiPriority w:val="99"/>
    <w:semiHidden/>
    <w:locked/>
    <w:rsid w:val="00814089"/>
    <w:rPr>
      <w:rFonts w:cs="Times New Roman"/>
      <w:sz w:val="20"/>
    </w:rPr>
  </w:style>
  <w:style w:type="character" w:styleId="CommentReference">
    <w:name w:val="annotation reference"/>
    <w:basedOn w:val="DefaultParagraphFont"/>
    <w:uiPriority w:val="99"/>
    <w:semiHidden/>
    <w:rsid w:val="00814089"/>
    <w:rPr>
      <w:rFonts w:cs="Times New Roman"/>
      <w:sz w:val="16"/>
    </w:rPr>
  </w:style>
  <w:style w:type="paragraph" w:styleId="CommentSubject">
    <w:name w:val="annotation subject"/>
    <w:basedOn w:val="CommentText"/>
    <w:next w:val="CommentText"/>
    <w:link w:val="CommentSubjectChar"/>
    <w:uiPriority w:val="99"/>
    <w:semiHidden/>
    <w:rsid w:val="00972B00"/>
    <w:rPr>
      <w:b/>
      <w:bCs/>
    </w:rPr>
  </w:style>
  <w:style w:type="character" w:customStyle="1" w:styleId="CommentSubjectChar">
    <w:name w:val="Comment Subject Char"/>
    <w:basedOn w:val="CommentTextChar"/>
    <w:link w:val="CommentSubject"/>
    <w:uiPriority w:val="99"/>
    <w:semiHidden/>
    <w:locked/>
    <w:rsid w:val="00972B00"/>
    <w:rPr>
      <w:b/>
    </w:rPr>
  </w:style>
  <w:style w:type="table" w:customStyle="1" w:styleId="6">
    <w:name w:val="Стиль6"/>
    <w:basedOn w:val="TableNormal2"/>
    <w:uiPriority w:val="99"/>
    <w:rsid w:val="00814089"/>
    <w:tblPr>
      <w:tblStyleRowBandSize w:val="1"/>
      <w:tblStyleColBandSize w:val="1"/>
      <w:tblCellMar>
        <w:top w:w="0" w:type="dxa"/>
        <w:left w:w="115" w:type="dxa"/>
        <w:bottom w:w="0" w:type="dxa"/>
        <w:right w:w="115" w:type="dxa"/>
      </w:tblCellMar>
    </w:tblPr>
  </w:style>
  <w:style w:type="table" w:customStyle="1" w:styleId="5">
    <w:name w:val="Стиль5"/>
    <w:basedOn w:val="TableNormal2"/>
    <w:uiPriority w:val="99"/>
    <w:rsid w:val="00814089"/>
    <w:tblPr>
      <w:tblStyleRowBandSize w:val="1"/>
      <w:tblStyleColBandSize w:val="1"/>
      <w:tblCellMar>
        <w:top w:w="0" w:type="dxa"/>
        <w:left w:w="115" w:type="dxa"/>
        <w:bottom w:w="0" w:type="dxa"/>
        <w:right w:w="115" w:type="dxa"/>
      </w:tblCellMar>
    </w:tblPr>
  </w:style>
  <w:style w:type="table" w:customStyle="1" w:styleId="4">
    <w:name w:val="Стиль4"/>
    <w:basedOn w:val="TableNormal2"/>
    <w:uiPriority w:val="99"/>
    <w:rsid w:val="00814089"/>
    <w:tblPr>
      <w:tblStyleRowBandSize w:val="1"/>
      <w:tblStyleColBandSize w:val="1"/>
      <w:tblCellMar>
        <w:top w:w="0" w:type="dxa"/>
        <w:left w:w="115" w:type="dxa"/>
        <w:bottom w:w="0" w:type="dxa"/>
        <w:right w:w="115" w:type="dxa"/>
      </w:tblCellMar>
    </w:tblPr>
  </w:style>
  <w:style w:type="table" w:customStyle="1" w:styleId="3">
    <w:name w:val="Стиль3"/>
    <w:basedOn w:val="TableNormal2"/>
    <w:uiPriority w:val="99"/>
    <w:rsid w:val="00814089"/>
    <w:tblPr>
      <w:tblStyleRowBandSize w:val="1"/>
      <w:tblStyleColBandSize w:val="1"/>
      <w:tblCellMar>
        <w:top w:w="0" w:type="dxa"/>
        <w:left w:w="115" w:type="dxa"/>
        <w:bottom w:w="0" w:type="dxa"/>
        <w:right w:w="115" w:type="dxa"/>
      </w:tblCellMar>
    </w:tblPr>
  </w:style>
  <w:style w:type="table" w:customStyle="1" w:styleId="2">
    <w:name w:val="Стиль2"/>
    <w:basedOn w:val="TableNormal2"/>
    <w:uiPriority w:val="99"/>
    <w:rsid w:val="00814089"/>
    <w:tblPr>
      <w:tblStyleRowBandSize w:val="1"/>
      <w:tblStyleColBandSize w:val="1"/>
      <w:tblCellMar>
        <w:top w:w="0" w:type="dxa"/>
        <w:left w:w="115" w:type="dxa"/>
        <w:bottom w:w="0" w:type="dxa"/>
        <w:right w:w="115" w:type="dxa"/>
      </w:tblCellMar>
    </w:tblPr>
  </w:style>
  <w:style w:type="table" w:customStyle="1" w:styleId="1">
    <w:name w:val="Стиль1"/>
    <w:basedOn w:val="TableNormal2"/>
    <w:uiPriority w:val="99"/>
    <w:rsid w:val="00814089"/>
    <w:tblPr>
      <w:tblStyleRowBandSize w:val="1"/>
      <w:tblStyleColBandSize w:val="1"/>
      <w:tblCellMar>
        <w:top w:w="0" w:type="dxa"/>
        <w:left w:w="115" w:type="dxa"/>
        <w:bottom w:w="0" w:type="dxa"/>
        <w:right w:w="115" w:type="dxa"/>
      </w:tblCellMar>
    </w:tblPr>
  </w:style>
  <w:style w:type="character" w:customStyle="1" w:styleId="12">
    <w:name w:val="Основний текст + 12"/>
    <w:aliases w:val="5 pt"/>
    <w:uiPriority w:val="99"/>
    <w:rsid w:val="005F298B"/>
    <w:rPr>
      <w:rFonts w:ascii="Times New Roman" w:hAnsi="Times New Roman"/>
      <w:b/>
      <w:i/>
      <w:spacing w:val="0"/>
      <w:sz w:val="25"/>
    </w:rPr>
  </w:style>
  <w:style w:type="paragraph" w:styleId="ListParagraph">
    <w:name w:val="List Paragraph"/>
    <w:basedOn w:val="Normal"/>
    <w:uiPriority w:val="99"/>
    <w:qFormat/>
    <w:rsid w:val="00A8205D"/>
    <w:pPr>
      <w:spacing w:after="160" w:line="259" w:lineRule="auto"/>
      <w:ind w:left="720" w:firstLine="0"/>
      <w:contextualSpacing/>
      <w:jc w:val="left"/>
    </w:pPr>
    <w:rPr>
      <w:rFonts w:ascii="Calibri" w:hAnsi="Calibri"/>
      <w:sz w:val="22"/>
      <w:szCs w:val="22"/>
      <w:lang w:eastAsia="en-US"/>
    </w:rPr>
  </w:style>
  <w:style w:type="paragraph" w:customStyle="1" w:styleId="rvps2">
    <w:name w:val="rvps2"/>
    <w:basedOn w:val="Normal"/>
    <w:uiPriority w:val="99"/>
    <w:rsid w:val="00C25308"/>
    <w:pPr>
      <w:spacing w:before="100" w:beforeAutospacing="1" w:after="100" w:afterAutospacing="1"/>
      <w:ind w:firstLine="0"/>
      <w:jc w:val="left"/>
    </w:pPr>
    <w:rPr>
      <w:sz w:val="24"/>
      <w:szCs w:val="24"/>
      <w:lang w:val="ru-RU" w:eastAsia="ru-RU"/>
    </w:rPr>
  </w:style>
  <w:style w:type="paragraph" w:styleId="NormalWeb">
    <w:name w:val="Normal (Web)"/>
    <w:basedOn w:val="Normal"/>
    <w:uiPriority w:val="99"/>
    <w:rsid w:val="00C25308"/>
    <w:pPr>
      <w:spacing w:before="100" w:beforeAutospacing="1" w:after="100" w:afterAutospacing="1"/>
      <w:ind w:firstLine="0"/>
      <w:jc w:val="left"/>
    </w:pPr>
    <w:rPr>
      <w:sz w:val="24"/>
      <w:szCs w:val="24"/>
      <w:lang w:val="ru-RU" w:eastAsia="ru-RU"/>
    </w:rPr>
  </w:style>
  <w:style w:type="character" w:customStyle="1" w:styleId="fontstyle01">
    <w:name w:val="fontstyle01"/>
    <w:uiPriority w:val="99"/>
    <w:rsid w:val="005B3075"/>
    <w:rPr>
      <w:rFonts w:ascii="Times New Roman" w:hAnsi="Times New Roman"/>
      <w:color w:val="000000"/>
      <w:sz w:val="28"/>
    </w:rPr>
  </w:style>
  <w:style w:type="character" w:styleId="Strong">
    <w:name w:val="Strong"/>
    <w:basedOn w:val="DefaultParagraphFont"/>
    <w:uiPriority w:val="99"/>
    <w:qFormat/>
    <w:locked/>
    <w:rsid w:val="005026E7"/>
    <w:rPr>
      <w:rFonts w:cs="Times New Roman"/>
      <w:b/>
      <w:bCs/>
    </w:rPr>
  </w:style>
</w:styles>
</file>

<file path=word/webSettings.xml><?xml version="1.0" encoding="utf-8"?>
<w:webSettings xmlns:r="http://schemas.openxmlformats.org/officeDocument/2006/relationships" xmlns:w="http://schemas.openxmlformats.org/wordprocessingml/2006/main">
  <w:divs>
    <w:div w:id="736513819">
      <w:marLeft w:val="0"/>
      <w:marRight w:val="0"/>
      <w:marTop w:val="0"/>
      <w:marBottom w:val="0"/>
      <w:divBdr>
        <w:top w:val="none" w:sz="0" w:space="0" w:color="auto"/>
        <w:left w:val="none" w:sz="0" w:space="0" w:color="auto"/>
        <w:bottom w:val="none" w:sz="0" w:space="0" w:color="auto"/>
        <w:right w:val="none" w:sz="0" w:space="0" w:color="auto"/>
      </w:divBdr>
    </w:div>
    <w:div w:id="736513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rch.ligazakon.ua/l_doc2.nsf/link1/KP17081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6</Pages>
  <Words>1839</Words>
  <Characters>10486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Тимченко</dc:creator>
  <cp:keywords/>
  <dc:description/>
  <cp:lastModifiedBy>Лида</cp:lastModifiedBy>
  <cp:revision>6</cp:revision>
  <cp:lastPrinted>2021-06-15T09:02:00Z</cp:lastPrinted>
  <dcterms:created xsi:type="dcterms:W3CDTF">2021-06-14T06:49:00Z</dcterms:created>
  <dcterms:modified xsi:type="dcterms:W3CDTF">2021-06-15T09:04:00Z</dcterms:modified>
</cp:coreProperties>
</file>