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2EB4" w14:textId="2F966D84" w:rsidR="008237C2" w:rsidRDefault="008237C2" w:rsidP="008237C2">
      <w:pPr>
        <w:spacing w:after="0"/>
        <w:ind w:firstLine="552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Додаток </w:t>
      </w:r>
      <w:r w:rsidR="00B24E80">
        <w:rPr>
          <w:rFonts w:ascii="Times New Roman" w:hAnsi="Times New Roman"/>
          <w:color w:val="000000"/>
          <w:sz w:val="24"/>
          <w:szCs w:val="24"/>
          <w:lang w:val="uk-UA"/>
        </w:rPr>
        <w:t>10</w:t>
      </w:r>
    </w:p>
    <w:p w14:paraId="75DA6FC0" w14:textId="77777777" w:rsidR="008237C2" w:rsidRDefault="008237C2" w:rsidP="008237C2">
      <w:pPr>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ЗАТВЕРДЖЕНО</w:t>
      </w:r>
    </w:p>
    <w:p w14:paraId="57FE1A13" w14:textId="77777777" w:rsidR="008237C2" w:rsidRDefault="008237C2" w:rsidP="008237C2">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наказом керівника апарату </w:t>
      </w:r>
    </w:p>
    <w:p w14:paraId="4A3B3886" w14:textId="77777777" w:rsidR="008237C2" w:rsidRDefault="008237C2" w:rsidP="00B24E80">
      <w:pPr>
        <w:tabs>
          <w:tab w:val="left" w:pos="5529"/>
        </w:tabs>
        <w:spacing w:after="0"/>
        <w:ind w:left="5529"/>
        <w:jc w:val="both"/>
        <w:rPr>
          <w:rFonts w:ascii="Times New Roman" w:hAnsi="Times New Roman"/>
          <w:b/>
          <w:color w:val="000000"/>
          <w:sz w:val="24"/>
          <w:szCs w:val="24"/>
          <w:lang w:val="uk-UA"/>
        </w:rPr>
      </w:pPr>
      <w:r>
        <w:rPr>
          <w:rFonts w:ascii="Times New Roman" w:hAnsi="Times New Roman"/>
          <w:b/>
          <w:color w:val="000000"/>
          <w:sz w:val="24"/>
          <w:szCs w:val="24"/>
          <w:lang w:val="uk-UA"/>
        </w:rPr>
        <w:t>Господарського суду Донецької області</w:t>
      </w:r>
    </w:p>
    <w:p w14:paraId="5CF43C8D" w14:textId="77777777" w:rsidR="008237C2" w:rsidRDefault="008237C2" w:rsidP="008237C2">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від </w:t>
      </w:r>
      <w:r>
        <w:rPr>
          <w:rFonts w:ascii="Times New Roman" w:hAnsi="Times New Roman"/>
          <w:b/>
          <w:sz w:val="24"/>
          <w:szCs w:val="24"/>
          <w:lang w:val="uk-UA"/>
        </w:rPr>
        <w:t>15.02.2022 № 60-к</w:t>
      </w:r>
    </w:p>
    <w:p w14:paraId="20C3DF31" w14:textId="77777777" w:rsidR="008237C2" w:rsidRDefault="008237C2" w:rsidP="008237C2">
      <w:pPr>
        <w:spacing w:after="0"/>
        <w:jc w:val="center"/>
        <w:rPr>
          <w:rFonts w:ascii="Times New Roman" w:hAnsi="Times New Roman"/>
          <w:b/>
          <w:color w:val="000000"/>
          <w:sz w:val="24"/>
          <w:szCs w:val="24"/>
          <w:lang w:val="uk-UA"/>
        </w:rPr>
      </w:pPr>
    </w:p>
    <w:p w14:paraId="155618D8" w14:textId="77777777" w:rsidR="008237C2" w:rsidRDefault="008237C2" w:rsidP="008237C2">
      <w:pPr>
        <w:spacing w:after="0"/>
        <w:jc w:val="center"/>
        <w:rPr>
          <w:rFonts w:ascii="Times New Roman" w:hAnsi="Times New Roman"/>
          <w:b/>
          <w:color w:val="000000"/>
          <w:sz w:val="24"/>
          <w:szCs w:val="24"/>
          <w:lang w:val="uk-UA"/>
        </w:rPr>
      </w:pPr>
      <w:bookmarkStart w:id="0" w:name="_Hlk69310607"/>
      <w:r>
        <w:rPr>
          <w:rFonts w:ascii="Times New Roman" w:hAnsi="Times New Roman"/>
          <w:b/>
          <w:color w:val="000000"/>
          <w:sz w:val="24"/>
          <w:szCs w:val="24"/>
          <w:lang w:val="uk-UA"/>
        </w:rPr>
        <w:t>УМОВИ</w:t>
      </w:r>
    </w:p>
    <w:p w14:paraId="2303D93B" w14:textId="77777777" w:rsidR="008237C2" w:rsidRDefault="008237C2" w:rsidP="008237C2">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проведення конкурсу </w:t>
      </w:r>
    </w:p>
    <w:p w14:paraId="65B18034" w14:textId="77777777" w:rsidR="008237C2" w:rsidRDefault="008237C2" w:rsidP="008237C2">
      <w:pPr>
        <w:spacing w:after="0" w:line="240" w:lineRule="auto"/>
        <w:jc w:val="center"/>
        <w:rPr>
          <w:rFonts w:ascii="Times New Roman" w:hAnsi="Times New Roman"/>
          <w:b/>
          <w:sz w:val="24"/>
          <w:szCs w:val="24"/>
          <w:lang w:val="uk-UA"/>
        </w:rPr>
      </w:pPr>
      <w:r>
        <w:rPr>
          <w:rFonts w:ascii="Times New Roman" w:hAnsi="Times New Roman"/>
          <w:b/>
          <w:color w:val="000000"/>
          <w:sz w:val="24"/>
          <w:szCs w:val="24"/>
          <w:lang w:val="uk-UA"/>
        </w:rPr>
        <w:t xml:space="preserve">на посаду державної служби категорії </w:t>
      </w:r>
      <w:r>
        <w:rPr>
          <w:rFonts w:ascii="Times New Roman" w:hAnsi="Times New Roman"/>
          <w:b/>
          <w:sz w:val="24"/>
          <w:szCs w:val="24"/>
          <w:lang w:val="uk-UA"/>
        </w:rPr>
        <w:t>«</w:t>
      </w:r>
      <w:r>
        <w:rPr>
          <w:rFonts w:ascii="Times New Roman" w:hAnsi="Times New Roman"/>
          <w:b/>
          <w:color w:val="000000"/>
          <w:sz w:val="24"/>
          <w:szCs w:val="24"/>
          <w:lang w:val="uk-UA"/>
        </w:rPr>
        <w:t>В</w:t>
      </w:r>
      <w:r>
        <w:rPr>
          <w:rFonts w:ascii="Times New Roman" w:hAnsi="Times New Roman"/>
          <w:b/>
          <w:sz w:val="24"/>
          <w:szCs w:val="24"/>
          <w:lang w:val="uk-UA"/>
        </w:rPr>
        <w:t xml:space="preserve">» – </w:t>
      </w:r>
    </w:p>
    <w:p w14:paraId="65902793" w14:textId="59FC67EF" w:rsidR="008237C2" w:rsidRDefault="008237C2" w:rsidP="008237C2">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секретаря судового засідання Господарського  суду Донецької області - </w:t>
      </w:r>
      <w:r w:rsidR="00B24E80">
        <w:rPr>
          <w:rFonts w:ascii="Times New Roman" w:hAnsi="Times New Roman"/>
          <w:b/>
          <w:color w:val="000000"/>
          <w:sz w:val="24"/>
          <w:szCs w:val="24"/>
          <w:lang w:val="uk-UA"/>
        </w:rPr>
        <w:t>1</w:t>
      </w:r>
      <w:r>
        <w:rPr>
          <w:rFonts w:ascii="Times New Roman" w:hAnsi="Times New Roman"/>
          <w:b/>
          <w:color w:val="000000"/>
          <w:sz w:val="24"/>
          <w:szCs w:val="24"/>
          <w:lang w:val="uk-UA"/>
        </w:rPr>
        <w:t xml:space="preserve"> вакансі</w:t>
      </w:r>
      <w:r w:rsidR="00B24E80">
        <w:rPr>
          <w:rFonts w:ascii="Times New Roman" w:hAnsi="Times New Roman"/>
          <w:b/>
          <w:color w:val="000000"/>
          <w:sz w:val="24"/>
          <w:szCs w:val="24"/>
          <w:lang w:val="uk-UA"/>
        </w:rPr>
        <w:t>я</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6566"/>
      </w:tblGrid>
      <w:tr w:rsidR="008237C2" w14:paraId="6C182A8A" w14:textId="77777777" w:rsidTr="008237C2">
        <w:trPr>
          <w:trHeight w:val="328"/>
          <w:jc w:val="center"/>
        </w:trPr>
        <w:tc>
          <w:tcPr>
            <w:tcW w:w="9934" w:type="dxa"/>
            <w:gridSpan w:val="2"/>
            <w:tcBorders>
              <w:top w:val="single" w:sz="4" w:space="0" w:color="auto"/>
              <w:left w:val="single" w:sz="4" w:space="0" w:color="auto"/>
              <w:bottom w:val="single" w:sz="4" w:space="0" w:color="auto"/>
              <w:right w:val="single" w:sz="4" w:space="0" w:color="auto"/>
            </w:tcBorders>
            <w:hideMark/>
          </w:tcPr>
          <w:p w14:paraId="664B26B0" w14:textId="77777777" w:rsidR="008237C2" w:rsidRDefault="008237C2">
            <w:pPr>
              <w:spacing w:after="0" w:line="240" w:lineRule="auto"/>
              <w:jc w:val="center"/>
              <w:rPr>
                <w:rFonts w:ascii="Times New Roman" w:hAnsi="Times New Roman"/>
                <w:b/>
                <w:color w:val="000000"/>
                <w:lang w:val="uk-UA"/>
              </w:rPr>
            </w:pPr>
            <w:r>
              <w:rPr>
                <w:rFonts w:ascii="Times New Roman" w:hAnsi="Times New Roman"/>
                <w:b/>
                <w:lang w:val="uk-UA"/>
              </w:rPr>
              <w:t>ЗАГАЛЬНІ УМОВИ</w:t>
            </w:r>
          </w:p>
        </w:tc>
      </w:tr>
      <w:tr w:rsidR="008237C2" w14:paraId="4FECBAD8" w14:textId="77777777" w:rsidTr="008237C2">
        <w:trPr>
          <w:jc w:val="center"/>
        </w:trPr>
        <w:tc>
          <w:tcPr>
            <w:tcW w:w="3368" w:type="dxa"/>
            <w:tcBorders>
              <w:top w:val="single" w:sz="4" w:space="0" w:color="auto"/>
              <w:left w:val="single" w:sz="4" w:space="0" w:color="auto"/>
              <w:bottom w:val="single" w:sz="4" w:space="0" w:color="auto"/>
              <w:right w:val="single" w:sz="4" w:space="0" w:color="auto"/>
            </w:tcBorders>
            <w:hideMark/>
          </w:tcPr>
          <w:p w14:paraId="7624F2F4" w14:textId="77777777" w:rsidR="008237C2" w:rsidRDefault="008237C2">
            <w:pPr>
              <w:spacing w:after="0" w:line="240" w:lineRule="auto"/>
              <w:rPr>
                <w:rFonts w:ascii="Times New Roman" w:hAnsi="Times New Roman"/>
                <w:b/>
                <w:color w:val="000000"/>
                <w:sz w:val="24"/>
                <w:szCs w:val="24"/>
                <w:lang w:val="uk-UA"/>
              </w:rPr>
            </w:pPr>
            <w:r>
              <w:rPr>
                <w:rFonts w:ascii="Times New Roman" w:hAnsi="Times New Roman"/>
                <w:b/>
                <w:sz w:val="24"/>
                <w:szCs w:val="24"/>
                <w:lang w:val="uk-UA"/>
              </w:rPr>
              <w:t>Посадові обов’язки</w:t>
            </w:r>
          </w:p>
        </w:tc>
        <w:tc>
          <w:tcPr>
            <w:tcW w:w="6566" w:type="dxa"/>
            <w:tcBorders>
              <w:top w:val="single" w:sz="4" w:space="0" w:color="auto"/>
              <w:left w:val="single" w:sz="4" w:space="0" w:color="auto"/>
              <w:bottom w:val="single" w:sz="4" w:space="0" w:color="auto"/>
              <w:right w:val="single" w:sz="4" w:space="0" w:color="auto"/>
            </w:tcBorders>
            <w:hideMark/>
          </w:tcPr>
          <w:p w14:paraId="0289808B" w14:textId="77777777" w:rsidR="008237C2" w:rsidRDefault="008237C2">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 xml:space="preserve">1. Здійснює ведення протоколу судового засідання, в тому числі із застосуванням технічної фіксації або </w:t>
            </w:r>
            <w:proofErr w:type="spellStart"/>
            <w:r>
              <w:rPr>
                <w:rFonts w:ascii="Times New Roman" w:hAnsi="Times New Roman"/>
                <w:color w:val="000000"/>
                <w:spacing w:val="1"/>
                <w:sz w:val="24"/>
                <w:szCs w:val="24"/>
                <w:lang w:val="uk-UA"/>
              </w:rPr>
              <w:t>відеоконференцзв’язку</w:t>
            </w:r>
            <w:proofErr w:type="spellEnd"/>
            <w:r>
              <w:rPr>
                <w:rFonts w:ascii="Times New Roman" w:hAnsi="Times New Roman"/>
                <w:color w:val="000000"/>
                <w:spacing w:val="1"/>
                <w:sz w:val="24"/>
                <w:szCs w:val="24"/>
                <w:lang w:val="uk-UA"/>
              </w:rPr>
              <w:t>.</w:t>
            </w:r>
          </w:p>
          <w:p w14:paraId="7014F862" w14:textId="77777777" w:rsidR="008237C2" w:rsidRDefault="008237C2">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 xml:space="preserve">2. Разом з помічником судді відповідає за бронювання приміщень у випадку проведення судового засідання в режимі </w:t>
            </w:r>
            <w:proofErr w:type="spellStart"/>
            <w:r>
              <w:rPr>
                <w:rFonts w:ascii="Times New Roman" w:hAnsi="Times New Roman"/>
                <w:color w:val="000000"/>
                <w:spacing w:val="1"/>
                <w:sz w:val="24"/>
                <w:szCs w:val="24"/>
                <w:lang w:val="uk-UA"/>
              </w:rPr>
              <w:t>відеоконференцзв’язку</w:t>
            </w:r>
            <w:proofErr w:type="spellEnd"/>
            <w:r>
              <w:rPr>
                <w:rFonts w:ascii="Times New Roman" w:hAnsi="Times New Roman"/>
                <w:color w:val="000000"/>
                <w:spacing w:val="1"/>
                <w:sz w:val="24"/>
                <w:szCs w:val="24"/>
                <w:lang w:val="uk-UA"/>
              </w:rPr>
              <w:t xml:space="preserve">. Разом з помічником судді відповідає за перевірку працездатність системи технічної фіксації судового процесу та системи </w:t>
            </w:r>
            <w:proofErr w:type="spellStart"/>
            <w:r>
              <w:rPr>
                <w:rFonts w:ascii="Times New Roman" w:hAnsi="Times New Roman"/>
                <w:color w:val="000000"/>
                <w:spacing w:val="1"/>
                <w:sz w:val="24"/>
                <w:szCs w:val="24"/>
                <w:lang w:val="uk-UA"/>
              </w:rPr>
              <w:t>відеоконференцзв’язку</w:t>
            </w:r>
            <w:proofErr w:type="spellEnd"/>
            <w:r>
              <w:rPr>
                <w:rFonts w:ascii="Times New Roman" w:hAnsi="Times New Roman"/>
                <w:color w:val="000000"/>
                <w:spacing w:val="1"/>
                <w:sz w:val="24"/>
                <w:szCs w:val="24"/>
                <w:lang w:val="uk-UA"/>
              </w:rPr>
              <w:t>.</w:t>
            </w:r>
          </w:p>
          <w:p w14:paraId="6F89C807" w14:textId="77777777" w:rsidR="008237C2" w:rsidRDefault="008237C2">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 xml:space="preserve">3. Забезпечує своєчасне виготовлення в КП «Діловодство спеціалізованого суду» протоколів судових засідань, у відповідності до вимог Господарського процесуального кодексу України. Забезпечує вирішення організаційних питань, що пов’язані з підготовкою та проведенням судових засідань, в тому числі із застосуванням системи </w:t>
            </w:r>
            <w:proofErr w:type="spellStart"/>
            <w:r>
              <w:rPr>
                <w:rFonts w:ascii="Times New Roman" w:hAnsi="Times New Roman"/>
                <w:color w:val="000000"/>
                <w:spacing w:val="1"/>
                <w:sz w:val="24"/>
                <w:szCs w:val="24"/>
                <w:lang w:val="uk-UA"/>
              </w:rPr>
              <w:t>відеоконференцзв’язку</w:t>
            </w:r>
            <w:proofErr w:type="spellEnd"/>
            <w:r>
              <w:rPr>
                <w:rFonts w:ascii="Times New Roman" w:hAnsi="Times New Roman"/>
                <w:color w:val="000000"/>
                <w:spacing w:val="1"/>
                <w:sz w:val="24"/>
                <w:szCs w:val="24"/>
                <w:lang w:val="uk-UA"/>
              </w:rPr>
              <w:t xml:space="preserve"> чи фіксуванням технічними засобами. </w:t>
            </w:r>
          </w:p>
          <w:p w14:paraId="13CBB233" w14:textId="77777777" w:rsidR="008237C2" w:rsidRDefault="008237C2">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4. Перевіряє повноваження представників сторін та доповідає судді про наявність присутності чи відсутності учасників процесу по справі.</w:t>
            </w:r>
          </w:p>
          <w:p w14:paraId="08801989" w14:textId="77777777" w:rsidR="008237C2" w:rsidRDefault="008237C2">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5. У робочий день, що передує розгляду справ, надає судді усі справи та їх список, копію цього списку розміщує для огляду сторін.</w:t>
            </w:r>
          </w:p>
          <w:p w14:paraId="3560496E" w14:textId="77777777" w:rsidR="008237C2" w:rsidRDefault="008237C2">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6. Забезпечує своєчасну, оформленому в належному вигляді через канцелярію суду, відправку судових рішень (ухвал, рішень, постанов), наказів сторонам судового процесу та іншої кореспонденції, що виходить за підписом судді або керівника апарату.</w:t>
            </w:r>
          </w:p>
          <w:p w14:paraId="49EDBE54" w14:textId="77777777" w:rsidR="008237C2" w:rsidRDefault="008237C2">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7. Бере безпосередню участь у роботі з вхідною та вихідною кореспонденцією, а також забезпечує своєчасне ознайомлення суддів із наявною вхідною кореспонденцією (отриману як через відділ документального забезпечення та контролю (канцелярія), так і отриману на офіційну електронну адресу суду).</w:t>
            </w:r>
          </w:p>
          <w:p w14:paraId="40AB6D4A" w14:textId="77777777" w:rsidR="008237C2" w:rsidRDefault="008237C2">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 xml:space="preserve">8. Разом з помічником до початку судового засідання контролює та перевіряє всю наявну вхідну кореспонденцію, з обов’язковою доповіддю судді. Разом з помічником судді забезпечує своєчасне ознайомлення сторін з матеріалами справи у відповідності до вимог Інструкції з діловодства в господарських судах України та Господарського процесуального кодексу України. Разом з помічником судді забезпечує своєчасну підготовку справ до передачі їх до апеляційної, касаційної інстанцій, а також для направлення </w:t>
            </w:r>
            <w:r>
              <w:rPr>
                <w:rFonts w:ascii="Times New Roman" w:hAnsi="Times New Roman"/>
                <w:color w:val="000000"/>
                <w:spacing w:val="1"/>
                <w:sz w:val="24"/>
                <w:szCs w:val="24"/>
                <w:lang w:val="uk-UA"/>
              </w:rPr>
              <w:lastRenderedPageBreak/>
              <w:t>справ за межі суду, з підготовкою відповідних супровідних листів.</w:t>
            </w:r>
          </w:p>
          <w:p w14:paraId="0B8C8262" w14:textId="77777777" w:rsidR="008237C2" w:rsidRDefault="008237C2">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9. Разом з помічником судді відповідає за внесення текстів процесуальних документів до КП  «Діловодство спеціалізованого суду», проставлення відміток про набрання судовим рішенням законної сили  та направлення судових рішень до Єдиного державного реєстру судових рішень. Разом з помічником судді здійснює оформлення, видачу та направлення копій судових рішень сторонам та іншим учасникам судового процесу. Разом з помічником судді забезпечує своєчасність заповнення статистичних карток та передачі їх для оброблення до відділу судової статистики та інформаційних технологій. Разом з помічником відповідає за правильність, достовірність та своєчасність розміщення інформації в оголошеннях для учасників судового процесу, які знаходяться в зоні проведення АТО. Разом з помічником відповідає за своєчасне підключення учасників судового процесу для отримання процесуальних документів в електронному вигляді через КП «ДСС».</w:t>
            </w:r>
          </w:p>
          <w:p w14:paraId="28729C8E" w14:textId="77777777" w:rsidR="008237C2" w:rsidRDefault="008237C2">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10. Забезпечує формування та оформлення  судової справи у відповідності до вимог Інструкції з діловодства в господарських судах України. Забезпечує своєчасну передачу справ до архіву, у відповідності з вимогами Інструкції з діловодства в господарських судах України.</w:t>
            </w:r>
          </w:p>
        </w:tc>
      </w:tr>
      <w:tr w:rsidR="008237C2" w14:paraId="579E3C2D" w14:textId="77777777" w:rsidTr="008237C2">
        <w:trPr>
          <w:jc w:val="center"/>
        </w:trPr>
        <w:tc>
          <w:tcPr>
            <w:tcW w:w="3368" w:type="dxa"/>
            <w:tcBorders>
              <w:top w:val="single" w:sz="4" w:space="0" w:color="auto"/>
              <w:left w:val="single" w:sz="4" w:space="0" w:color="auto"/>
              <w:bottom w:val="single" w:sz="4" w:space="0" w:color="auto"/>
              <w:right w:val="single" w:sz="4" w:space="0" w:color="auto"/>
            </w:tcBorders>
            <w:hideMark/>
          </w:tcPr>
          <w:p w14:paraId="47C8C058"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lastRenderedPageBreak/>
              <w:t>Умови оплати праці</w:t>
            </w:r>
          </w:p>
        </w:tc>
        <w:tc>
          <w:tcPr>
            <w:tcW w:w="6566" w:type="dxa"/>
            <w:tcBorders>
              <w:top w:val="single" w:sz="4" w:space="0" w:color="auto"/>
              <w:left w:val="single" w:sz="4" w:space="0" w:color="auto"/>
              <w:bottom w:val="single" w:sz="4" w:space="0" w:color="auto"/>
              <w:right w:val="single" w:sz="4" w:space="0" w:color="auto"/>
            </w:tcBorders>
            <w:hideMark/>
          </w:tcPr>
          <w:p w14:paraId="7B87BB91" w14:textId="77777777" w:rsidR="008237C2" w:rsidRDefault="008237C2" w:rsidP="00D60636">
            <w:pPr>
              <w:pStyle w:val="a3"/>
              <w:numPr>
                <w:ilvl w:val="0"/>
                <w:numId w:val="1"/>
              </w:numPr>
              <w:tabs>
                <w:tab w:val="left" w:pos="407"/>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посадовий оклад – 6000,00 грн.; </w:t>
            </w:r>
          </w:p>
          <w:p w14:paraId="2133B472" w14:textId="77777777" w:rsidR="008237C2" w:rsidRDefault="008237C2" w:rsidP="00D60636">
            <w:pPr>
              <w:pStyle w:val="a3"/>
              <w:numPr>
                <w:ilvl w:val="0"/>
                <w:numId w:val="1"/>
              </w:numPr>
              <w:tabs>
                <w:tab w:val="left" w:pos="407"/>
              </w:tabs>
              <w:spacing w:after="0" w:line="240" w:lineRule="auto"/>
              <w:jc w:val="both"/>
              <w:rPr>
                <w:rFonts w:ascii="Times New Roman" w:hAnsi="Times New Roman"/>
                <w:sz w:val="24"/>
                <w:szCs w:val="24"/>
                <w:lang w:val="uk-UA"/>
              </w:rPr>
            </w:pPr>
            <w:r>
              <w:rPr>
                <w:rFonts w:ascii="Times New Roman" w:hAnsi="Times New Roman"/>
                <w:sz w:val="24"/>
                <w:szCs w:val="24"/>
                <w:lang w:val="uk-UA"/>
              </w:rPr>
              <w:t>надбавки, доплати та премії відповідно до статті 52 Закону України «Про державну службу»</w:t>
            </w:r>
          </w:p>
        </w:tc>
      </w:tr>
      <w:tr w:rsidR="008237C2" w14:paraId="7012257D" w14:textId="77777777" w:rsidTr="008237C2">
        <w:trPr>
          <w:trHeight w:val="717"/>
          <w:jc w:val="center"/>
        </w:trPr>
        <w:tc>
          <w:tcPr>
            <w:tcW w:w="3368" w:type="dxa"/>
            <w:tcBorders>
              <w:top w:val="single" w:sz="4" w:space="0" w:color="auto"/>
              <w:left w:val="single" w:sz="4" w:space="0" w:color="auto"/>
              <w:bottom w:val="single" w:sz="4" w:space="0" w:color="auto"/>
              <w:right w:val="single" w:sz="4" w:space="0" w:color="auto"/>
            </w:tcBorders>
            <w:hideMark/>
          </w:tcPr>
          <w:p w14:paraId="6C775E1D"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t>Інформація про строковість чи безстроковість призначення на посаду</w:t>
            </w:r>
          </w:p>
        </w:tc>
        <w:tc>
          <w:tcPr>
            <w:tcW w:w="6566" w:type="dxa"/>
            <w:tcBorders>
              <w:top w:val="single" w:sz="4" w:space="0" w:color="auto"/>
              <w:left w:val="single" w:sz="4" w:space="0" w:color="auto"/>
              <w:bottom w:val="single" w:sz="4" w:space="0" w:color="auto"/>
              <w:right w:val="single" w:sz="4" w:space="0" w:color="auto"/>
            </w:tcBorders>
            <w:vAlign w:val="center"/>
            <w:hideMark/>
          </w:tcPr>
          <w:p w14:paraId="3A628196" w14:textId="22C864A2" w:rsidR="008237C2" w:rsidRDefault="00B24E80">
            <w:pPr>
              <w:pStyle w:val="a4"/>
              <w:spacing w:before="0" w:beforeAutospacing="0" w:after="0" w:afterAutospacing="0"/>
              <w:jc w:val="both"/>
              <w:rPr>
                <w:bCs/>
              </w:rPr>
            </w:pPr>
            <w:r w:rsidRPr="00C0129D">
              <w:rPr>
                <w:bCs/>
              </w:rPr>
              <w:t>Строкова посада на період відпустки основного працівника по догляду за дитиною до досягнення нею віку трьох років  або до фактичного виходу на роботу</w:t>
            </w:r>
          </w:p>
        </w:tc>
      </w:tr>
      <w:tr w:rsidR="008237C2" w14:paraId="1D964222" w14:textId="77777777" w:rsidTr="008237C2">
        <w:trPr>
          <w:trHeight w:val="705"/>
          <w:jc w:val="center"/>
        </w:trPr>
        <w:tc>
          <w:tcPr>
            <w:tcW w:w="3368" w:type="dxa"/>
            <w:tcBorders>
              <w:top w:val="single" w:sz="4" w:space="0" w:color="auto"/>
              <w:left w:val="single" w:sz="4" w:space="0" w:color="auto"/>
              <w:bottom w:val="single" w:sz="4" w:space="0" w:color="auto"/>
              <w:right w:val="single" w:sz="4" w:space="0" w:color="auto"/>
            </w:tcBorders>
            <w:hideMark/>
          </w:tcPr>
          <w:p w14:paraId="03352FFD"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t>Перелік інформації, необхідної для участі в конкурсі, та строк її подання</w:t>
            </w:r>
          </w:p>
        </w:tc>
        <w:tc>
          <w:tcPr>
            <w:tcW w:w="6566" w:type="dxa"/>
            <w:tcBorders>
              <w:top w:val="single" w:sz="4" w:space="0" w:color="auto"/>
              <w:left w:val="single" w:sz="4" w:space="0" w:color="auto"/>
              <w:bottom w:val="single" w:sz="4" w:space="0" w:color="auto"/>
              <w:right w:val="single" w:sz="4" w:space="0" w:color="auto"/>
            </w:tcBorders>
            <w:hideMark/>
          </w:tcPr>
          <w:p w14:paraId="2A7EAEE4" w14:textId="77777777" w:rsidR="008237C2" w:rsidRDefault="008237C2">
            <w:pPr>
              <w:shd w:val="clear" w:color="auto" w:fill="FFFFFF"/>
              <w:spacing w:after="0" w:line="240" w:lineRule="auto"/>
              <w:ind w:firstLine="450"/>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Особа, яка бажає взяти участь у конкурсі, подає Комісії або конкурсній комісії через Єдиний портал вакансій державної служби НАДС таку інформацію:</w:t>
            </w:r>
          </w:p>
          <w:p w14:paraId="59081A39" w14:textId="77777777" w:rsidR="008237C2" w:rsidRDefault="008237C2">
            <w:pPr>
              <w:shd w:val="clear" w:color="auto" w:fill="FFFFFF"/>
              <w:spacing w:after="0" w:line="240" w:lineRule="auto"/>
              <w:ind w:firstLine="450"/>
              <w:jc w:val="both"/>
              <w:rPr>
                <w:rFonts w:ascii="Times New Roman" w:hAnsi="Times New Roman"/>
                <w:sz w:val="24"/>
                <w:szCs w:val="24"/>
                <w:lang w:val="uk-UA" w:eastAsia="uk-UA"/>
              </w:rPr>
            </w:pPr>
            <w:bookmarkStart w:id="1" w:name="n1170"/>
            <w:bookmarkEnd w:id="1"/>
            <w:r>
              <w:rPr>
                <w:rFonts w:ascii="Times New Roman" w:hAnsi="Times New Roman"/>
                <w:color w:val="000000"/>
                <w:sz w:val="24"/>
                <w:szCs w:val="24"/>
                <w:lang w:val="uk-UA" w:eastAsia="uk-UA"/>
              </w:rPr>
              <w:t>1) заяву про участь у конкурсі із зазначенням основних мотивів щодо зайняття посади за формою згідно з </w:t>
            </w:r>
            <w:hyperlink r:id="rId5" w:anchor="n199" w:history="1">
              <w:r>
                <w:rPr>
                  <w:rStyle w:val="a6"/>
                  <w:rFonts w:ascii="Times New Roman" w:hAnsi="Times New Roman"/>
                  <w:sz w:val="24"/>
                  <w:szCs w:val="24"/>
                  <w:lang w:val="uk-UA" w:eastAsia="uk-UA"/>
                </w:rPr>
                <w:t>додатком 2</w:t>
              </w:r>
            </w:hyperlink>
            <w:r>
              <w:rPr>
                <w:rFonts w:ascii="Times New Roman" w:hAnsi="Times New Roman"/>
                <w:sz w:val="24"/>
                <w:szCs w:val="24"/>
                <w:lang w:val="uk-UA" w:eastAsia="uk-UA"/>
              </w:rPr>
              <w:t xml:space="preserve"> до Порядку проведення конкурсу на зайняття посад державної служби, затвердженого постановою Кабінету Міністрів України від 25.03.2016 № 246 (зі змінами та доповненнями);</w:t>
            </w:r>
          </w:p>
          <w:p w14:paraId="26E2F2CC" w14:textId="77777777" w:rsidR="008237C2" w:rsidRDefault="008237C2">
            <w:pPr>
              <w:shd w:val="clear" w:color="auto" w:fill="FFFFFF"/>
              <w:spacing w:after="0" w:line="240" w:lineRule="auto"/>
              <w:ind w:firstLine="450"/>
              <w:jc w:val="both"/>
              <w:rPr>
                <w:rFonts w:ascii="Times New Roman" w:hAnsi="Times New Roman"/>
                <w:color w:val="000000"/>
                <w:sz w:val="24"/>
                <w:szCs w:val="24"/>
                <w:lang w:val="uk-UA" w:eastAsia="uk-UA"/>
              </w:rPr>
            </w:pPr>
            <w:bookmarkStart w:id="2" w:name="n1171"/>
            <w:bookmarkEnd w:id="2"/>
            <w:r>
              <w:rPr>
                <w:rFonts w:ascii="Times New Roman" w:hAnsi="Times New Roman"/>
                <w:color w:val="000000"/>
                <w:sz w:val="24"/>
                <w:szCs w:val="24"/>
                <w:lang w:val="uk-UA" w:eastAsia="uk-UA"/>
              </w:rPr>
              <w:t>2) резюме за формою згідно з додатком 2</w:t>
            </w:r>
            <w:r>
              <w:rPr>
                <w:rFonts w:ascii="Times New Roman" w:hAnsi="Times New Roman"/>
                <w:b/>
                <w:bCs/>
                <w:color w:val="000000"/>
                <w:sz w:val="24"/>
                <w:szCs w:val="24"/>
                <w:vertAlign w:val="superscript"/>
                <w:lang w:val="uk-UA" w:eastAsia="uk-UA"/>
              </w:rPr>
              <w:t>-1</w:t>
            </w:r>
            <w:r>
              <w:rPr>
                <w:rFonts w:ascii="Times New Roman" w:hAnsi="Times New Roman"/>
                <w:color w:val="000000"/>
                <w:sz w:val="24"/>
                <w:szCs w:val="24"/>
                <w:lang w:val="uk-UA" w:eastAsia="uk-UA"/>
              </w:rPr>
              <w:t xml:space="preserve"> до Порядку проведення конкурсу на зайняття посад державної служби, затвердженого постановою Кабінету Міністрів України від 25.03.2016 № 246 (зі змінами та доповненнями), в якому обов’язково зазначається така інформація:</w:t>
            </w:r>
          </w:p>
          <w:p w14:paraId="6B8939C6" w14:textId="77777777" w:rsidR="008237C2" w:rsidRDefault="008237C2">
            <w:pPr>
              <w:shd w:val="clear" w:color="auto" w:fill="FFFFFF"/>
              <w:spacing w:after="0" w:line="240" w:lineRule="auto"/>
              <w:ind w:firstLine="450"/>
              <w:jc w:val="both"/>
              <w:rPr>
                <w:rFonts w:ascii="Times New Roman" w:hAnsi="Times New Roman"/>
                <w:color w:val="000000"/>
                <w:sz w:val="24"/>
                <w:szCs w:val="24"/>
                <w:lang w:val="uk-UA" w:eastAsia="uk-UA"/>
              </w:rPr>
            </w:pPr>
            <w:bookmarkStart w:id="3" w:name="n1172"/>
            <w:bookmarkEnd w:id="3"/>
            <w:r>
              <w:rPr>
                <w:rFonts w:ascii="Times New Roman" w:hAnsi="Times New Roman"/>
                <w:color w:val="000000"/>
                <w:sz w:val="24"/>
                <w:szCs w:val="24"/>
                <w:lang w:val="uk-UA" w:eastAsia="uk-UA"/>
              </w:rPr>
              <w:t>- прізвище, ім’я, по батькові кандидата;</w:t>
            </w:r>
          </w:p>
          <w:p w14:paraId="0A7A4D94" w14:textId="77777777" w:rsidR="008237C2" w:rsidRDefault="008237C2">
            <w:pPr>
              <w:shd w:val="clear" w:color="auto" w:fill="FFFFFF"/>
              <w:spacing w:after="0" w:line="240" w:lineRule="auto"/>
              <w:ind w:firstLine="450"/>
              <w:jc w:val="both"/>
              <w:rPr>
                <w:rFonts w:ascii="Times New Roman" w:hAnsi="Times New Roman"/>
                <w:color w:val="000000"/>
                <w:sz w:val="24"/>
                <w:szCs w:val="24"/>
                <w:lang w:val="uk-UA" w:eastAsia="uk-UA"/>
              </w:rPr>
            </w:pPr>
            <w:bookmarkStart w:id="4" w:name="n1173"/>
            <w:bookmarkEnd w:id="4"/>
            <w:r>
              <w:rPr>
                <w:rFonts w:ascii="Times New Roman" w:hAnsi="Times New Roman"/>
                <w:color w:val="000000"/>
                <w:sz w:val="24"/>
                <w:szCs w:val="24"/>
                <w:lang w:val="uk-UA" w:eastAsia="uk-UA"/>
              </w:rPr>
              <w:t>- реквізити документа, що посвідчує особу та підтверджує громадянство України;</w:t>
            </w:r>
          </w:p>
          <w:p w14:paraId="10FEE8EE" w14:textId="77777777" w:rsidR="008237C2" w:rsidRDefault="008237C2">
            <w:pPr>
              <w:shd w:val="clear" w:color="auto" w:fill="FFFFFF"/>
              <w:spacing w:after="0" w:line="240" w:lineRule="auto"/>
              <w:ind w:firstLine="450"/>
              <w:jc w:val="both"/>
              <w:rPr>
                <w:rFonts w:ascii="Times New Roman" w:hAnsi="Times New Roman"/>
                <w:color w:val="000000"/>
                <w:sz w:val="24"/>
                <w:szCs w:val="24"/>
                <w:lang w:val="uk-UA" w:eastAsia="uk-UA"/>
              </w:rPr>
            </w:pPr>
            <w:bookmarkStart w:id="5" w:name="n1174"/>
            <w:bookmarkEnd w:id="5"/>
            <w:r>
              <w:rPr>
                <w:rFonts w:ascii="Times New Roman" w:hAnsi="Times New Roman"/>
                <w:color w:val="000000"/>
                <w:sz w:val="24"/>
                <w:szCs w:val="24"/>
                <w:lang w:val="uk-UA" w:eastAsia="uk-UA"/>
              </w:rPr>
              <w:t>- підтвердження наявності відповідного ступеня вищої освіти;</w:t>
            </w:r>
          </w:p>
          <w:p w14:paraId="1E3AB4DA" w14:textId="77777777" w:rsidR="008237C2" w:rsidRDefault="008237C2">
            <w:pPr>
              <w:shd w:val="clear" w:color="auto" w:fill="FFFFFF"/>
              <w:spacing w:after="0" w:line="240" w:lineRule="auto"/>
              <w:ind w:firstLine="450"/>
              <w:jc w:val="both"/>
              <w:rPr>
                <w:rFonts w:ascii="Times New Roman" w:hAnsi="Times New Roman"/>
                <w:color w:val="000000"/>
                <w:sz w:val="24"/>
                <w:szCs w:val="24"/>
                <w:lang w:val="uk-UA" w:eastAsia="uk-UA"/>
              </w:rPr>
            </w:pPr>
            <w:bookmarkStart w:id="6" w:name="n1175"/>
            <w:bookmarkEnd w:id="6"/>
            <w:r>
              <w:rPr>
                <w:rFonts w:ascii="Times New Roman" w:hAnsi="Times New Roman"/>
                <w:color w:val="000000"/>
                <w:sz w:val="24"/>
                <w:szCs w:val="24"/>
                <w:lang w:val="uk-UA" w:eastAsia="uk-UA"/>
              </w:rPr>
              <w:t>- підтвердження рівня вільного володіння державною мовою;</w:t>
            </w:r>
          </w:p>
          <w:p w14:paraId="4D38C01F" w14:textId="77777777" w:rsidR="008237C2" w:rsidRDefault="008237C2">
            <w:pPr>
              <w:shd w:val="clear" w:color="auto" w:fill="FFFFFF"/>
              <w:spacing w:after="0" w:line="240" w:lineRule="auto"/>
              <w:ind w:firstLine="450"/>
              <w:jc w:val="both"/>
              <w:rPr>
                <w:rFonts w:ascii="Times New Roman" w:hAnsi="Times New Roman"/>
                <w:color w:val="000000"/>
                <w:sz w:val="24"/>
                <w:szCs w:val="24"/>
                <w:lang w:val="uk-UA" w:eastAsia="uk-UA"/>
              </w:rPr>
            </w:pPr>
            <w:bookmarkStart w:id="7" w:name="n1176"/>
            <w:bookmarkEnd w:id="7"/>
            <w:r>
              <w:rPr>
                <w:rFonts w:ascii="Times New Roman" w:hAnsi="Times New Roman"/>
                <w:color w:val="000000"/>
                <w:sz w:val="24"/>
                <w:szCs w:val="24"/>
                <w:lang w:val="uk-UA" w:eastAsia="uk-UA"/>
              </w:rPr>
              <w:t>- відомості про стаж роботи, стаж державної служби (за наявності), досвід роботи на відповідних посадах;</w:t>
            </w:r>
          </w:p>
          <w:p w14:paraId="152F568E" w14:textId="77777777" w:rsidR="008237C2" w:rsidRDefault="008237C2">
            <w:pPr>
              <w:shd w:val="clear" w:color="auto" w:fill="FFFFFF"/>
              <w:spacing w:after="0" w:line="240" w:lineRule="auto"/>
              <w:ind w:firstLine="450"/>
              <w:jc w:val="both"/>
              <w:rPr>
                <w:rFonts w:ascii="Times New Roman" w:hAnsi="Times New Roman"/>
                <w:color w:val="000000"/>
                <w:sz w:val="24"/>
                <w:szCs w:val="24"/>
                <w:lang w:val="uk-UA" w:eastAsia="uk-UA"/>
              </w:rPr>
            </w:pPr>
            <w:bookmarkStart w:id="8" w:name="n1177"/>
            <w:bookmarkEnd w:id="8"/>
            <w:r>
              <w:rPr>
                <w:rFonts w:ascii="Times New Roman" w:hAnsi="Times New Roman"/>
                <w:color w:val="000000"/>
                <w:sz w:val="24"/>
                <w:szCs w:val="24"/>
                <w:lang w:val="uk-UA" w:eastAsia="uk-UA"/>
              </w:rPr>
              <w:t>3) заяву, в якій повідомляє, що до неї не застосовуються заборони, визначені частиною </w:t>
            </w:r>
            <w:hyperlink r:id="rId6" w:anchor="n13" w:tgtFrame="_blank" w:history="1">
              <w:r>
                <w:rPr>
                  <w:rStyle w:val="a6"/>
                  <w:rFonts w:ascii="Times New Roman" w:hAnsi="Times New Roman"/>
                  <w:color w:val="000099"/>
                  <w:sz w:val="24"/>
                  <w:szCs w:val="24"/>
                  <w:lang w:val="uk-UA" w:eastAsia="uk-UA"/>
                </w:rPr>
                <w:t>третьою</w:t>
              </w:r>
            </w:hyperlink>
            <w:r>
              <w:rPr>
                <w:rFonts w:ascii="Times New Roman" w:hAnsi="Times New Roman"/>
                <w:color w:val="000000"/>
                <w:sz w:val="24"/>
                <w:szCs w:val="24"/>
                <w:lang w:val="uk-UA" w:eastAsia="uk-UA"/>
              </w:rPr>
              <w:t> або </w:t>
            </w:r>
            <w:hyperlink r:id="rId7" w:anchor="n14" w:tgtFrame="_blank" w:history="1">
              <w:r>
                <w:rPr>
                  <w:rStyle w:val="a6"/>
                  <w:rFonts w:ascii="Times New Roman" w:hAnsi="Times New Roman"/>
                  <w:color w:val="000099"/>
                  <w:sz w:val="24"/>
                  <w:szCs w:val="24"/>
                  <w:lang w:val="uk-UA" w:eastAsia="uk-UA"/>
                </w:rPr>
                <w:t>четвертою</w:t>
              </w:r>
            </w:hyperlink>
            <w:r>
              <w:rPr>
                <w:rFonts w:ascii="Times New Roman" w:hAnsi="Times New Roman"/>
                <w:color w:val="000000"/>
                <w:sz w:val="24"/>
                <w:szCs w:val="24"/>
                <w:lang w:val="uk-UA" w:eastAsia="uk-UA"/>
              </w:rPr>
              <w:t xml:space="preserve"> статті 1 </w:t>
            </w:r>
            <w:r>
              <w:rPr>
                <w:rFonts w:ascii="Times New Roman" w:hAnsi="Times New Roman"/>
                <w:color w:val="000000"/>
                <w:sz w:val="24"/>
                <w:szCs w:val="24"/>
                <w:lang w:val="uk-UA" w:eastAsia="uk-UA"/>
              </w:rPr>
              <w:lastRenderedPageBreak/>
              <w:t>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541851A3" w14:textId="77777777" w:rsidR="008237C2" w:rsidRDefault="008237C2">
            <w:pPr>
              <w:shd w:val="clear" w:color="auto" w:fill="FFFFFF"/>
              <w:spacing w:after="0" w:line="240" w:lineRule="auto"/>
              <w:ind w:firstLine="450"/>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4</w:t>
            </w:r>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копію</w:t>
            </w:r>
            <w:proofErr w:type="spellEnd"/>
            <w:r>
              <w:rPr>
                <w:rFonts w:ascii="Times New Roman" w:hAnsi="Times New Roman"/>
                <w:color w:val="000000"/>
                <w:sz w:val="24"/>
                <w:szCs w:val="24"/>
                <w:lang w:eastAsia="uk-UA"/>
              </w:rPr>
              <w:t xml:space="preserve"> Державного </w:t>
            </w:r>
            <w:proofErr w:type="spellStart"/>
            <w:r>
              <w:rPr>
                <w:rFonts w:ascii="Times New Roman" w:hAnsi="Times New Roman"/>
                <w:color w:val="000000"/>
                <w:sz w:val="24"/>
                <w:szCs w:val="24"/>
                <w:lang w:eastAsia="uk-UA"/>
              </w:rPr>
              <w:t>сертифіката</w:t>
            </w:r>
            <w:proofErr w:type="spellEnd"/>
            <w:r>
              <w:rPr>
                <w:rFonts w:ascii="Times New Roman" w:hAnsi="Times New Roman"/>
                <w:color w:val="000000"/>
                <w:sz w:val="24"/>
                <w:szCs w:val="24"/>
                <w:lang w:eastAsia="uk-UA"/>
              </w:rPr>
              <w:t xml:space="preserve"> про </w:t>
            </w:r>
            <w:proofErr w:type="spellStart"/>
            <w:r>
              <w:rPr>
                <w:rFonts w:ascii="Times New Roman" w:hAnsi="Times New Roman"/>
                <w:color w:val="000000"/>
                <w:sz w:val="24"/>
                <w:szCs w:val="24"/>
                <w:lang w:eastAsia="uk-UA"/>
              </w:rPr>
              <w:t>рівень</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володіння</w:t>
            </w:r>
            <w:proofErr w:type="spellEnd"/>
            <w:r>
              <w:rPr>
                <w:rFonts w:ascii="Times New Roman" w:hAnsi="Times New Roman"/>
                <w:color w:val="000000"/>
                <w:sz w:val="24"/>
                <w:szCs w:val="24"/>
                <w:lang w:eastAsia="uk-UA"/>
              </w:rPr>
              <w:t xml:space="preserve"> державною </w:t>
            </w:r>
            <w:proofErr w:type="spellStart"/>
            <w:r>
              <w:rPr>
                <w:rFonts w:ascii="Times New Roman" w:hAnsi="Times New Roman"/>
                <w:color w:val="000000"/>
                <w:sz w:val="24"/>
                <w:szCs w:val="24"/>
                <w:lang w:eastAsia="uk-UA"/>
              </w:rPr>
              <w:t>мовою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витяг</w:t>
            </w:r>
            <w:proofErr w:type="spellEnd"/>
            <w:r>
              <w:rPr>
                <w:rFonts w:ascii="Times New Roman" w:hAnsi="Times New Roman"/>
                <w:color w:val="000000"/>
                <w:sz w:val="24"/>
                <w:szCs w:val="24"/>
                <w:lang w:eastAsia="uk-UA"/>
              </w:rPr>
              <w:t xml:space="preserve"> з </w:t>
            </w:r>
            <w:proofErr w:type="spellStart"/>
            <w:r>
              <w:rPr>
                <w:rFonts w:ascii="Times New Roman" w:hAnsi="Times New Roman"/>
                <w:color w:val="000000"/>
                <w:sz w:val="24"/>
                <w:szCs w:val="24"/>
                <w:lang w:eastAsia="uk-UA"/>
              </w:rPr>
              <w:t>реєстру</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Державних</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сертифікатів</w:t>
            </w:r>
            <w:proofErr w:type="spellEnd"/>
            <w:r>
              <w:rPr>
                <w:rFonts w:ascii="Times New Roman" w:hAnsi="Times New Roman"/>
                <w:color w:val="000000"/>
                <w:sz w:val="24"/>
                <w:szCs w:val="24"/>
                <w:lang w:eastAsia="uk-UA"/>
              </w:rPr>
              <w:t xml:space="preserve"> про </w:t>
            </w:r>
            <w:proofErr w:type="spellStart"/>
            <w:r>
              <w:rPr>
                <w:rFonts w:ascii="Times New Roman" w:hAnsi="Times New Roman"/>
                <w:color w:val="000000"/>
                <w:sz w:val="24"/>
                <w:szCs w:val="24"/>
                <w:lang w:eastAsia="uk-UA"/>
              </w:rPr>
              <w:t>рівень</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володіння</w:t>
            </w:r>
            <w:proofErr w:type="spellEnd"/>
            <w:r>
              <w:rPr>
                <w:rFonts w:ascii="Times New Roman" w:hAnsi="Times New Roman"/>
                <w:color w:val="000000"/>
                <w:sz w:val="24"/>
                <w:szCs w:val="24"/>
                <w:lang w:eastAsia="uk-UA"/>
              </w:rPr>
              <w:t xml:space="preserve"> державною </w:t>
            </w:r>
            <w:proofErr w:type="spellStart"/>
            <w:r>
              <w:rPr>
                <w:rFonts w:ascii="Times New Roman" w:hAnsi="Times New Roman"/>
                <w:color w:val="000000"/>
                <w:sz w:val="24"/>
                <w:szCs w:val="24"/>
                <w:lang w:eastAsia="uk-UA"/>
              </w:rPr>
              <w:t>мовою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що</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підтверджує</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рівень</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володіння</w:t>
            </w:r>
            <w:proofErr w:type="spellEnd"/>
            <w:r>
              <w:rPr>
                <w:rFonts w:ascii="Times New Roman" w:hAnsi="Times New Roman"/>
                <w:color w:val="000000"/>
                <w:sz w:val="24"/>
                <w:szCs w:val="24"/>
                <w:lang w:eastAsia="uk-UA"/>
              </w:rPr>
              <w:t xml:space="preserve"> державною </w:t>
            </w:r>
            <w:proofErr w:type="spellStart"/>
            <w:r>
              <w:rPr>
                <w:rFonts w:ascii="Times New Roman" w:hAnsi="Times New Roman"/>
                <w:color w:val="000000"/>
                <w:sz w:val="24"/>
                <w:szCs w:val="24"/>
                <w:lang w:eastAsia="uk-UA"/>
              </w:rPr>
              <w:t>мовою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визначений</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Національною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комісією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зі</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стандартів</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державної</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мови</w:t>
            </w:r>
            <w:proofErr w:type="spellEnd"/>
            <w:r>
              <w:rPr>
                <w:rFonts w:ascii="Times New Roman" w:hAnsi="Times New Roman"/>
                <w:color w:val="000000"/>
                <w:sz w:val="24"/>
                <w:szCs w:val="24"/>
                <w:lang w:val="uk-UA" w:eastAsia="uk-UA"/>
              </w:rPr>
              <w:t>.</w:t>
            </w:r>
          </w:p>
          <w:p w14:paraId="4400C211" w14:textId="77777777" w:rsidR="008237C2" w:rsidRDefault="008237C2">
            <w:pPr>
              <w:shd w:val="clear" w:color="auto" w:fill="FFFFFF"/>
              <w:spacing w:after="0" w:line="240" w:lineRule="auto"/>
              <w:ind w:firstLine="450"/>
              <w:jc w:val="both"/>
              <w:rPr>
                <w:rFonts w:ascii="Times New Roman" w:hAnsi="Times New Roman"/>
                <w:color w:val="000000"/>
                <w:sz w:val="24"/>
                <w:szCs w:val="24"/>
                <w:lang w:val="uk-UA" w:eastAsia="uk-UA"/>
              </w:rPr>
            </w:pPr>
            <w:bookmarkStart w:id="9" w:name="n1181"/>
            <w:bookmarkStart w:id="10" w:name="n1179"/>
            <w:bookmarkStart w:id="11" w:name="n1178"/>
            <w:bookmarkEnd w:id="9"/>
            <w:bookmarkEnd w:id="10"/>
            <w:bookmarkEnd w:id="11"/>
            <w:r>
              <w:rPr>
                <w:rFonts w:ascii="Times New Roman" w:hAnsi="Times New Roman"/>
                <w:color w:val="000000"/>
                <w:sz w:val="24"/>
                <w:szCs w:val="24"/>
                <w:lang w:val="uk-UA"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Pr>
                <w:rFonts w:ascii="Times New Roman" w:hAnsi="Times New Roman"/>
                <w:color w:val="000000"/>
                <w:sz w:val="24"/>
                <w:szCs w:val="24"/>
                <w:lang w:val="uk-UA" w:eastAsia="uk-UA"/>
              </w:rPr>
              <w:t>компетентностей</w:t>
            </w:r>
            <w:proofErr w:type="spellEnd"/>
            <w:r>
              <w:rPr>
                <w:rFonts w:ascii="Times New Roman" w:hAnsi="Times New Roman"/>
                <w:color w:val="000000"/>
                <w:sz w:val="24"/>
                <w:szCs w:val="24"/>
                <w:lang w:val="uk-UA" w:eastAsia="uk-UA"/>
              </w:rPr>
              <w:t>, репутації (характеристики, рекомендації, наукові публікації тощо).</w:t>
            </w:r>
          </w:p>
          <w:p w14:paraId="6C21D692" w14:textId="77777777" w:rsidR="008237C2" w:rsidRDefault="008237C2">
            <w:pPr>
              <w:spacing w:after="0" w:line="240" w:lineRule="auto"/>
              <w:ind w:firstLine="499"/>
              <w:jc w:val="both"/>
              <w:rPr>
                <w:rFonts w:ascii="Times New Roman" w:hAnsi="Times New Roman"/>
                <w:sz w:val="24"/>
                <w:szCs w:val="24"/>
                <w:lang w:val="uk-UA"/>
              </w:rPr>
            </w:pPr>
            <w:bookmarkStart w:id="12" w:name="n1183"/>
            <w:bookmarkStart w:id="13" w:name="n1182"/>
            <w:bookmarkEnd w:id="12"/>
            <w:bookmarkEnd w:id="13"/>
            <w:r>
              <w:rPr>
                <w:rFonts w:ascii="Times New Roman" w:hAnsi="Times New Roman"/>
                <w:color w:val="000000"/>
                <w:sz w:val="24"/>
                <w:szCs w:val="24"/>
                <w:lang w:val="uk-UA" w:eastAsia="uk-UA"/>
              </w:rPr>
              <w:t>На електронні документи, що подаються для участі у конкурсі, накладається кваліфікований електронний підпис кандидата.</w:t>
            </w:r>
            <w:r>
              <w:rPr>
                <w:rFonts w:ascii="Times New Roman" w:hAnsi="Times New Roman"/>
                <w:color w:val="2B2B2B"/>
                <w:sz w:val="24"/>
                <w:szCs w:val="24"/>
                <w:shd w:val="clear" w:color="auto" w:fill="FFFFFF"/>
                <w:lang w:val="uk-UA"/>
              </w:rPr>
              <w:t xml:space="preserve"> </w:t>
            </w:r>
          </w:p>
          <w:p w14:paraId="69319B6B" w14:textId="77777777" w:rsidR="008237C2" w:rsidRDefault="008237C2">
            <w:pPr>
              <w:pStyle w:val="a4"/>
              <w:spacing w:before="0" w:beforeAutospacing="0" w:after="0" w:afterAutospacing="0"/>
              <w:ind w:firstLine="490"/>
              <w:jc w:val="both"/>
              <w:rPr>
                <w:color w:val="000000"/>
                <w:lang w:eastAsia="uk-UA"/>
              </w:rPr>
            </w:pPr>
            <w:r>
              <w:rPr>
                <w:color w:val="000000"/>
                <w:lang w:eastAsia="uk-UA"/>
              </w:rPr>
              <w:t>Строк подання документів для участі в конкурсі 26 календарних днів з дня оприлюднення інформації про проведення конкурсу.</w:t>
            </w:r>
          </w:p>
          <w:p w14:paraId="2F2445CB" w14:textId="77777777" w:rsidR="008237C2" w:rsidRDefault="008237C2">
            <w:pPr>
              <w:tabs>
                <w:tab w:val="left" w:pos="451"/>
              </w:tabs>
              <w:spacing w:line="240" w:lineRule="auto"/>
              <w:contextualSpacing/>
              <w:jc w:val="both"/>
              <w:rPr>
                <w:rFonts w:ascii="Times New Roman" w:hAnsi="Times New Roman"/>
                <w:sz w:val="24"/>
                <w:szCs w:val="24"/>
                <w:lang w:val="uk-UA"/>
              </w:rPr>
            </w:pPr>
            <w:r>
              <w:rPr>
                <w:rFonts w:ascii="Times New Roman" w:hAnsi="Times New Roman"/>
                <w:color w:val="000000"/>
                <w:sz w:val="24"/>
                <w:szCs w:val="24"/>
                <w:lang w:val="uk-UA" w:eastAsia="uk-UA"/>
              </w:rPr>
              <w:t>Останній день прийому документів –12 березня 2022 року.</w:t>
            </w:r>
          </w:p>
        </w:tc>
      </w:tr>
      <w:tr w:rsidR="008237C2" w14:paraId="3F02952D" w14:textId="77777777" w:rsidTr="008237C2">
        <w:trPr>
          <w:trHeight w:val="705"/>
          <w:jc w:val="center"/>
        </w:trPr>
        <w:tc>
          <w:tcPr>
            <w:tcW w:w="3368" w:type="dxa"/>
            <w:tcBorders>
              <w:top w:val="single" w:sz="4" w:space="0" w:color="auto"/>
              <w:left w:val="single" w:sz="4" w:space="0" w:color="auto"/>
              <w:bottom w:val="single" w:sz="4" w:space="0" w:color="auto"/>
              <w:right w:val="single" w:sz="4" w:space="0" w:color="auto"/>
            </w:tcBorders>
            <w:hideMark/>
          </w:tcPr>
          <w:p w14:paraId="2873CD79" w14:textId="77777777" w:rsidR="008237C2" w:rsidRDefault="008237C2">
            <w:pPr>
              <w:spacing w:after="0" w:line="240" w:lineRule="auto"/>
              <w:rPr>
                <w:rFonts w:ascii="Times New Roman" w:hAnsi="Times New Roman"/>
                <w:b/>
                <w:sz w:val="24"/>
                <w:szCs w:val="24"/>
                <w:lang w:val="uk-UA"/>
              </w:rPr>
            </w:pPr>
            <w:r>
              <w:rPr>
                <w:rFonts w:ascii="Times New Roman" w:hAnsi="Times New Roman"/>
                <w:b/>
                <w:color w:val="000000"/>
                <w:sz w:val="24"/>
                <w:szCs w:val="24"/>
                <w:shd w:val="clear" w:color="auto" w:fill="FFFFFF"/>
                <w:lang w:val="uk-UA"/>
              </w:rPr>
              <w:lastRenderedPageBreak/>
              <w:t>Додаткові (необов’язкові) документи</w:t>
            </w:r>
          </w:p>
        </w:tc>
        <w:tc>
          <w:tcPr>
            <w:tcW w:w="6566" w:type="dxa"/>
            <w:tcBorders>
              <w:top w:val="single" w:sz="4" w:space="0" w:color="auto"/>
              <w:left w:val="single" w:sz="4" w:space="0" w:color="auto"/>
              <w:bottom w:val="single" w:sz="4" w:space="0" w:color="auto"/>
              <w:right w:val="single" w:sz="4" w:space="0" w:color="auto"/>
            </w:tcBorders>
            <w:hideMark/>
          </w:tcPr>
          <w:p w14:paraId="7D9E5A7E" w14:textId="77777777" w:rsidR="008237C2" w:rsidRDefault="008237C2">
            <w:pPr>
              <w:pStyle w:val="rvps14"/>
              <w:spacing w:before="0" w:beforeAutospacing="0" w:after="0" w:afterAutospacing="0"/>
              <w:jc w:val="both"/>
              <w:rPr>
                <w:color w:val="000000"/>
              </w:rPr>
            </w:pPr>
            <w:r>
              <w:rPr>
                <w:color w:val="000000"/>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8237C2" w14:paraId="325B9153" w14:textId="77777777" w:rsidTr="008237C2">
        <w:trPr>
          <w:trHeight w:val="948"/>
          <w:jc w:val="center"/>
        </w:trPr>
        <w:tc>
          <w:tcPr>
            <w:tcW w:w="3368" w:type="dxa"/>
            <w:tcBorders>
              <w:top w:val="single" w:sz="4" w:space="0" w:color="auto"/>
              <w:left w:val="single" w:sz="4" w:space="0" w:color="auto"/>
              <w:bottom w:val="single" w:sz="4" w:space="0" w:color="auto"/>
              <w:right w:val="single" w:sz="4" w:space="0" w:color="auto"/>
            </w:tcBorders>
            <w:hideMark/>
          </w:tcPr>
          <w:p w14:paraId="6121AD7F" w14:textId="77777777" w:rsidR="008237C2" w:rsidRDefault="008237C2">
            <w:pPr>
              <w:spacing w:after="0" w:line="240" w:lineRule="auto"/>
              <w:rPr>
                <w:rFonts w:ascii="Times New Roman" w:hAnsi="Times New Roman"/>
                <w:b/>
                <w:sz w:val="24"/>
                <w:szCs w:val="24"/>
                <w:lang w:val="uk-UA"/>
              </w:rPr>
            </w:pPr>
            <w:r>
              <w:rPr>
                <w:rFonts w:ascii="Times New Roman" w:hAnsi="Times New Roman"/>
                <w:b/>
                <w:color w:val="000000"/>
                <w:sz w:val="24"/>
                <w:szCs w:val="24"/>
                <w:shd w:val="clear" w:color="auto" w:fill="FFFFFF"/>
                <w:lang w:val="uk-UA"/>
              </w:rPr>
              <w:t>Місце, час і дата початку проведення перевірки володіння іноземною мовою, яка є однією з офіційних мов Ради Європи/тестування</w:t>
            </w:r>
          </w:p>
        </w:tc>
        <w:tc>
          <w:tcPr>
            <w:tcW w:w="6566" w:type="dxa"/>
            <w:tcBorders>
              <w:top w:val="single" w:sz="4" w:space="0" w:color="auto"/>
              <w:left w:val="single" w:sz="4" w:space="0" w:color="auto"/>
              <w:bottom w:val="single" w:sz="4" w:space="0" w:color="auto"/>
              <w:right w:val="single" w:sz="4" w:space="0" w:color="auto"/>
            </w:tcBorders>
            <w:hideMark/>
          </w:tcPr>
          <w:p w14:paraId="6409CC48" w14:textId="77777777" w:rsidR="008237C2" w:rsidRDefault="008237C2">
            <w:pPr>
              <w:pStyle w:val="a4"/>
              <w:spacing w:before="0" w:beforeAutospacing="0" w:after="0" w:afterAutospacing="0"/>
              <w:rPr>
                <w:color w:val="000000"/>
                <w:lang w:eastAsia="en-US" w:bidi="en-US"/>
              </w:rPr>
            </w:pPr>
            <w:r>
              <w:rPr>
                <w:color w:val="000000"/>
                <w:lang w:eastAsia="en-US" w:bidi="en-US"/>
              </w:rPr>
              <w:t>Початок 15 березня 2022 року о 10:00 год.</w:t>
            </w:r>
          </w:p>
          <w:p w14:paraId="66EEDC9E" w14:textId="77777777" w:rsidR="008237C2" w:rsidRDefault="008237C2">
            <w:pPr>
              <w:spacing w:after="0" w:line="240" w:lineRule="auto"/>
              <w:jc w:val="both"/>
              <w:rPr>
                <w:rFonts w:ascii="Times New Roman" w:hAnsi="Times New Roman"/>
                <w:color w:val="000000"/>
                <w:sz w:val="24"/>
                <w:szCs w:val="24"/>
                <w:lang w:val="uk-UA" w:eastAsia="en-US" w:bidi="en-US"/>
              </w:rPr>
            </w:pPr>
            <w:r>
              <w:rPr>
                <w:rFonts w:ascii="Times New Roman" w:hAnsi="Times New Roman"/>
                <w:color w:val="000000"/>
                <w:sz w:val="24"/>
                <w:szCs w:val="24"/>
                <w:lang w:val="uk-UA" w:eastAsia="en-US" w:bidi="en-US"/>
              </w:rPr>
              <w:t xml:space="preserve">за </w:t>
            </w:r>
            <w:proofErr w:type="spellStart"/>
            <w:r>
              <w:rPr>
                <w:rFonts w:ascii="Times New Roman" w:hAnsi="Times New Roman"/>
                <w:color w:val="000000"/>
                <w:sz w:val="24"/>
                <w:szCs w:val="24"/>
                <w:lang w:val="uk-UA" w:eastAsia="en-US" w:bidi="en-US"/>
              </w:rPr>
              <w:t>адресою</w:t>
            </w:r>
            <w:proofErr w:type="spellEnd"/>
            <w:r>
              <w:rPr>
                <w:rFonts w:ascii="Times New Roman" w:hAnsi="Times New Roman"/>
                <w:color w:val="000000"/>
                <w:sz w:val="24"/>
                <w:szCs w:val="24"/>
                <w:lang w:val="uk-UA" w:eastAsia="en-US" w:bidi="en-US"/>
              </w:rPr>
              <w:t>: м. Харків, пр-т Науки, 5</w:t>
            </w:r>
          </w:p>
          <w:p w14:paraId="749279E7" w14:textId="77777777" w:rsidR="008237C2" w:rsidRDefault="008237C2">
            <w:pPr>
              <w:spacing w:after="0" w:line="240" w:lineRule="auto"/>
              <w:jc w:val="both"/>
              <w:rPr>
                <w:rFonts w:ascii="Times New Roman" w:hAnsi="Times New Roman"/>
                <w:b/>
                <w:color w:val="000000"/>
                <w:sz w:val="24"/>
                <w:szCs w:val="24"/>
                <w:lang w:val="uk-UA"/>
              </w:rPr>
            </w:pPr>
            <w:r>
              <w:rPr>
                <w:rFonts w:ascii="Times New Roman" w:hAnsi="Times New Roman"/>
                <w:color w:val="000000"/>
                <w:sz w:val="24"/>
                <w:szCs w:val="24"/>
              </w:rPr>
              <w:t>(</w:t>
            </w:r>
            <w:proofErr w:type="spellStart"/>
            <w:r>
              <w:rPr>
                <w:rFonts w:ascii="Times New Roman" w:hAnsi="Times New Roman"/>
                <w:color w:val="000000"/>
                <w:sz w:val="24"/>
                <w:szCs w:val="24"/>
              </w:rPr>
              <w:t>проведення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тестування</w:t>
            </w:r>
            <w:proofErr w:type="spellEnd"/>
            <w:r>
              <w:rPr>
                <w:rFonts w:ascii="Times New Roman" w:hAnsi="Times New Roman"/>
                <w:color w:val="000000"/>
                <w:sz w:val="24"/>
                <w:szCs w:val="24"/>
              </w:rPr>
              <w:t xml:space="preserve"> та </w:t>
            </w:r>
            <w:proofErr w:type="spellStart"/>
            <w:r>
              <w:rPr>
                <w:rFonts w:ascii="Times New Roman" w:hAnsi="Times New Roman"/>
                <w:color w:val="000000"/>
                <w:sz w:val="24"/>
                <w:szCs w:val="24"/>
              </w:rPr>
              <w:t>співбесіди</w:t>
            </w:r>
            <w:proofErr w:type="spellEnd"/>
            <w:r>
              <w:rPr>
                <w:rFonts w:ascii="Times New Roman" w:hAnsi="Times New Roman"/>
                <w:color w:val="000000"/>
                <w:sz w:val="24"/>
                <w:szCs w:val="24"/>
              </w:rPr>
              <w:t xml:space="preserve"> за </w:t>
            </w:r>
            <w:proofErr w:type="spellStart"/>
            <w:r>
              <w:rPr>
                <w:rFonts w:ascii="Times New Roman" w:hAnsi="Times New Roman"/>
                <w:color w:val="000000"/>
                <w:sz w:val="24"/>
                <w:szCs w:val="24"/>
              </w:rPr>
              <w:t>фізичної</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присутності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кандидатів</w:t>
            </w:r>
            <w:proofErr w:type="spellEnd"/>
            <w:r>
              <w:rPr>
                <w:rFonts w:ascii="Times New Roman" w:hAnsi="Times New Roman"/>
                <w:color w:val="000000"/>
                <w:sz w:val="24"/>
                <w:szCs w:val="24"/>
              </w:rPr>
              <w:t>)</w:t>
            </w:r>
          </w:p>
        </w:tc>
      </w:tr>
      <w:tr w:rsidR="008237C2" w14:paraId="667575E0" w14:textId="77777777" w:rsidTr="008237C2">
        <w:trPr>
          <w:trHeight w:val="558"/>
          <w:jc w:val="center"/>
        </w:trPr>
        <w:tc>
          <w:tcPr>
            <w:tcW w:w="3368" w:type="dxa"/>
            <w:tcBorders>
              <w:top w:val="single" w:sz="4" w:space="0" w:color="auto"/>
              <w:left w:val="single" w:sz="4" w:space="0" w:color="auto"/>
              <w:bottom w:val="single" w:sz="4" w:space="0" w:color="auto"/>
              <w:right w:val="single" w:sz="4" w:space="0" w:color="auto"/>
            </w:tcBorders>
            <w:hideMark/>
          </w:tcPr>
          <w:p w14:paraId="7DE2E11C"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566" w:type="dxa"/>
            <w:tcBorders>
              <w:top w:val="single" w:sz="4" w:space="0" w:color="auto"/>
              <w:left w:val="single" w:sz="4" w:space="0" w:color="auto"/>
              <w:bottom w:val="single" w:sz="4" w:space="0" w:color="auto"/>
              <w:right w:val="single" w:sz="4" w:space="0" w:color="auto"/>
            </w:tcBorders>
            <w:hideMark/>
          </w:tcPr>
          <w:p w14:paraId="03E2E5B6" w14:textId="77777777" w:rsidR="008237C2" w:rsidRDefault="008237C2">
            <w:pPr>
              <w:spacing w:after="0" w:line="240" w:lineRule="auto"/>
              <w:jc w:val="both"/>
              <w:rPr>
                <w:rFonts w:ascii="Times New Roman" w:hAnsi="Times New Roman"/>
                <w:sz w:val="24"/>
                <w:szCs w:val="24"/>
                <w:lang w:val="uk-UA"/>
              </w:rPr>
            </w:pPr>
            <w:r>
              <w:rPr>
                <w:rFonts w:ascii="Times New Roman" w:hAnsi="Times New Roman"/>
                <w:sz w:val="24"/>
                <w:szCs w:val="24"/>
                <w:lang w:val="uk-UA"/>
              </w:rPr>
              <w:t>Бойко Ліна Анатоліївна</w:t>
            </w:r>
          </w:p>
          <w:p w14:paraId="32933862" w14:textId="77777777" w:rsidR="008237C2" w:rsidRDefault="008237C2">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Сватікова</w:t>
            </w:r>
            <w:proofErr w:type="spellEnd"/>
            <w:r>
              <w:rPr>
                <w:rFonts w:ascii="Times New Roman" w:hAnsi="Times New Roman"/>
                <w:sz w:val="24"/>
                <w:szCs w:val="24"/>
                <w:lang w:val="uk-UA"/>
              </w:rPr>
              <w:t xml:space="preserve"> Дар’я Андріївна</w:t>
            </w:r>
          </w:p>
          <w:p w14:paraId="54E6C318" w14:textId="77777777" w:rsidR="008237C2" w:rsidRDefault="008237C2">
            <w:pPr>
              <w:spacing w:after="0" w:line="240" w:lineRule="auto"/>
              <w:jc w:val="both"/>
              <w:rPr>
                <w:rFonts w:ascii="Times New Roman" w:hAnsi="Times New Roman"/>
                <w:sz w:val="24"/>
                <w:szCs w:val="24"/>
                <w:lang w:val="uk-UA"/>
              </w:rPr>
            </w:pPr>
            <w:r>
              <w:rPr>
                <w:rFonts w:ascii="Times New Roman" w:hAnsi="Times New Roman"/>
                <w:sz w:val="24"/>
                <w:szCs w:val="24"/>
                <w:lang w:val="uk-UA"/>
              </w:rPr>
              <w:t>(057) 702 09 20</w:t>
            </w:r>
          </w:p>
          <w:p w14:paraId="33D7521A" w14:textId="77777777" w:rsidR="008237C2" w:rsidRDefault="008237C2">
            <w:pPr>
              <w:spacing w:after="0" w:line="240" w:lineRule="auto"/>
              <w:jc w:val="both"/>
              <w:rPr>
                <w:rFonts w:ascii="Times New Roman" w:hAnsi="Times New Roman"/>
                <w:sz w:val="24"/>
                <w:szCs w:val="24"/>
                <w:lang w:val="uk-UA"/>
              </w:rPr>
            </w:pPr>
            <w:r>
              <w:rPr>
                <w:rFonts w:ascii="Times New Roman" w:hAnsi="Times New Roman"/>
                <w:sz w:val="24"/>
                <w:szCs w:val="24"/>
                <w:lang w:val="en-US"/>
              </w:rPr>
              <w:t>inbox</w:t>
            </w:r>
            <w:r>
              <w:rPr>
                <w:rFonts w:ascii="Times New Roman" w:hAnsi="Times New Roman"/>
                <w:sz w:val="24"/>
                <w:szCs w:val="24"/>
                <w:lang w:val="uk-UA"/>
              </w:rPr>
              <w:t>@</w:t>
            </w:r>
            <w:proofErr w:type="spellStart"/>
            <w:r>
              <w:rPr>
                <w:rFonts w:ascii="Times New Roman" w:hAnsi="Times New Roman"/>
                <w:sz w:val="24"/>
                <w:szCs w:val="24"/>
                <w:lang w:val="en-US"/>
              </w:rPr>
              <w:t>dn</w:t>
            </w:r>
            <w:proofErr w:type="spellEnd"/>
            <w:r>
              <w:rPr>
                <w:rFonts w:ascii="Times New Roman" w:hAnsi="Times New Roman"/>
                <w:sz w:val="24"/>
                <w:szCs w:val="24"/>
                <w:lang w:val="uk-UA"/>
              </w:rPr>
              <w:t>.</w:t>
            </w:r>
            <w:proofErr w:type="spellStart"/>
            <w:r>
              <w:rPr>
                <w:rFonts w:ascii="Times New Roman" w:hAnsi="Times New Roman"/>
                <w:sz w:val="24"/>
                <w:szCs w:val="24"/>
                <w:lang w:val="en-US"/>
              </w:rPr>
              <w:t>arbitr</w:t>
            </w:r>
            <w:proofErr w:type="spellEnd"/>
            <w:r>
              <w:rPr>
                <w:rFonts w:ascii="Times New Roman" w:hAnsi="Times New Roman"/>
                <w:sz w:val="24"/>
                <w:szCs w:val="24"/>
                <w:lang w:val="uk-UA"/>
              </w:rPr>
              <w:t>.gov.ua</w:t>
            </w:r>
          </w:p>
        </w:tc>
      </w:tr>
      <w:tr w:rsidR="008237C2" w14:paraId="57B21A82" w14:textId="77777777" w:rsidTr="008237C2">
        <w:trPr>
          <w:trHeight w:val="222"/>
          <w:jc w:val="center"/>
        </w:trPr>
        <w:tc>
          <w:tcPr>
            <w:tcW w:w="9934" w:type="dxa"/>
            <w:gridSpan w:val="2"/>
            <w:tcBorders>
              <w:top w:val="single" w:sz="4" w:space="0" w:color="auto"/>
              <w:left w:val="single" w:sz="4" w:space="0" w:color="auto"/>
              <w:bottom w:val="single" w:sz="4" w:space="0" w:color="auto"/>
              <w:right w:val="single" w:sz="4" w:space="0" w:color="auto"/>
            </w:tcBorders>
            <w:hideMark/>
          </w:tcPr>
          <w:p w14:paraId="433808B0" w14:textId="77777777" w:rsidR="008237C2" w:rsidRDefault="008237C2">
            <w:pPr>
              <w:spacing w:after="0" w:line="240" w:lineRule="auto"/>
              <w:jc w:val="center"/>
              <w:rPr>
                <w:rFonts w:ascii="Times New Roman" w:hAnsi="Times New Roman"/>
                <w:sz w:val="24"/>
                <w:szCs w:val="24"/>
                <w:lang w:val="uk-UA"/>
              </w:rPr>
            </w:pPr>
            <w:r>
              <w:rPr>
                <w:rFonts w:ascii="Times New Roman" w:hAnsi="Times New Roman"/>
                <w:b/>
                <w:bCs/>
                <w:sz w:val="24"/>
                <w:szCs w:val="24"/>
                <w:lang w:val="uk-UA"/>
              </w:rPr>
              <w:t>КВАЛІФІКАЦІЙНІ ВИМОГИ</w:t>
            </w:r>
          </w:p>
        </w:tc>
      </w:tr>
      <w:tr w:rsidR="008237C2" w14:paraId="2225F8D2" w14:textId="77777777" w:rsidTr="008237C2">
        <w:trPr>
          <w:jc w:val="center"/>
        </w:trPr>
        <w:tc>
          <w:tcPr>
            <w:tcW w:w="3368" w:type="dxa"/>
            <w:tcBorders>
              <w:top w:val="single" w:sz="4" w:space="0" w:color="auto"/>
              <w:left w:val="single" w:sz="4" w:space="0" w:color="auto"/>
              <w:bottom w:val="single" w:sz="4" w:space="0" w:color="auto"/>
              <w:right w:val="single" w:sz="4" w:space="0" w:color="auto"/>
            </w:tcBorders>
            <w:hideMark/>
          </w:tcPr>
          <w:p w14:paraId="66AFCD82"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t>Освіта</w:t>
            </w:r>
          </w:p>
        </w:tc>
        <w:tc>
          <w:tcPr>
            <w:tcW w:w="6566" w:type="dxa"/>
            <w:tcBorders>
              <w:top w:val="single" w:sz="4" w:space="0" w:color="auto"/>
              <w:left w:val="single" w:sz="4" w:space="0" w:color="auto"/>
              <w:bottom w:val="single" w:sz="4" w:space="0" w:color="auto"/>
              <w:right w:val="single" w:sz="4" w:space="0" w:color="auto"/>
            </w:tcBorders>
            <w:vAlign w:val="center"/>
            <w:hideMark/>
          </w:tcPr>
          <w:p w14:paraId="016BDDBB" w14:textId="77777777" w:rsidR="008237C2" w:rsidRDefault="008237C2">
            <w:pPr>
              <w:pStyle w:val="rvps14"/>
              <w:ind w:firstLine="103"/>
              <w:textAlignment w:val="baseline"/>
            </w:pPr>
            <w:r>
              <w:t xml:space="preserve">Вища освіта </w:t>
            </w:r>
            <w:r>
              <w:rPr>
                <w:color w:val="000000"/>
                <w:shd w:val="clear" w:color="auto" w:fill="FFFFFF"/>
              </w:rPr>
              <w:t>ступеня молодшого бакалавра або бакалавра</w:t>
            </w:r>
          </w:p>
        </w:tc>
      </w:tr>
      <w:tr w:rsidR="008237C2" w14:paraId="76E971D8" w14:textId="77777777" w:rsidTr="008237C2">
        <w:trPr>
          <w:jc w:val="center"/>
        </w:trPr>
        <w:tc>
          <w:tcPr>
            <w:tcW w:w="3368" w:type="dxa"/>
            <w:tcBorders>
              <w:top w:val="single" w:sz="4" w:space="0" w:color="auto"/>
              <w:left w:val="single" w:sz="4" w:space="0" w:color="auto"/>
              <w:bottom w:val="single" w:sz="4" w:space="0" w:color="auto"/>
              <w:right w:val="single" w:sz="4" w:space="0" w:color="auto"/>
            </w:tcBorders>
            <w:hideMark/>
          </w:tcPr>
          <w:p w14:paraId="25C75860"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t>Досвід роботи</w:t>
            </w:r>
          </w:p>
        </w:tc>
        <w:tc>
          <w:tcPr>
            <w:tcW w:w="6566" w:type="dxa"/>
            <w:tcBorders>
              <w:top w:val="single" w:sz="4" w:space="0" w:color="auto"/>
              <w:left w:val="single" w:sz="4" w:space="0" w:color="auto"/>
              <w:bottom w:val="single" w:sz="4" w:space="0" w:color="auto"/>
              <w:right w:val="single" w:sz="4" w:space="0" w:color="auto"/>
            </w:tcBorders>
            <w:vAlign w:val="center"/>
            <w:hideMark/>
          </w:tcPr>
          <w:p w14:paraId="6B960FCF" w14:textId="77777777" w:rsidR="008237C2" w:rsidRDefault="008237C2">
            <w:pPr>
              <w:pStyle w:val="rvps14"/>
              <w:spacing w:before="120" w:beforeAutospacing="0" w:after="0" w:afterAutospacing="0"/>
              <w:ind w:left="103" w:right="184"/>
              <w:textAlignment w:val="baseline"/>
            </w:pPr>
            <w:r>
              <w:t>Не потребує</w:t>
            </w:r>
          </w:p>
        </w:tc>
      </w:tr>
      <w:tr w:rsidR="008237C2" w14:paraId="7642B8C2" w14:textId="77777777" w:rsidTr="008237C2">
        <w:trPr>
          <w:jc w:val="center"/>
        </w:trPr>
        <w:tc>
          <w:tcPr>
            <w:tcW w:w="3368" w:type="dxa"/>
            <w:tcBorders>
              <w:top w:val="single" w:sz="4" w:space="0" w:color="auto"/>
              <w:left w:val="single" w:sz="4" w:space="0" w:color="auto"/>
              <w:bottom w:val="single" w:sz="4" w:space="0" w:color="auto"/>
              <w:right w:val="single" w:sz="4" w:space="0" w:color="auto"/>
            </w:tcBorders>
            <w:hideMark/>
          </w:tcPr>
          <w:p w14:paraId="74C15471"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t>Володіння державною мовою</w:t>
            </w:r>
          </w:p>
        </w:tc>
        <w:tc>
          <w:tcPr>
            <w:tcW w:w="6566" w:type="dxa"/>
            <w:tcBorders>
              <w:top w:val="single" w:sz="4" w:space="0" w:color="auto"/>
              <w:left w:val="single" w:sz="4" w:space="0" w:color="auto"/>
              <w:bottom w:val="single" w:sz="4" w:space="0" w:color="auto"/>
              <w:right w:val="single" w:sz="4" w:space="0" w:color="auto"/>
            </w:tcBorders>
            <w:vAlign w:val="center"/>
            <w:hideMark/>
          </w:tcPr>
          <w:p w14:paraId="37D15F53" w14:textId="77777777" w:rsidR="008237C2" w:rsidRDefault="008237C2">
            <w:pPr>
              <w:pStyle w:val="rvps14"/>
              <w:spacing w:before="120" w:beforeAutospacing="0" w:after="0" w:afterAutospacing="0"/>
              <w:ind w:firstLine="103"/>
              <w:textAlignment w:val="baseline"/>
            </w:pPr>
            <w:r>
              <w:t>Вільне володіння державною мовою</w:t>
            </w:r>
          </w:p>
        </w:tc>
      </w:tr>
      <w:tr w:rsidR="008237C2" w14:paraId="387F15E4" w14:textId="77777777" w:rsidTr="008237C2">
        <w:trPr>
          <w:jc w:val="center"/>
        </w:trPr>
        <w:tc>
          <w:tcPr>
            <w:tcW w:w="3368" w:type="dxa"/>
            <w:tcBorders>
              <w:top w:val="single" w:sz="4" w:space="0" w:color="auto"/>
              <w:left w:val="single" w:sz="4" w:space="0" w:color="auto"/>
              <w:bottom w:val="single" w:sz="4" w:space="0" w:color="auto"/>
              <w:right w:val="single" w:sz="4" w:space="0" w:color="auto"/>
            </w:tcBorders>
            <w:hideMark/>
          </w:tcPr>
          <w:p w14:paraId="78B6E0DC"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t>Володіння іноземною мовою</w:t>
            </w:r>
          </w:p>
        </w:tc>
        <w:tc>
          <w:tcPr>
            <w:tcW w:w="6566" w:type="dxa"/>
            <w:tcBorders>
              <w:top w:val="single" w:sz="4" w:space="0" w:color="auto"/>
              <w:left w:val="single" w:sz="4" w:space="0" w:color="auto"/>
              <w:bottom w:val="single" w:sz="4" w:space="0" w:color="auto"/>
              <w:right w:val="single" w:sz="4" w:space="0" w:color="auto"/>
            </w:tcBorders>
            <w:vAlign w:val="center"/>
            <w:hideMark/>
          </w:tcPr>
          <w:p w14:paraId="1ADD57D4" w14:textId="77777777" w:rsidR="008237C2" w:rsidRDefault="008237C2">
            <w:pPr>
              <w:pStyle w:val="rvps14"/>
              <w:spacing w:before="120" w:beforeAutospacing="0" w:after="0" w:afterAutospacing="0"/>
              <w:ind w:firstLine="103"/>
              <w:textAlignment w:val="baseline"/>
            </w:pPr>
            <w:r>
              <w:t>Не потребує</w:t>
            </w:r>
          </w:p>
        </w:tc>
      </w:tr>
      <w:tr w:rsidR="008237C2" w14:paraId="4CCE1D4E" w14:textId="77777777" w:rsidTr="008237C2">
        <w:trPr>
          <w:trHeight w:val="164"/>
          <w:jc w:val="center"/>
        </w:trPr>
        <w:tc>
          <w:tcPr>
            <w:tcW w:w="9934" w:type="dxa"/>
            <w:gridSpan w:val="2"/>
            <w:tcBorders>
              <w:top w:val="single" w:sz="4" w:space="0" w:color="auto"/>
              <w:left w:val="single" w:sz="4" w:space="0" w:color="auto"/>
              <w:bottom w:val="single" w:sz="4" w:space="0" w:color="auto"/>
              <w:right w:val="single" w:sz="4" w:space="0" w:color="auto"/>
            </w:tcBorders>
            <w:hideMark/>
          </w:tcPr>
          <w:p w14:paraId="7E77964E" w14:textId="77777777" w:rsidR="008237C2" w:rsidRDefault="008237C2">
            <w:pPr>
              <w:spacing w:after="0" w:line="240" w:lineRule="auto"/>
              <w:jc w:val="center"/>
              <w:rPr>
                <w:rFonts w:ascii="Times New Roman" w:hAnsi="Times New Roman"/>
                <w:b/>
                <w:sz w:val="24"/>
                <w:szCs w:val="24"/>
                <w:lang w:val="uk-UA"/>
              </w:rPr>
            </w:pPr>
            <w:r>
              <w:rPr>
                <w:rFonts w:ascii="Times New Roman" w:hAnsi="Times New Roman"/>
                <w:b/>
                <w:bCs/>
                <w:sz w:val="24"/>
                <w:szCs w:val="24"/>
                <w:lang w:val="uk-UA"/>
              </w:rPr>
              <w:t>Вимоги до компетентності:</w:t>
            </w:r>
          </w:p>
        </w:tc>
      </w:tr>
      <w:tr w:rsidR="008237C2" w14:paraId="36044F8D" w14:textId="77777777" w:rsidTr="008237C2">
        <w:trPr>
          <w:trHeight w:val="285"/>
          <w:jc w:val="center"/>
        </w:trPr>
        <w:tc>
          <w:tcPr>
            <w:tcW w:w="3368" w:type="dxa"/>
            <w:tcBorders>
              <w:top w:val="single" w:sz="4" w:space="0" w:color="auto"/>
              <w:left w:val="single" w:sz="4" w:space="0" w:color="auto"/>
              <w:bottom w:val="single" w:sz="4" w:space="0" w:color="auto"/>
              <w:right w:val="single" w:sz="4" w:space="0" w:color="auto"/>
            </w:tcBorders>
            <w:hideMark/>
          </w:tcPr>
          <w:p w14:paraId="1A4713A1" w14:textId="77777777" w:rsidR="008237C2" w:rsidRDefault="008237C2">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ВИМОГА</w:t>
            </w:r>
          </w:p>
        </w:tc>
        <w:tc>
          <w:tcPr>
            <w:tcW w:w="6566" w:type="dxa"/>
            <w:tcBorders>
              <w:top w:val="single" w:sz="4" w:space="0" w:color="auto"/>
              <w:left w:val="single" w:sz="4" w:space="0" w:color="auto"/>
              <w:bottom w:val="single" w:sz="4" w:space="0" w:color="auto"/>
              <w:right w:val="single" w:sz="4" w:space="0" w:color="auto"/>
            </w:tcBorders>
            <w:hideMark/>
          </w:tcPr>
          <w:p w14:paraId="33C8B63F" w14:textId="77777777" w:rsidR="008237C2" w:rsidRDefault="008237C2">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КОМПОНЕНТИ ВИМОГИ</w:t>
            </w:r>
          </w:p>
        </w:tc>
      </w:tr>
      <w:tr w:rsidR="008237C2" w14:paraId="0B39531B" w14:textId="77777777" w:rsidTr="008237C2">
        <w:trPr>
          <w:trHeight w:val="300"/>
          <w:jc w:val="center"/>
        </w:trPr>
        <w:tc>
          <w:tcPr>
            <w:tcW w:w="3368" w:type="dxa"/>
            <w:tcBorders>
              <w:top w:val="single" w:sz="4" w:space="0" w:color="auto"/>
              <w:left w:val="single" w:sz="4" w:space="0" w:color="auto"/>
              <w:bottom w:val="single" w:sz="4" w:space="0" w:color="auto"/>
              <w:right w:val="single" w:sz="4" w:space="0" w:color="auto"/>
            </w:tcBorders>
            <w:hideMark/>
          </w:tcPr>
          <w:p w14:paraId="5E6CA4B2" w14:textId="77777777" w:rsidR="008237C2" w:rsidRDefault="008237C2">
            <w:pPr>
              <w:spacing w:after="0" w:line="240" w:lineRule="auto"/>
              <w:rPr>
                <w:rFonts w:ascii="Times New Roman" w:hAnsi="Times New Roman"/>
                <w:b/>
                <w:bCs/>
                <w:sz w:val="24"/>
                <w:szCs w:val="24"/>
                <w:lang w:val="uk-UA"/>
              </w:rPr>
            </w:pPr>
            <w:bookmarkStart w:id="14" w:name="_Hlk68513107"/>
            <w:proofErr w:type="spellStart"/>
            <w:r>
              <w:rPr>
                <w:rFonts w:ascii="Times New Roman" w:hAnsi="Times New Roman"/>
                <w:b/>
                <w:bCs/>
                <w:sz w:val="24"/>
                <w:szCs w:val="24"/>
              </w:rPr>
              <w:t>Відповідальність</w:t>
            </w:r>
            <w:proofErr w:type="spellEnd"/>
          </w:p>
        </w:tc>
        <w:tc>
          <w:tcPr>
            <w:tcW w:w="6566" w:type="dxa"/>
            <w:tcBorders>
              <w:top w:val="single" w:sz="4" w:space="0" w:color="auto"/>
              <w:left w:val="single" w:sz="4" w:space="0" w:color="auto"/>
              <w:bottom w:val="single" w:sz="4" w:space="0" w:color="auto"/>
              <w:right w:val="single" w:sz="4" w:space="0" w:color="auto"/>
            </w:tcBorders>
            <w:hideMark/>
          </w:tcPr>
          <w:p w14:paraId="08F71DA7" w14:textId="77777777" w:rsidR="008237C2" w:rsidRDefault="008237C2">
            <w:pPr>
              <w:pStyle w:val="rvps12"/>
              <w:spacing w:before="0" w:beforeAutospacing="0" w:after="0" w:afterAutospacing="0"/>
              <w:jc w:val="both"/>
              <w:textAlignment w:val="baseline"/>
              <w:rPr>
                <w:lang w:val="uk-UA"/>
              </w:rPr>
            </w:pPr>
            <w:r>
              <w:t xml:space="preserve">- </w:t>
            </w:r>
            <w:proofErr w:type="spellStart"/>
            <w:r>
              <w:t>усвідомлення</w:t>
            </w:r>
            <w:proofErr w:type="spellEnd"/>
            <w:r>
              <w:t xml:space="preserve"> </w:t>
            </w:r>
            <w:proofErr w:type="spellStart"/>
            <w:r>
              <w:t>важливості</w:t>
            </w:r>
            <w:proofErr w:type="spellEnd"/>
            <w:r>
              <w:t xml:space="preserve"> </w:t>
            </w:r>
            <w:proofErr w:type="spellStart"/>
            <w:r>
              <w:t>якісного</w:t>
            </w:r>
            <w:proofErr w:type="spellEnd"/>
            <w:r>
              <w:t xml:space="preserve"> </w:t>
            </w:r>
            <w:proofErr w:type="spellStart"/>
            <w:r>
              <w:t>виконання</w:t>
            </w:r>
            <w:proofErr w:type="spellEnd"/>
            <w:r>
              <w:t xml:space="preserve"> </w:t>
            </w:r>
            <w:proofErr w:type="spellStart"/>
            <w:r>
              <w:t>своїх</w:t>
            </w:r>
            <w:proofErr w:type="spellEnd"/>
            <w:r>
              <w:t xml:space="preserve"> </w:t>
            </w:r>
            <w:proofErr w:type="spellStart"/>
            <w:r>
              <w:t>посадових</w:t>
            </w:r>
            <w:proofErr w:type="spellEnd"/>
            <w:r>
              <w:t xml:space="preserve"> </w:t>
            </w:r>
            <w:proofErr w:type="spellStart"/>
            <w:r>
              <w:t>обов’язків</w:t>
            </w:r>
            <w:proofErr w:type="spellEnd"/>
            <w:r>
              <w:t xml:space="preserve"> з </w:t>
            </w:r>
            <w:proofErr w:type="spellStart"/>
            <w:r>
              <w:t>дотриманням</w:t>
            </w:r>
            <w:proofErr w:type="spellEnd"/>
            <w:r>
              <w:t xml:space="preserve"> </w:t>
            </w:r>
            <w:proofErr w:type="spellStart"/>
            <w:r>
              <w:t>строків</w:t>
            </w:r>
            <w:proofErr w:type="spellEnd"/>
            <w:r>
              <w:t xml:space="preserve"> та </w:t>
            </w:r>
            <w:proofErr w:type="spellStart"/>
            <w:r>
              <w:t>встановлених</w:t>
            </w:r>
            <w:proofErr w:type="spellEnd"/>
            <w:r>
              <w:t xml:space="preserve"> процедур;</w:t>
            </w:r>
          </w:p>
        </w:tc>
      </w:tr>
      <w:tr w:rsidR="008237C2" w14:paraId="68324B43" w14:textId="77777777" w:rsidTr="008237C2">
        <w:trPr>
          <w:trHeight w:val="300"/>
          <w:jc w:val="center"/>
        </w:trPr>
        <w:tc>
          <w:tcPr>
            <w:tcW w:w="3368" w:type="dxa"/>
            <w:tcBorders>
              <w:top w:val="single" w:sz="4" w:space="0" w:color="auto"/>
              <w:left w:val="single" w:sz="4" w:space="0" w:color="auto"/>
              <w:bottom w:val="single" w:sz="4" w:space="0" w:color="auto"/>
              <w:right w:val="single" w:sz="4" w:space="0" w:color="auto"/>
            </w:tcBorders>
            <w:hideMark/>
          </w:tcPr>
          <w:p w14:paraId="3135F891"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Цифрова грамотність </w:t>
            </w:r>
          </w:p>
        </w:tc>
        <w:tc>
          <w:tcPr>
            <w:tcW w:w="6566" w:type="dxa"/>
            <w:tcBorders>
              <w:top w:val="single" w:sz="4" w:space="0" w:color="auto"/>
              <w:left w:val="single" w:sz="4" w:space="0" w:color="auto"/>
              <w:bottom w:val="single" w:sz="4" w:space="0" w:color="auto"/>
              <w:right w:val="single" w:sz="4" w:space="0" w:color="auto"/>
            </w:tcBorders>
            <w:hideMark/>
          </w:tcPr>
          <w:p w14:paraId="7E8DB0A2" w14:textId="77777777" w:rsidR="008237C2" w:rsidRDefault="008237C2">
            <w:pPr>
              <w:pStyle w:val="rvps12"/>
              <w:spacing w:before="0" w:beforeAutospacing="0" w:after="0" w:afterAutospacing="0"/>
              <w:jc w:val="both"/>
              <w:textAlignment w:val="baseline"/>
              <w:rPr>
                <w:lang w:val="uk-UA"/>
              </w:rPr>
            </w:pPr>
            <w:r>
              <w:rPr>
                <w:lang w:val="uk-UA"/>
              </w:rPr>
              <w:t xml:space="preserve">-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 </w:t>
            </w:r>
          </w:p>
          <w:p w14:paraId="1CBE2E84" w14:textId="77777777" w:rsidR="008237C2" w:rsidRDefault="008237C2">
            <w:pPr>
              <w:pStyle w:val="rvps12"/>
              <w:spacing w:before="0" w:beforeAutospacing="0" w:after="0" w:afterAutospacing="0"/>
              <w:jc w:val="both"/>
              <w:textAlignment w:val="baseline"/>
              <w:rPr>
                <w:lang w:val="uk-UA"/>
              </w:rPr>
            </w:pPr>
            <w:r>
              <w:rPr>
                <w:lang w:val="uk-UA"/>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14:paraId="470B3493" w14:textId="77777777" w:rsidR="008237C2" w:rsidRDefault="008237C2">
            <w:pPr>
              <w:pStyle w:val="rvps12"/>
              <w:spacing w:before="0" w:beforeAutospacing="0" w:after="0" w:afterAutospacing="0"/>
              <w:jc w:val="both"/>
              <w:textAlignment w:val="baseline"/>
              <w:rPr>
                <w:lang w:val="uk-UA"/>
              </w:rPr>
            </w:pPr>
            <w:r>
              <w:rPr>
                <w:lang w:val="uk-UA"/>
              </w:rPr>
              <w:lastRenderedPageBreak/>
              <w:t xml:space="preserve">-здатність працювати з документами в різних цифрових форматах; </w:t>
            </w:r>
          </w:p>
          <w:p w14:paraId="13ECD534" w14:textId="77777777" w:rsidR="008237C2" w:rsidRDefault="008237C2">
            <w:pPr>
              <w:pStyle w:val="rvps12"/>
              <w:spacing w:before="0" w:beforeAutospacing="0" w:after="0" w:afterAutospacing="0"/>
              <w:jc w:val="both"/>
              <w:textAlignment w:val="baseline"/>
              <w:rPr>
                <w:lang w:val="uk-UA"/>
              </w:rPr>
            </w:pPr>
            <w:r>
              <w:rPr>
                <w:lang w:val="uk-UA"/>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w:t>
            </w:r>
          </w:p>
          <w:p w14:paraId="7FBBF1A5" w14:textId="77777777" w:rsidR="008237C2" w:rsidRDefault="008237C2">
            <w:pPr>
              <w:pStyle w:val="rvps12"/>
              <w:spacing w:before="0" w:beforeAutospacing="0" w:after="0" w:afterAutospacing="0"/>
              <w:jc w:val="both"/>
              <w:textAlignment w:val="baseline"/>
              <w:rPr>
                <w:lang w:val="uk-UA"/>
              </w:rPr>
            </w:pPr>
            <w:r>
              <w:rPr>
                <w:lang w:val="uk-UA"/>
              </w:rPr>
              <w:t>-вміння користуватись кваліфікованим електронним підписом (КЕП).</w:t>
            </w:r>
          </w:p>
        </w:tc>
      </w:tr>
      <w:tr w:rsidR="008237C2" w14:paraId="7813E0A1" w14:textId="77777777" w:rsidTr="008237C2">
        <w:trPr>
          <w:trHeight w:val="1384"/>
          <w:jc w:val="center"/>
        </w:trPr>
        <w:tc>
          <w:tcPr>
            <w:tcW w:w="3368" w:type="dxa"/>
            <w:tcBorders>
              <w:top w:val="single" w:sz="4" w:space="0" w:color="auto"/>
              <w:left w:val="single" w:sz="4" w:space="0" w:color="auto"/>
              <w:bottom w:val="single" w:sz="4" w:space="0" w:color="auto"/>
              <w:right w:val="single" w:sz="4" w:space="0" w:color="auto"/>
            </w:tcBorders>
            <w:hideMark/>
          </w:tcPr>
          <w:p w14:paraId="6C7E4126" w14:textId="77777777" w:rsidR="008237C2" w:rsidRDefault="008237C2">
            <w:pPr>
              <w:spacing w:after="0" w:line="240" w:lineRule="auto"/>
              <w:rPr>
                <w:rFonts w:ascii="Times New Roman" w:hAnsi="Times New Roman"/>
                <w:b/>
                <w:bCs/>
                <w:sz w:val="24"/>
                <w:szCs w:val="24"/>
                <w:lang w:val="uk-UA"/>
              </w:rPr>
            </w:pPr>
            <w:proofErr w:type="spellStart"/>
            <w:r>
              <w:rPr>
                <w:rFonts w:ascii="Times New Roman" w:hAnsi="Times New Roman"/>
                <w:b/>
                <w:bCs/>
                <w:sz w:val="24"/>
                <w:szCs w:val="24"/>
              </w:rPr>
              <w:lastRenderedPageBreak/>
              <w:t>Стресостійкість</w:t>
            </w:r>
            <w:proofErr w:type="spellEnd"/>
            <w:r>
              <w:rPr>
                <w:rFonts w:ascii="Times New Roman" w:hAnsi="Times New Roman"/>
                <w:b/>
                <w:bCs/>
                <w:sz w:val="24"/>
                <w:szCs w:val="24"/>
              </w:rPr>
              <w:t xml:space="preserve"> </w:t>
            </w:r>
          </w:p>
        </w:tc>
        <w:tc>
          <w:tcPr>
            <w:tcW w:w="6566" w:type="dxa"/>
            <w:tcBorders>
              <w:top w:val="single" w:sz="4" w:space="0" w:color="auto"/>
              <w:left w:val="single" w:sz="4" w:space="0" w:color="auto"/>
              <w:bottom w:val="single" w:sz="4" w:space="0" w:color="auto"/>
              <w:right w:val="single" w:sz="4" w:space="0" w:color="auto"/>
            </w:tcBorders>
            <w:hideMark/>
          </w:tcPr>
          <w:p w14:paraId="429639A7" w14:textId="77777777" w:rsidR="008237C2" w:rsidRDefault="008237C2">
            <w:pPr>
              <w:pStyle w:val="rvps12"/>
              <w:spacing w:before="0" w:beforeAutospacing="0" w:after="0" w:afterAutospacing="0"/>
              <w:jc w:val="both"/>
              <w:textAlignment w:val="baseline"/>
            </w:pPr>
            <w:r>
              <w:t xml:space="preserve">- </w:t>
            </w:r>
            <w:proofErr w:type="spellStart"/>
            <w:r>
              <w:t>уміння</w:t>
            </w:r>
            <w:proofErr w:type="spellEnd"/>
            <w:r>
              <w:t xml:space="preserve"> </w:t>
            </w:r>
            <w:proofErr w:type="spellStart"/>
            <w:r>
              <w:t>розуміти</w:t>
            </w:r>
            <w:proofErr w:type="spellEnd"/>
            <w:r>
              <w:t xml:space="preserve"> та </w:t>
            </w:r>
            <w:proofErr w:type="spellStart"/>
            <w:r>
              <w:t>управляти</w:t>
            </w:r>
            <w:proofErr w:type="spellEnd"/>
            <w:r>
              <w:t xml:space="preserve"> </w:t>
            </w:r>
            <w:proofErr w:type="spellStart"/>
            <w:r>
              <w:t>своїми</w:t>
            </w:r>
            <w:proofErr w:type="spellEnd"/>
            <w:r>
              <w:t xml:space="preserve"> </w:t>
            </w:r>
            <w:proofErr w:type="spellStart"/>
            <w:r>
              <w:t>емоціями</w:t>
            </w:r>
            <w:proofErr w:type="spellEnd"/>
            <w:r>
              <w:t>;</w:t>
            </w:r>
          </w:p>
          <w:p w14:paraId="182E9669" w14:textId="77777777" w:rsidR="008237C2" w:rsidRDefault="008237C2">
            <w:pPr>
              <w:pStyle w:val="rvps12"/>
              <w:spacing w:before="0" w:beforeAutospacing="0" w:after="0" w:afterAutospacing="0"/>
              <w:jc w:val="both"/>
              <w:textAlignment w:val="baseline"/>
            </w:pPr>
            <w:r>
              <w:t xml:space="preserve">- </w:t>
            </w:r>
            <w:proofErr w:type="spellStart"/>
            <w:r>
              <w:t>здатність</w:t>
            </w:r>
            <w:proofErr w:type="spellEnd"/>
            <w:r>
              <w:t xml:space="preserve"> </w:t>
            </w:r>
            <w:proofErr w:type="gramStart"/>
            <w:r>
              <w:t>до самоконтролю</w:t>
            </w:r>
            <w:proofErr w:type="gramEnd"/>
            <w:r>
              <w:t>;</w:t>
            </w:r>
          </w:p>
          <w:p w14:paraId="4E4CEC59" w14:textId="77777777" w:rsidR="008237C2" w:rsidRDefault="008237C2">
            <w:pPr>
              <w:pStyle w:val="rvps12"/>
              <w:spacing w:before="0" w:beforeAutospacing="0" w:after="0" w:afterAutospacing="0"/>
              <w:jc w:val="both"/>
              <w:textAlignment w:val="baseline"/>
              <w:rPr>
                <w:lang w:val="uk-UA"/>
              </w:rPr>
            </w:pPr>
            <w:r>
              <w:t xml:space="preserve">- </w:t>
            </w:r>
            <w:proofErr w:type="spellStart"/>
            <w:r>
              <w:t>здатність</w:t>
            </w:r>
            <w:proofErr w:type="spellEnd"/>
            <w:r>
              <w:t xml:space="preserve"> до конструктивного </w:t>
            </w:r>
            <w:proofErr w:type="spellStart"/>
            <w:r>
              <w:t>ставлення</w:t>
            </w:r>
            <w:proofErr w:type="spellEnd"/>
            <w:r>
              <w:t xml:space="preserve"> до </w:t>
            </w:r>
            <w:proofErr w:type="spellStart"/>
            <w:r>
              <w:t>зворотного</w:t>
            </w:r>
            <w:proofErr w:type="spellEnd"/>
            <w:r>
              <w:t xml:space="preserve"> </w:t>
            </w:r>
            <w:proofErr w:type="spellStart"/>
            <w:r>
              <w:t>зв’язку</w:t>
            </w:r>
            <w:proofErr w:type="spellEnd"/>
            <w:r>
              <w:t xml:space="preserve">, </w:t>
            </w:r>
            <w:proofErr w:type="spellStart"/>
            <w:r>
              <w:t>зокрема</w:t>
            </w:r>
            <w:proofErr w:type="spellEnd"/>
            <w:r>
              <w:t xml:space="preserve"> критики.</w:t>
            </w:r>
          </w:p>
        </w:tc>
      </w:tr>
      <w:tr w:rsidR="008237C2" w14:paraId="4DA1AA39" w14:textId="77777777" w:rsidTr="008237C2">
        <w:trPr>
          <w:trHeight w:val="1446"/>
          <w:jc w:val="center"/>
        </w:trPr>
        <w:tc>
          <w:tcPr>
            <w:tcW w:w="3368" w:type="dxa"/>
            <w:tcBorders>
              <w:top w:val="single" w:sz="4" w:space="0" w:color="000000"/>
              <w:left w:val="single" w:sz="4" w:space="0" w:color="000000"/>
              <w:bottom w:val="single" w:sz="4" w:space="0" w:color="000000"/>
              <w:right w:val="single" w:sz="4" w:space="0" w:color="000000"/>
            </w:tcBorders>
            <w:hideMark/>
          </w:tcPr>
          <w:p w14:paraId="2D9D7993" w14:textId="77777777" w:rsidR="008237C2" w:rsidRDefault="008237C2">
            <w:pPr>
              <w:spacing w:after="0" w:line="240" w:lineRule="auto"/>
              <w:rPr>
                <w:rFonts w:ascii="Times New Roman" w:hAnsi="Times New Roman"/>
                <w:b/>
                <w:bCs/>
                <w:sz w:val="24"/>
                <w:szCs w:val="24"/>
                <w:lang w:val="uk-UA"/>
              </w:rPr>
            </w:pPr>
            <w:proofErr w:type="spellStart"/>
            <w:r>
              <w:rPr>
                <w:rFonts w:ascii="Times New Roman" w:hAnsi="Times New Roman"/>
                <w:b/>
                <w:bCs/>
                <w:sz w:val="24"/>
                <w:szCs w:val="24"/>
              </w:rPr>
              <w:t>Самоорганізація</w:t>
            </w:r>
            <w:proofErr w:type="spellEnd"/>
            <w:r>
              <w:rPr>
                <w:rFonts w:ascii="Times New Roman" w:hAnsi="Times New Roman"/>
                <w:b/>
                <w:bCs/>
                <w:sz w:val="24"/>
                <w:szCs w:val="24"/>
              </w:rPr>
              <w:t xml:space="preserve"> і </w:t>
            </w:r>
            <w:proofErr w:type="spellStart"/>
            <w:r>
              <w:rPr>
                <w:rFonts w:ascii="Times New Roman" w:hAnsi="Times New Roman"/>
                <w:b/>
                <w:bCs/>
                <w:sz w:val="24"/>
                <w:szCs w:val="24"/>
              </w:rPr>
              <w:t>самостійність</w:t>
            </w:r>
            <w:proofErr w:type="spellEnd"/>
            <w:r>
              <w:rPr>
                <w:rFonts w:ascii="Times New Roman" w:hAnsi="Times New Roman"/>
                <w:b/>
                <w:bCs/>
                <w:sz w:val="24"/>
                <w:szCs w:val="24"/>
              </w:rPr>
              <w:t xml:space="preserve"> в </w:t>
            </w:r>
            <w:proofErr w:type="spellStart"/>
            <w:r>
              <w:rPr>
                <w:rFonts w:ascii="Times New Roman" w:hAnsi="Times New Roman"/>
                <w:b/>
                <w:bCs/>
                <w:sz w:val="24"/>
                <w:szCs w:val="24"/>
              </w:rPr>
              <w:t>роботі</w:t>
            </w:r>
            <w:proofErr w:type="spellEnd"/>
          </w:p>
        </w:tc>
        <w:tc>
          <w:tcPr>
            <w:tcW w:w="6566" w:type="dxa"/>
            <w:tcBorders>
              <w:top w:val="single" w:sz="4" w:space="0" w:color="000000"/>
              <w:left w:val="single" w:sz="4" w:space="0" w:color="000000"/>
              <w:bottom w:val="single" w:sz="4" w:space="0" w:color="000000"/>
              <w:right w:val="single" w:sz="4" w:space="0" w:color="000000"/>
            </w:tcBorders>
            <w:vAlign w:val="center"/>
            <w:hideMark/>
          </w:tcPr>
          <w:p w14:paraId="0D4DC443" w14:textId="77777777" w:rsidR="008237C2" w:rsidRDefault="008237C2">
            <w:pPr>
              <w:pStyle w:val="TableContents"/>
              <w:jc w:val="both"/>
              <w:rPr>
                <w:rFonts w:cs="Times New Roman"/>
              </w:rPr>
            </w:pPr>
            <w:r>
              <w:rPr>
                <w:rFonts w:cs="Times New Roman"/>
              </w:rPr>
              <w:t>- уміння самостійно організовувати свою діяльність та час, визначати пріоритетність виконання завдань, встановлювати черговість їх виконання;</w:t>
            </w:r>
          </w:p>
          <w:p w14:paraId="7B6EF93B" w14:textId="77777777" w:rsidR="008237C2" w:rsidRDefault="008237C2">
            <w:pPr>
              <w:pStyle w:val="TableContents"/>
              <w:jc w:val="both"/>
              <w:rPr>
                <w:rFonts w:cs="Times New Roman"/>
              </w:rPr>
            </w:pPr>
            <w:r>
              <w:rPr>
                <w:rFonts w:cs="Times New Roman"/>
              </w:rPr>
              <w:t xml:space="preserve">- здатність до </w:t>
            </w:r>
            <w:proofErr w:type="spellStart"/>
            <w:r>
              <w:rPr>
                <w:rFonts w:cs="Times New Roman"/>
              </w:rPr>
              <w:t>самомотивації</w:t>
            </w:r>
            <w:proofErr w:type="spellEnd"/>
            <w:r>
              <w:rPr>
                <w:rFonts w:cs="Times New Roman"/>
              </w:rPr>
              <w:t xml:space="preserve"> (самоуправління);</w:t>
            </w:r>
          </w:p>
          <w:p w14:paraId="6B5C43CB" w14:textId="77777777" w:rsidR="008237C2" w:rsidRDefault="008237C2">
            <w:pPr>
              <w:pStyle w:val="rvps12"/>
              <w:spacing w:before="0" w:beforeAutospacing="0" w:after="0" w:afterAutospacing="0"/>
              <w:jc w:val="both"/>
              <w:textAlignment w:val="baseline"/>
              <w:rPr>
                <w:lang w:val="uk-UA"/>
              </w:rPr>
            </w:pPr>
            <w:r>
              <w:t>- </w:t>
            </w:r>
            <w:proofErr w:type="spellStart"/>
            <w:r>
              <w:t>вміння</w:t>
            </w:r>
            <w:proofErr w:type="spellEnd"/>
            <w:r>
              <w:t xml:space="preserve"> </w:t>
            </w:r>
            <w:proofErr w:type="spellStart"/>
            <w:r>
              <w:t>самостійно</w:t>
            </w:r>
            <w:proofErr w:type="spellEnd"/>
            <w:r>
              <w:t xml:space="preserve"> </w:t>
            </w:r>
            <w:proofErr w:type="spellStart"/>
            <w:r>
              <w:t>приймати</w:t>
            </w:r>
            <w:proofErr w:type="spellEnd"/>
            <w:r>
              <w:t xml:space="preserve"> </w:t>
            </w:r>
            <w:proofErr w:type="spellStart"/>
            <w:r>
              <w:t>рішення</w:t>
            </w:r>
            <w:proofErr w:type="spellEnd"/>
            <w:r>
              <w:t xml:space="preserve"> і </w:t>
            </w:r>
            <w:proofErr w:type="spellStart"/>
            <w:r>
              <w:t>виконувати</w:t>
            </w:r>
            <w:proofErr w:type="spellEnd"/>
            <w:r>
              <w:t xml:space="preserve"> </w:t>
            </w:r>
            <w:proofErr w:type="spellStart"/>
            <w:r>
              <w:t>завдання</w:t>
            </w:r>
            <w:proofErr w:type="spellEnd"/>
            <w:r>
              <w:t xml:space="preserve"> у </w:t>
            </w:r>
            <w:proofErr w:type="spellStart"/>
            <w:r>
              <w:t>процесі</w:t>
            </w:r>
            <w:proofErr w:type="spellEnd"/>
            <w:r>
              <w:t xml:space="preserve"> </w:t>
            </w:r>
            <w:proofErr w:type="spellStart"/>
            <w:r>
              <w:t>професійної</w:t>
            </w:r>
            <w:proofErr w:type="spellEnd"/>
            <w:r>
              <w:t xml:space="preserve"> </w:t>
            </w:r>
            <w:proofErr w:type="spellStart"/>
            <w:r>
              <w:t>діяльності</w:t>
            </w:r>
            <w:proofErr w:type="spellEnd"/>
            <w:r>
              <w:t>.</w:t>
            </w:r>
          </w:p>
        </w:tc>
        <w:bookmarkEnd w:id="14"/>
      </w:tr>
      <w:tr w:rsidR="008237C2" w14:paraId="424F649E" w14:textId="77777777" w:rsidTr="008237C2">
        <w:trPr>
          <w:trHeight w:val="381"/>
          <w:jc w:val="center"/>
        </w:trPr>
        <w:tc>
          <w:tcPr>
            <w:tcW w:w="9934" w:type="dxa"/>
            <w:gridSpan w:val="2"/>
            <w:tcBorders>
              <w:top w:val="single" w:sz="4" w:space="0" w:color="auto"/>
              <w:left w:val="single" w:sz="4" w:space="0" w:color="auto"/>
              <w:bottom w:val="single" w:sz="4" w:space="0" w:color="auto"/>
              <w:right w:val="single" w:sz="4" w:space="0" w:color="auto"/>
            </w:tcBorders>
            <w:hideMark/>
          </w:tcPr>
          <w:p w14:paraId="4E0C20B3" w14:textId="77777777" w:rsidR="008237C2" w:rsidRDefault="008237C2">
            <w:pPr>
              <w:widowControl w:val="0"/>
              <w:suppressLineNumbers/>
              <w:tabs>
                <w:tab w:val="left" w:pos="309"/>
              </w:tabs>
              <w:suppressAutoHyphens/>
              <w:spacing w:after="0" w:line="240" w:lineRule="auto"/>
              <w:rPr>
                <w:rFonts w:ascii="Times New Roman" w:eastAsia="TimesNewRomanPSMT" w:hAnsi="Times New Roman"/>
                <w:color w:val="000000"/>
                <w:kern w:val="2"/>
                <w:sz w:val="24"/>
                <w:szCs w:val="24"/>
                <w:lang w:val="uk-UA" w:eastAsia="hi-IN" w:bidi="hi-IN"/>
              </w:rPr>
            </w:pPr>
            <w:r>
              <w:rPr>
                <w:rFonts w:ascii="Times New Roman" w:hAnsi="Times New Roman"/>
                <w:b/>
                <w:sz w:val="24"/>
                <w:szCs w:val="24"/>
                <w:lang w:val="uk-UA"/>
              </w:rPr>
              <w:t xml:space="preserve">                                                      ПРОФЕСІЙНІ ЗНАННЯ</w:t>
            </w:r>
          </w:p>
        </w:tc>
      </w:tr>
      <w:tr w:rsidR="008237C2" w14:paraId="6E407C5C" w14:textId="77777777" w:rsidTr="008237C2">
        <w:trPr>
          <w:trHeight w:val="345"/>
          <w:jc w:val="center"/>
        </w:trPr>
        <w:tc>
          <w:tcPr>
            <w:tcW w:w="3368" w:type="dxa"/>
            <w:tcBorders>
              <w:top w:val="single" w:sz="4" w:space="0" w:color="auto"/>
              <w:left w:val="single" w:sz="4" w:space="0" w:color="auto"/>
              <w:bottom w:val="single" w:sz="4" w:space="0" w:color="auto"/>
              <w:right w:val="single" w:sz="4" w:space="0" w:color="auto"/>
            </w:tcBorders>
            <w:hideMark/>
          </w:tcPr>
          <w:p w14:paraId="7AD3E952" w14:textId="77777777" w:rsidR="008237C2" w:rsidRDefault="008237C2">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ВИМОГА</w:t>
            </w:r>
          </w:p>
        </w:tc>
        <w:tc>
          <w:tcPr>
            <w:tcW w:w="6566" w:type="dxa"/>
            <w:tcBorders>
              <w:top w:val="single" w:sz="4" w:space="0" w:color="auto"/>
              <w:left w:val="single" w:sz="4" w:space="0" w:color="auto"/>
              <w:bottom w:val="single" w:sz="4" w:space="0" w:color="auto"/>
              <w:right w:val="single" w:sz="4" w:space="0" w:color="auto"/>
            </w:tcBorders>
            <w:hideMark/>
          </w:tcPr>
          <w:p w14:paraId="2EAAEC85" w14:textId="77777777" w:rsidR="008237C2" w:rsidRDefault="008237C2">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КОМПОНЕНТИ ВИМОГИ</w:t>
            </w:r>
          </w:p>
        </w:tc>
      </w:tr>
      <w:tr w:rsidR="008237C2" w14:paraId="711C0ED3" w14:textId="77777777" w:rsidTr="008237C2">
        <w:trPr>
          <w:trHeight w:val="835"/>
          <w:jc w:val="center"/>
        </w:trPr>
        <w:tc>
          <w:tcPr>
            <w:tcW w:w="3368" w:type="dxa"/>
            <w:tcBorders>
              <w:top w:val="single" w:sz="4" w:space="0" w:color="auto"/>
              <w:left w:val="single" w:sz="4" w:space="0" w:color="auto"/>
              <w:bottom w:val="single" w:sz="4" w:space="0" w:color="auto"/>
              <w:right w:val="single" w:sz="4" w:space="0" w:color="auto"/>
            </w:tcBorders>
            <w:hideMark/>
          </w:tcPr>
          <w:p w14:paraId="3AEFD1A7"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t>Знання  законодавства</w:t>
            </w:r>
          </w:p>
        </w:tc>
        <w:tc>
          <w:tcPr>
            <w:tcW w:w="6566" w:type="dxa"/>
            <w:tcBorders>
              <w:top w:val="single" w:sz="4" w:space="0" w:color="auto"/>
              <w:left w:val="single" w:sz="4" w:space="0" w:color="auto"/>
              <w:bottom w:val="single" w:sz="4" w:space="0" w:color="auto"/>
              <w:right w:val="single" w:sz="4" w:space="0" w:color="auto"/>
            </w:tcBorders>
            <w:hideMark/>
          </w:tcPr>
          <w:p w14:paraId="1D4AD3CE" w14:textId="77777777" w:rsidR="008237C2" w:rsidRDefault="008237C2">
            <w:pPr>
              <w:tabs>
                <w:tab w:val="left" w:pos="309"/>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Знання:</w:t>
            </w:r>
          </w:p>
          <w:p w14:paraId="5AAC3B09" w14:textId="77777777" w:rsidR="008237C2" w:rsidRDefault="008237C2">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Конституції України;</w:t>
            </w:r>
          </w:p>
          <w:p w14:paraId="1C61A0C3" w14:textId="77777777" w:rsidR="008237C2" w:rsidRDefault="008237C2">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Закону України «Про державну службу»;</w:t>
            </w:r>
          </w:p>
          <w:p w14:paraId="6861202B" w14:textId="77777777" w:rsidR="008237C2" w:rsidRDefault="008237C2">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Закону України «Про запобігання корупції»</w:t>
            </w:r>
          </w:p>
        </w:tc>
      </w:tr>
      <w:tr w:rsidR="008237C2" w14:paraId="2A2F12D1" w14:textId="77777777" w:rsidTr="008237C2">
        <w:trPr>
          <w:jc w:val="center"/>
        </w:trPr>
        <w:tc>
          <w:tcPr>
            <w:tcW w:w="3368" w:type="dxa"/>
            <w:tcBorders>
              <w:top w:val="single" w:sz="4" w:space="0" w:color="auto"/>
              <w:left w:val="single" w:sz="4" w:space="0" w:color="auto"/>
              <w:bottom w:val="single" w:sz="4" w:space="0" w:color="auto"/>
              <w:right w:val="single" w:sz="4" w:space="0" w:color="auto"/>
            </w:tcBorders>
            <w:hideMark/>
          </w:tcPr>
          <w:p w14:paraId="5C71A27F" w14:textId="77777777" w:rsidR="008237C2" w:rsidRDefault="008237C2">
            <w:pPr>
              <w:spacing w:after="0" w:line="240" w:lineRule="auto"/>
              <w:rPr>
                <w:rFonts w:ascii="Times New Roman" w:hAnsi="Times New Roman"/>
                <w:b/>
                <w:sz w:val="24"/>
                <w:szCs w:val="24"/>
                <w:lang w:val="uk-UA"/>
              </w:rPr>
            </w:pPr>
            <w:r>
              <w:rPr>
                <w:rFonts w:ascii="Times New Roman" w:hAnsi="Times New Roman"/>
                <w:b/>
                <w:sz w:val="24"/>
                <w:szCs w:val="24"/>
                <w:lang w:val="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566" w:type="dxa"/>
            <w:tcBorders>
              <w:top w:val="single" w:sz="4" w:space="0" w:color="auto"/>
              <w:left w:val="single" w:sz="4" w:space="0" w:color="auto"/>
              <w:bottom w:val="single" w:sz="4" w:space="0" w:color="auto"/>
              <w:right w:val="single" w:sz="4" w:space="0" w:color="auto"/>
            </w:tcBorders>
            <w:hideMark/>
          </w:tcPr>
          <w:p w14:paraId="0E73C712" w14:textId="77777777" w:rsidR="008237C2" w:rsidRDefault="008237C2">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Знання :</w:t>
            </w:r>
          </w:p>
          <w:p w14:paraId="0AA8A45B" w14:textId="77777777" w:rsidR="008237C2" w:rsidRDefault="008237C2">
            <w:pPr>
              <w:spacing w:after="0" w:line="240" w:lineRule="auto"/>
              <w:rPr>
                <w:rFonts w:ascii="Times New Roman" w:hAnsi="Times New Roman"/>
                <w:sz w:val="24"/>
                <w:szCs w:val="24"/>
                <w:lang w:val="uk-UA"/>
              </w:rPr>
            </w:pPr>
            <w:r>
              <w:rPr>
                <w:rFonts w:ascii="Times New Roman" w:hAnsi="Times New Roman"/>
                <w:sz w:val="24"/>
                <w:szCs w:val="24"/>
                <w:lang w:val="uk-UA"/>
              </w:rPr>
              <w:t>- Господарський кодекс України;</w:t>
            </w:r>
          </w:p>
          <w:p w14:paraId="02B5EDFC" w14:textId="77777777" w:rsidR="008237C2" w:rsidRDefault="008237C2">
            <w:pPr>
              <w:spacing w:after="0" w:line="240" w:lineRule="auto"/>
              <w:rPr>
                <w:rFonts w:ascii="Times New Roman" w:hAnsi="Times New Roman"/>
                <w:sz w:val="24"/>
                <w:szCs w:val="24"/>
                <w:lang w:val="uk-UA"/>
              </w:rPr>
            </w:pPr>
            <w:r>
              <w:rPr>
                <w:rFonts w:ascii="Times New Roman" w:hAnsi="Times New Roman"/>
                <w:sz w:val="24"/>
                <w:szCs w:val="24"/>
                <w:lang w:val="uk-UA"/>
              </w:rPr>
              <w:t xml:space="preserve"> -Господарсько-процесуальний кодекс України;</w:t>
            </w:r>
          </w:p>
          <w:p w14:paraId="1877957F" w14:textId="77777777" w:rsidR="008237C2" w:rsidRDefault="008237C2">
            <w:pPr>
              <w:spacing w:after="0" w:line="240" w:lineRule="auto"/>
              <w:rPr>
                <w:rFonts w:ascii="Times New Roman" w:hAnsi="Times New Roman"/>
                <w:sz w:val="24"/>
                <w:szCs w:val="24"/>
                <w:lang w:val="uk-UA"/>
              </w:rPr>
            </w:pPr>
            <w:r>
              <w:rPr>
                <w:rFonts w:ascii="Times New Roman" w:hAnsi="Times New Roman"/>
                <w:sz w:val="24"/>
                <w:szCs w:val="24"/>
                <w:lang w:val="uk-UA"/>
              </w:rPr>
              <w:t>- Закону України «Про судоустрій і статус суддів»;</w:t>
            </w:r>
          </w:p>
          <w:p w14:paraId="3EAEDE6A" w14:textId="77777777" w:rsidR="008237C2" w:rsidRDefault="008237C2">
            <w:pPr>
              <w:spacing w:after="0" w:line="240" w:lineRule="auto"/>
              <w:rPr>
                <w:rFonts w:ascii="Times New Roman" w:hAnsi="Times New Roman"/>
                <w:sz w:val="24"/>
                <w:szCs w:val="24"/>
                <w:lang w:val="uk-UA"/>
              </w:rPr>
            </w:pPr>
            <w:r>
              <w:rPr>
                <w:rFonts w:ascii="Times New Roman" w:hAnsi="Times New Roman"/>
                <w:sz w:val="24"/>
                <w:szCs w:val="24"/>
                <w:lang w:val="uk-UA"/>
              </w:rPr>
              <w:t xml:space="preserve">- Укази та розпорядження Президента України, постанови Верховної Ради України, постанови та розпорядження Кабінету Міністрів України, інші нормативно-правові акти, що регулюють діяльність господарського суду, практику застосування чинного законодавства ; </w:t>
            </w:r>
          </w:p>
          <w:p w14:paraId="5597589B" w14:textId="77777777" w:rsidR="008237C2" w:rsidRDefault="008237C2">
            <w:pPr>
              <w:spacing w:after="0" w:line="240" w:lineRule="auto"/>
              <w:rPr>
                <w:rFonts w:ascii="Times New Roman" w:hAnsi="Times New Roman"/>
                <w:sz w:val="24"/>
                <w:szCs w:val="24"/>
                <w:lang w:val="uk-UA"/>
              </w:rPr>
            </w:pPr>
            <w:r>
              <w:rPr>
                <w:rFonts w:ascii="Times New Roman" w:hAnsi="Times New Roman"/>
                <w:sz w:val="24"/>
                <w:szCs w:val="24"/>
                <w:lang w:val="uk-UA"/>
              </w:rPr>
              <w:t>- Інструкція з діловодства в місцевих та апеляційних судах .</w:t>
            </w:r>
          </w:p>
        </w:tc>
      </w:tr>
    </w:tbl>
    <w:p w14:paraId="6AF1B3F7" w14:textId="77777777" w:rsidR="008237C2" w:rsidRDefault="008237C2" w:rsidP="008237C2">
      <w:pPr>
        <w:rPr>
          <w:rFonts w:ascii="Times New Roman" w:hAnsi="Times New Roman"/>
          <w:sz w:val="24"/>
          <w:szCs w:val="24"/>
          <w:lang w:val="uk-UA"/>
        </w:rPr>
      </w:pPr>
    </w:p>
    <w:bookmarkEnd w:id="0"/>
    <w:p w14:paraId="5591F4FA" w14:textId="77777777" w:rsidR="008237C2" w:rsidRDefault="008237C2" w:rsidP="008237C2">
      <w:pPr>
        <w:spacing w:after="160" w:line="256" w:lineRule="auto"/>
        <w:rPr>
          <w:rFonts w:ascii="Times New Roman" w:hAnsi="Times New Roman"/>
          <w:sz w:val="24"/>
          <w:szCs w:val="24"/>
          <w:lang w:val="uk-UA"/>
        </w:rPr>
      </w:pPr>
    </w:p>
    <w:p w14:paraId="6041FE65" w14:textId="77777777" w:rsidR="008E5B44" w:rsidRPr="008237C2" w:rsidRDefault="008E5B44">
      <w:pPr>
        <w:rPr>
          <w:lang w:val="uk-UA"/>
        </w:rPr>
      </w:pPr>
    </w:p>
    <w:sectPr w:rsidR="008E5B44" w:rsidRPr="008237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977F8"/>
    <w:multiLevelType w:val="hybridMultilevel"/>
    <w:tmpl w:val="47D878DE"/>
    <w:lvl w:ilvl="0" w:tplc="A17478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65"/>
    <w:rsid w:val="0007522B"/>
    <w:rsid w:val="008237C2"/>
    <w:rsid w:val="008E5B44"/>
    <w:rsid w:val="00B24E80"/>
    <w:rsid w:val="00C86A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255D"/>
  <w15:chartTrackingRefBased/>
  <w15:docId w15:val="{D5981CA0-2165-450E-9004-DD19F7AB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7C2"/>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37C2"/>
    <w:pPr>
      <w:ind w:left="720"/>
      <w:contextualSpacing/>
    </w:pPr>
  </w:style>
  <w:style w:type="paragraph" w:customStyle="1" w:styleId="rvps14">
    <w:name w:val="rvps14"/>
    <w:basedOn w:val="a"/>
    <w:uiPriority w:val="99"/>
    <w:semiHidden/>
    <w:rsid w:val="008237C2"/>
    <w:pPr>
      <w:spacing w:before="100" w:beforeAutospacing="1" w:after="100" w:afterAutospacing="1" w:line="240" w:lineRule="auto"/>
    </w:pPr>
    <w:rPr>
      <w:rFonts w:ascii="Times New Roman" w:hAnsi="Times New Roman"/>
      <w:sz w:val="24"/>
      <w:szCs w:val="24"/>
      <w:lang w:val="uk-UA" w:eastAsia="uk-UA"/>
    </w:rPr>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semiHidden/>
    <w:locked/>
    <w:rsid w:val="008237C2"/>
    <w:rPr>
      <w:rFonts w:ascii="Times New Roman" w:eastAsia="Times New Roman" w:hAnsi="Times New Roman" w:cs="Times New Roman"/>
      <w:sz w:val="24"/>
      <w:szCs w:val="24"/>
      <w:lang w:eastAsia="ru-RU"/>
    </w:rPr>
  </w:style>
  <w:style w:type="paragraph" w:customStyle="1" w:styleId="a4">
    <w:name w:val="Знак"/>
    <w:aliases w:val="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
    <w:basedOn w:val="a"/>
    <w:next w:val="a5"/>
    <w:link w:val="1"/>
    <w:semiHidden/>
    <w:rsid w:val="008237C2"/>
    <w:pPr>
      <w:spacing w:before="100" w:beforeAutospacing="1" w:after="100" w:afterAutospacing="1" w:line="240" w:lineRule="auto"/>
    </w:pPr>
    <w:rPr>
      <w:rFonts w:ascii="Times New Roman" w:hAnsi="Times New Roman"/>
      <w:sz w:val="24"/>
      <w:szCs w:val="24"/>
      <w:lang w:val="uk-UA"/>
    </w:rPr>
  </w:style>
  <w:style w:type="paragraph" w:customStyle="1" w:styleId="rvps12">
    <w:name w:val="rvps12"/>
    <w:basedOn w:val="a"/>
    <w:uiPriority w:val="99"/>
    <w:semiHidden/>
    <w:rsid w:val="008237C2"/>
    <w:pPr>
      <w:spacing w:before="100" w:beforeAutospacing="1" w:after="100" w:afterAutospacing="1" w:line="240" w:lineRule="auto"/>
    </w:pPr>
    <w:rPr>
      <w:rFonts w:ascii="Times New Roman" w:hAnsi="Times New Roman"/>
      <w:sz w:val="24"/>
      <w:szCs w:val="24"/>
    </w:rPr>
  </w:style>
  <w:style w:type="paragraph" w:customStyle="1" w:styleId="TableContents">
    <w:name w:val="Table Contents"/>
    <w:basedOn w:val="a"/>
    <w:uiPriority w:val="99"/>
    <w:semiHidden/>
    <w:rsid w:val="008237C2"/>
    <w:pPr>
      <w:widowControl w:val="0"/>
      <w:suppressLineNumbers/>
      <w:suppressAutoHyphens/>
      <w:spacing w:after="0" w:line="240" w:lineRule="auto"/>
    </w:pPr>
    <w:rPr>
      <w:rFonts w:ascii="Times New Roman" w:eastAsia="Arial Unicode MS" w:hAnsi="Times New Roman" w:cs="Arial Unicode MS"/>
      <w:kern w:val="2"/>
      <w:sz w:val="24"/>
      <w:szCs w:val="24"/>
      <w:lang w:val="uk-UA" w:eastAsia="hi-IN" w:bidi="hi-IN"/>
    </w:rPr>
  </w:style>
  <w:style w:type="character" w:styleId="a6">
    <w:name w:val="Hyperlink"/>
    <w:basedOn w:val="a0"/>
    <w:uiPriority w:val="99"/>
    <w:semiHidden/>
    <w:unhideWhenUsed/>
    <w:rsid w:val="008237C2"/>
    <w:rPr>
      <w:color w:val="0000FF"/>
      <w:u w:val="single"/>
    </w:rPr>
  </w:style>
  <w:style w:type="paragraph" w:styleId="a5">
    <w:name w:val="Normal (Web)"/>
    <w:basedOn w:val="a"/>
    <w:uiPriority w:val="99"/>
    <w:semiHidden/>
    <w:unhideWhenUsed/>
    <w:rsid w:val="008237C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1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5" Type="http://schemas.openxmlformats.org/officeDocument/2006/relationships/hyperlink" Target="https://zakon.rada.gov.ua/laws/show/246-2016-%D0%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6133</Words>
  <Characters>3497</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3</cp:revision>
  <cp:lastPrinted>2022-02-15T08:26:00Z</cp:lastPrinted>
  <dcterms:created xsi:type="dcterms:W3CDTF">2022-02-15T08:11:00Z</dcterms:created>
  <dcterms:modified xsi:type="dcterms:W3CDTF">2022-02-15T08:26:00Z</dcterms:modified>
</cp:coreProperties>
</file>