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C9B4" w14:textId="77777777" w:rsidR="00AE7DA4" w:rsidRDefault="00AE7DA4" w:rsidP="00AE7DA4">
      <w:pPr>
        <w:spacing w:after="0"/>
        <w:ind w:firstLine="5529"/>
        <w:jc w:val="both"/>
        <w:rPr>
          <w:rFonts w:ascii="Times New Roman" w:hAnsi="Times New Roman"/>
          <w:color w:val="000000"/>
          <w:sz w:val="24"/>
          <w:szCs w:val="24"/>
          <w:lang w:val="uk-UA"/>
        </w:rPr>
      </w:pPr>
      <w:r>
        <w:rPr>
          <w:rFonts w:ascii="Times New Roman" w:hAnsi="Times New Roman"/>
          <w:color w:val="000000"/>
          <w:sz w:val="24"/>
          <w:szCs w:val="24"/>
          <w:lang w:val="uk-UA"/>
        </w:rPr>
        <w:t>Додаток 4</w:t>
      </w:r>
    </w:p>
    <w:p w14:paraId="1AF3D05D" w14:textId="77777777" w:rsidR="00AE7DA4" w:rsidRDefault="00AE7DA4" w:rsidP="00AE7DA4">
      <w:pPr>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ЗАТВЕРДЖЕНО</w:t>
      </w:r>
    </w:p>
    <w:p w14:paraId="168D4EB0" w14:textId="77777777" w:rsidR="00AE7DA4" w:rsidRDefault="00AE7DA4" w:rsidP="00AE7DA4">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наказом керівника апарату </w:t>
      </w:r>
    </w:p>
    <w:p w14:paraId="461073AE" w14:textId="77777777" w:rsidR="00AE7DA4" w:rsidRDefault="00AE7DA4" w:rsidP="00AE7DA4">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Господарського суду Донецької </w:t>
      </w:r>
    </w:p>
    <w:p w14:paraId="0032A777" w14:textId="77777777" w:rsidR="00AE7DA4" w:rsidRDefault="00AE7DA4" w:rsidP="00AE7DA4">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області                      </w:t>
      </w:r>
    </w:p>
    <w:p w14:paraId="324F3E1F" w14:textId="3E9A5D9F" w:rsidR="00AE7DA4" w:rsidRDefault="00AE7DA4" w:rsidP="00AE7DA4">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від </w:t>
      </w:r>
      <w:r>
        <w:rPr>
          <w:rFonts w:ascii="Times New Roman" w:hAnsi="Times New Roman"/>
          <w:b/>
          <w:sz w:val="24"/>
          <w:szCs w:val="24"/>
          <w:lang w:val="uk-UA"/>
        </w:rPr>
        <w:t xml:space="preserve">15.02.2022 </w:t>
      </w:r>
      <w:r>
        <w:rPr>
          <w:rFonts w:ascii="Times New Roman" w:hAnsi="Times New Roman"/>
          <w:b/>
          <w:sz w:val="24"/>
          <w:szCs w:val="24"/>
          <w:lang w:val="uk-UA"/>
        </w:rPr>
        <w:t xml:space="preserve">№  </w:t>
      </w:r>
      <w:r>
        <w:rPr>
          <w:rFonts w:ascii="Times New Roman" w:hAnsi="Times New Roman"/>
          <w:b/>
          <w:sz w:val="24"/>
          <w:szCs w:val="24"/>
          <w:lang w:val="uk-UA"/>
        </w:rPr>
        <w:t>60</w:t>
      </w:r>
      <w:r>
        <w:rPr>
          <w:rFonts w:ascii="Times New Roman" w:hAnsi="Times New Roman"/>
          <w:b/>
          <w:sz w:val="24"/>
          <w:szCs w:val="24"/>
          <w:lang w:val="uk-UA"/>
        </w:rPr>
        <w:t>-к</w:t>
      </w:r>
    </w:p>
    <w:p w14:paraId="250F0674" w14:textId="77777777" w:rsidR="00AE7DA4" w:rsidRDefault="00AE7DA4" w:rsidP="00AE7DA4">
      <w:pPr>
        <w:spacing w:after="0"/>
        <w:jc w:val="center"/>
        <w:rPr>
          <w:rFonts w:ascii="Times New Roman" w:hAnsi="Times New Roman"/>
          <w:b/>
          <w:color w:val="000000"/>
          <w:sz w:val="24"/>
          <w:szCs w:val="24"/>
          <w:lang w:val="uk-UA"/>
        </w:rPr>
      </w:pPr>
    </w:p>
    <w:p w14:paraId="4C77542D" w14:textId="77777777" w:rsidR="00AE7DA4" w:rsidRDefault="00AE7DA4" w:rsidP="00AE7DA4">
      <w:pPr>
        <w:spacing w:after="0"/>
        <w:jc w:val="center"/>
        <w:rPr>
          <w:rFonts w:ascii="Times New Roman" w:hAnsi="Times New Roman"/>
          <w:b/>
          <w:color w:val="000000"/>
          <w:sz w:val="24"/>
          <w:szCs w:val="24"/>
          <w:lang w:val="uk-UA"/>
        </w:rPr>
      </w:pPr>
      <w:r>
        <w:rPr>
          <w:rFonts w:ascii="Times New Roman" w:hAnsi="Times New Roman"/>
          <w:b/>
          <w:color w:val="000000"/>
          <w:sz w:val="24"/>
          <w:szCs w:val="24"/>
          <w:lang w:val="uk-UA"/>
        </w:rPr>
        <w:t>УМОВИ</w:t>
      </w:r>
    </w:p>
    <w:p w14:paraId="18E5197E" w14:textId="77777777" w:rsidR="00AE7DA4" w:rsidRDefault="00AE7DA4" w:rsidP="00AE7DA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проведення конкурсу </w:t>
      </w:r>
    </w:p>
    <w:p w14:paraId="280FB3C4" w14:textId="77777777" w:rsidR="00AE7DA4" w:rsidRDefault="00AE7DA4" w:rsidP="00AE7DA4">
      <w:pPr>
        <w:spacing w:after="0" w:line="240" w:lineRule="auto"/>
        <w:jc w:val="center"/>
        <w:rPr>
          <w:rFonts w:ascii="Times New Roman" w:hAnsi="Times New Roman"/>
          <w:b/>
          <w:sz w:val="24"/>
          <w:szCs w:val="24"/>
          <w:lang w:val="uk-UA"/>
        </w:rPr>
      </w:pPr>
      <w:r>
        <w:rPr>
          <w:rFonts w:ascii="Times New Roman" w:hAnsi="Times New Roman"/>
          <w:b/>
          <w:color w:val="000000"/>
          <w:sz w:val="24"/>
          <w:szCs w:val="24"/>
          <w:lang w:val="uk-UA"/>
        </w:rPr>
        <w:t xml:space="preserve">на посаду державної служби категорії </w:t>
      </w:r>
      <w:r>
        <w:rPr>
          <w:rFonts w:ascii="Times New Roman" w:hAnsi="Times New Roman"/>
          <w:b/>
          <w:sz w:val="24"/>
          <w:szCs w:val="24"/>
          <w:lang w:val="uk-UA"/>
        </w:rPr>
        <w:t>«</w:t>
      </w:r>
      <w:r>
        <w:rPr>
          <w:rFonts w:ascii="Times New Roman" w:hAnsi="Times New Roman"/>
          <w:b/>
          <w:color w:val="000000"/>
          <w:sz w:val="24"/>
          <w:szCs w:val="24"/>
          <w:lang w:val="uk-UA"/>
        </w:rPr>
        <w:t>В</w:t>
      </w:r>
      <w:r>
        <w:rPr>
          <w:rFonts w:ascii="Times New Roman" w:hAnsi="Times New Roman"/>
          <w:b/>
          <w:sz w:val="24"/>
          <w:szCs w:val="24"/>
          <w:lang w:val="uk-UA"/>
        </w:rPr>
        <w:t xml:space="preserve">» – </w:t>
      </w:r>
    </w:p>
    <w:p w14:paraId="7D703A7E" w14:textId="49D31E40" w:rsidR="00AE7DA4" w:rsidRDefault="00AE7DA4" w:rsidP="00AE7DA4">
      <w:pPr>
        <w:spacing w:after="0" w:line="240" w:lineRule="auto"/>
        <w:jc w:val="center"/>
        <w:rPr>
          <w:rFonts w:ascii="Times New Roman" w:hAnsi="Times New Roman"/>
          <w:b/>
          <w:color w:val="000000"/>
          <w:sz w:val="24"/>
          <w:szCs w:val="24"/>
          <w:lang w:val="uk-UA"/>
        </w:rPr>
      </w:pPr>
      <w:bookmarkStart w:id="0" w:name="_Hlk69309839"/>
      <w:r>
        <w:rPr>
          <w:rFonts w:ascii="Times New Roman" w:hAnsi="Times New Roman"/>
          <w:b/>
          <w:sz w:val="24"/>
          <w:szCs w:val="24"/>
          <w:lang w:val="uk-UA"/>
        </w:rPr>
        <w:t xml:space="preserve">провідного спеціаліста апарату суду - </w:t>
      </w:r>
      <w:r>
        <w:rPr>
          <w:rFonts w:ascii="Times New Roman" w:hAnsi="Times New Roman"/>
          <w:b/>
          <w:sz w:val="24"/>
          <w:szCs w:val="24"/>
          <w:lang w:val="uk-UA"/>
        </w:rPr>
        <w:t>2</w:t>
      </w:r>
      <w:r>
        <w:rPr>
          <w:rFonts w:ascii="Times New Roman" w:hAnsi="Times New Roman"/>
          <w:b/>
          <w:sz w:val="24"/>
          <w:szCs w:val="24"/>
          <w:lang w:val="uk-UA"/>
        </w:rPr>
        <w:t xml:space="preserve"> вакансі</w:t>
      </w:r>
      <w:r>
        <w:rPr>
          <w:rFonts w:ascii="Times New Roman" w:hAnsi="Times New Roman"/>
          <w:b/>
          <w:sz w:val="24"/>
          <w:szCs w:val="24"/>
          <w:lang w:val="uk-UA"/>
        </w:rPr>
        <w:t>ї</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566"/>
      </w:tblGrid>
      <w:tr w:rsidR="00AE7DA4" w14:paraId="5119589A" w14:textId="77777777" w:rsidTr="00AE7DA4">
        <w:trPr>
          <w:trHeight w:val="328"/>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5581013D" w14:textId="77777777" w:rsidR="00AE7DA4" w:rsidRDefault="00AE7DA4">
            <w:pPr>
              <w:spacing w:after="0" w:line="240" w:lineRule="auto"/>
              <w:jc w:val="center"/>
              <w:rPr>
                <w:rFonts w:ascii="Times New Roman" w:hAnsi="Times New Roman"/>
                <w:b/>
                <w:color w:val="000000"/>
                <w:lang w:val="uk-UA"/>
              </w:rPr>
            </w:pPr>
            <w:bookmarkStart w:id="1" w:name="_Hlk69309864"/>
            <w:bookmarkEnd w:id="0"/>
            <w:r>
              <w:rPr>
                <w:rFonts w:ascii="Times New Roman" w:hAnsi="Times New Roman"/>
                <w:b/>
                <w:lang w:val="uk-UA"/>
              </w:rPr>
              <w:t>ЗАГАЛЬНІ УМОВИ</w:t>
            </w:r>
          </w:p>
        </w:tc>
      </w:tr>
      <w:tr w:rsidR="00AE7DA4" w14:paraId="0E0530D5"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5468E4CF" w14:textId="77777777" w:rsidR="00AE7DA4" w:rsidRDefault="00AE7DA4">
            <w:pPr>
              <w:spacing w:after="0" w:line="240" w:lineRule="auto"/>
              <w:rPr>
                <w:rFonts w:ascii="Times New Roman" w:hAnsi="Times New Roman"/>
                <w:b/>
                <w:color w:val="000000"/>
                <w:sz w:val="24"/>
                <w:szCs w:val="24"/>
                <w:lang w:val="uk-UA"/>
              </w:rPr>
            </w:pPr>
            <w:r>
              <w:rPr>
                <w:rFonts w:ascii="Times New Roman" w:hAnsi="Times New Roman"/>
                <w:b/>
                <w:sz w:val="24"/>
                <w:szCs w:val="24"/>
                <w:lang w:val="uk-UA"/>
              </w:rPr>
              <w:t>Посадові обов’язки</w:t>
            </w:r>
          </w:p>
        </w:tc>
        <w:tc>
          <w:tcPr>
            <w:tcW w:w="6566" w:type="dxa"/>
            <w:tcBorders>
              <w:top w:val="single" w:sz="4" w:space="0" w:color="auto"/>
              <w:left w:val="single" w:sz="4" w:space="0" w:color="auto"/>
              <w:bottom w:val="single" w:sz="4" w:space="0" w:color="auto"/>
              <w:right w:val="single" w:sz="4" w:space="0" w:color="auto"/>
            </w:tcBorders>
          </w:tcPr>
          <w:p w14:paraId="571EC35F"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1. Забезпечення контролю, аналіз та оцінку стану справ КП «Діловодство спеціалізованого суду».</w:t>
            </w:r>
          </w:p>
          <w:p w14:paraId="5239FC1C"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2.Участь у підготовці висновків щодо правових питань, які виникають у діяльності господарського суду Донецької області, у розробці пропозицій щодо вдосконалення їх діяльності.</w:t>
            </w:r>
          </w:p>
          <w:p w14:paraId="1589ADE5"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 xml:space="preserve">3.Внесення у базу даних «Діловодство суду» документів по справах, що надходять до Єдиного державного реєстру судових рішень та бази даних «Банкрутство». </w:t>
            </w:r>
          </w:p>
          <w:p w14:paraId="5DE0D6FF"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4.Контроль за правильністю введення до бази даних програмного забезпечення   «Діловодство господарського суду», кодів ЄДРПОУ підприємств банкрутів.</w:t>
            </w:r>
          </w:p>
          <w:p w14:paraId="15A4E64E"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 xml:space="preserve">5.Надання методичної допомоги працівникам </w:t>
            </w:r>
            <w:r>
              <w:rPr>
                <w:rFonts w:ascii="Times New Roman" w:hAnsi="Times New Roman"/>
                <w:snapToGrid w:val="0"/>
                <w:sz w:val="24"/>
                <w:szCs w:val="24"/>
                <w:lang w:val="uk-UA" w:eastAsia="en-US"/>
              </w:rPr>
              <w:t xml:space="preserve">відділу </w:t>
            </w:r>
            <w:r>
              <w:rPr>
                <w:rFonts w:ascii="Times New Roman" w:hAnsi="Times New Roman"/>
                <w:color w:val="000000"/>
                <w:sz w:val="24"/>
                <w:szCs w:val="24"/>
                <w:lang w:val="uk-UA"/>
              </w:rPr>
              <w:t>інформаційно-технічного забезпечення судового процесу в суді</w:t>
            </w:r>
            <w:r>
              <w:rPr>
                <w:rFonts w:ascii="Times New Roman" w:hAnsi="Times New Roman"/>
                <w:snapToGrid w:val="0"/>
                <w:sz w:val="24"/>
                <w:szCs w:val="24"/>
                <w:lang w:val="uk-UA" w:eastAsia="en-US"/>
              </w:rPr>
              <w:t xml:space="preserve"> </w:t>
            </w:r>
            <w:r>
              <w:rPr>
                <w:rFonts w:ascii="Times New Roman" w:hAnsi="Times New Roman"/>
                <w:sz w:val="24"/>
                <w:szCs w:val="24"/>
                <w:lang w:val="uk-UA"/>
              </w:rPr>
              <w:t>та іншим  працівникам суду з питань роботи технічних засобів, користування інформаційними ресурсами тощо.</w:t>
            </w:r>
          </w:p>
          <w:p w14:paraId="722406DD"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6.Чітко взаємодіяти на засадах взаємоповаги та взаємодопомоги під час виконання своїх обов’язків та завдань з працівниками суду .</w:t>
            </w:r>
          </w:p>
          <w:p w14:paraId="6B2845E4"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7.Дотримуватися норм технологічного процесу з опрацювання інформації.</w:t>
            </w:r>
          </w:p>
          <w:p w14:paraId="030E348B"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8.У  разі необхідності, в межах своєї компетентності,  виконувати окремі завдання, покладені  головним спеціалістом з інформаційних технологій, зокрема  створювати архівні копії, підтримувати  архів, виготовляти  з архівних даних робочі копії та копії на вимогу учасників процесу.</w:t>
            </w:r>
          </w:p>
          <w:p w14:paraId="53025D96" w14:textId="77777777" w:rsidR="00AE7DA4" w:rsidRDefault="00AE7DA4">
            <w:pPr>
              <w:spacing w:after="0" w:line="240" w:lineRule="auto"/>
              <w:ind w:right="6"/>
              <w:jc w:val="both"/>
              <w:rPr>
                <w:rFonts w:ascii="Times New Roman" w:hAnsi="Times New Roman"/>
                <w:sz w:val="24"/>
                <w:szCs w:val="24"/>
                <w:lang w:val="uk-UA"/>
              </w:rPr>
            </w:pPr>
            <w:r>
              <w:rPr>
                <w:rFonts w:ascii="Times New Roman" w:hAnsi="Times New Roman"/>
                <w:sz w:val="24"/>
                <w:szCs w:val="24"/>
                <w:lang w:val="uk-UA"/>
              </w:rPr>
              <w:t>9.Участь у підготовці статистичних звітів в межах своєї компетенції.</w:t>
            </w:r>
          </w:p>
          <w:p w14:paraId="1CCD19F7" w14:textId="77777777" w:rsidR="00AE7DA4" w:rsidRDefault="00AE7DA4">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10.Виконувати інші доручення керівництва суду.</w:t>
            </w:r>
          </w:p>
          <w:p w14:paraId="0369D461" w14:textId="77777777" w:rsidR="00AE7DA4" w:rsidRDefault="00AE7DA4">
            <w:pPr>
              <w:shd w:val="clear" w:color="auto" w:fill="FFFFFF"/>
              <w:spacing w:after="0" w:line="240" w:lineRule="auto"/>
              <w:ind w:firstLine="501"/>
              <w:jc w:val="both"/>
              <w:rPr>
                <w:rFonts w:ascii="Times New Roman" w:hAnsi="Times New Roman"/>
                <w:color w:val="000000"/>
                <w:spacing w:val="1"/>
                <w:sz w:val="24"/>
                <w:szCs w:val="24"/>
                <w:lang w:val="uk-UA"/>
              </w:rPr>
            </w:pPr>
          </w:p>
        </w:tc>
      </w:tr>
      <w:tr w:rsidR="00AE7DA4" w14:paraId="4CD84ABE"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782F1991"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Умови оплати праці</w:t>
            </w:r>
          </w:p>
        </w:tc>
        <w:tc>
          <w:tcPr>
            <w:tcW w:w="6566" w:type="dxa"/>
            <w:tcBorders>
              <w:top w:val="single" w:sz="4" w:space="0" w:color="auto"/>
              <w:left w:val="single" w:sz="4" w:space="0" w:color="auto"/>
              <w:bottom w:val="single" w:sz="4" w:space="0" w:color="auto"/>
              <w:right w:val="single" w:sz="4" w:space="0" w:color="auto"/>
            </w:tcBorders>
            <w:hideMark/>
          </w:tcPr>
          <w:p w14:paraId="41F4C6BD" w14:textId="77777777" w:rsidR="00AE7DA4" w:rsidRDefault="00AE7DA4" w:rsidP="0008251E">
            <w:pPr>
              <w:pStyle w:val="a3"/>
              <w:numPr>
                <w:ilvl w:val="0"/>
                <w:numId w:val="1"/>
              </w:numPr>
              <w:tabs>
                <w:tab w:val="left" w:pos="407"/>
              </w:tabs>
              <w:spacing w:after="0" w:line="240" w:lineRule="auto"/>
              <w:jc w:val="both"/>
              <w:rPr>
                <w:rFonts w:ascii="Times New Roman" w:hAnsi="Times New Roman"/>
                <w:sz w:val="24"/>
                <w:szCs w:val="24"/>
                <w:lang w:val="uk-UA"/>
              </w:rPr>
            </w:pPr>
            <w:r>
              <w:rPr>
                <w:rFonts w:ascii="Times New Roman" w:hAnsi="Times New Roman"/>
                <w:sz w:val="24"/>
                <w:szCs w:val="24"/>
                <w:lang w:val="uk-UA"/>
              </w:rPr>
              <w:t>посадовий оклад – 6000,00</w:t>
            </w:r>
            <w:r>
              <w:rPr>
                <w:sz w:val="24"/>
                <w:szCs w:val="24"/>
                <w:lang w:val="uk-UA"/>
              </w:rPr>
              <w:t xml:space="preserve"> </w:t>
            </w:r>
            <w:r>
              <w:rPr>
                <w:rFonts w:ascii="Times New Roman" w:hAnsi="Times New Roman"/>
                <w:sz w:val="24"/>
                <w:szCs w:val="24"/>
                <w:lang w:val="uk-UA"/>
              </w:rPr>
              <w:t xml:space="preserve">грн.; </w:t>
            </w:r>
          </w:p>
          <w:p w14:paraId="66790C43" w14:textId="77777777" w:rsidR="00AE7DA4" w:rsidRDefault="00AE7DA4" w:rsidP="0008251E">
            <w:pPr>
              <w:pStyle w:val="a3"/>
              <w:numPr>
                <w:ilvl w:val="0"/>
                <w:numId w:val="1"/>
              </w:numPr>
              <w:tabs>
                <w:tab w:val="left" w:pos="407"/>
              </w:tabs>
              <w:spacing w:after="0" w:line="240" w:lineRule="auto"/>
              <w:jc w:val="both"/>
              <w:rPr>
                <w:rFonts w:ascii="Times New Roman" w:hAnsi="Times New Roman"/>
                <w:sz w:val="24"/>
                <w:szCs w:val="24"/>
                <w:lang w:val="uk-UA"/>
              </w:rPr>
            </w:pPr>
            <w:r>
              <w:rPr>
                <w:rFonts w:ascii="Times New Roman" w:hAnsi="Times New Roman"/>
                <w:sz w:val="24"/>
                <w:szCs w:val="24"/>
                <w:lang w:val="uk-UA"/>
              </w:rPr>
              <w:t>надбавки, доплати та премії відповідно до статті 52 Закону України «Про державну службу»</w:t>
            </w:r>
          </w:p>
        </w:tc>
      </w:tr>
      <w:tr w:rsidR="00AE7DA4" w14:paraId="277C9917" w14:textId="77777777" w:rsidTr="00AE7DA4">
        <w:trPr>
          <w:trHeight w:val="717"/>
          <w:jc w:val="center"/>
        </w:trPr>
        <w:tc>
          <w:tcPr>
            <w:tcW w:w="3368" w:type="dxa"/>
            <w:tcBorders>
              <w:top w:val="single" w:sz="4" w:space="0" w:color="auto"/>
              <w:left w:val="single" w:sz="4" w:space="0" w:color="auto"/>
              <w:bottom w:val="single" w:sz="4" w:space="0" w:color="auto"/>
              <w:right w:val="single" w:sz="4" w:space="0" w:color="auto"/>
            </w:tcBorders>
            <w:hideMark/>
          </w:tcPr>
          <w:p w14:paraId="20B84426"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Інформація про строковість чи безстроковість призначення на посаду</w:t>
            </w:r>
          </w:p>
        </w:tc>
        <w:tc>
          <w:tcPr>
            <w:tcW w:w="6566" w:type="dxa"/>
            <w:tcBorders>
              <w:top w:val="single" w:sz="4" w:space="0" w:color="auto"/>
              <w:left w:val="single" w:sz="4" w:space="0" w:color="auto"/>
              <w:bottom w:val="single" w:sz="4" w:space="0" w:color="auto"/>
              <w:right w:val="single" w:sz="4" w:space="0" w:color="auto"/>
            </w:tcBorders>
            <w:vAlign w:val="center"/>
            <w:hideMark/>
          </w:tcPr>
          <w:p w14:paraId="581B3993" w14:textId="77777777" w:rsidR="00AE7DA4" w:rsidRDefault="00AE7DA4">
            <w:pPr>
              <w:pStyle w:val="10"/>
              <w:spacing w:before="0" w:beforeAutospacing="0" w:after="0" w:afterAutospacing="0"/>
              <w:jc w:val="both"/>
              <w:rPr>
                <w:bCs/>
                <w:lang w:val="uk-UA"/>
              </w:rPr>
            </w:pPr>
            <w:r>
              <w:rPr>
                <w:bCs/>
                <w:lang w:val="uk-UA"/>
              </w:rPr>
              <w:t>Безстрокова посада</w:t>
            </w:r>
          </w:p>
        </w:tc>
      </w:tr>
      <w:tr w:rsidR="00AE7DA4" w14:paraId="631663A7" w14:textId="77777777" w:rsidTr="00AE7DA4">
        <w:trPr>
          <w:trHeight w:val="705"/>
          <w:jc w:val="center"/>
        </w:trPr>
        <w:tc>
          <w:tcPr>
            <w:tcW w:w="3368" w:type="dxa"/>
            <w:tcBorders>
              <w:top w:val="single" w:sz="4" w:space="0" w:color="auto"/>
              <w:left w:val="single" w:sz="4" w:space="0" w:color="auto"/>
              <w:bottom w:val="single" w:sz="4" w:space="0" w:color="auto"/>
              <w:right w:val="single" w:sz="4" w:space="0" w:color="auto"/>
            </w:tcBorders>
            <w:hideMark/>
          </w:tcPr>
          <w:p w14:paraId="7209D547"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Перелік інформації, необхідної для участі в конкурсі, та строк її подання</w:t>
            </w:r>
          </w:p>
        </w:tc>
        <w:tc>
          <w:tcPr>
            <w:tcW w:w="6566" w:type="dxa"/>
            <w:tcBorders>
              <w:top w:val="single" w:sz="4" w:space="0" w:color="auto"/>
              <w:left w:val="single" w:sz="4" w:space="0" w:color="auto"/>
              <w:bottom w:val="single" w:sz="4" w:space="0" w:color="auto"/>
              <w:right w:val="single" w:sz="4" w:space="0" w:color="auto"/>
            </w:tcBorders>
            <w:hideMark/>
          </w:tcPr>
          <w:p w14:paraId="7E480165"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Особа, яка бажає взяти участь у конкурсі, подає Комісії або конкурсній комісії через Єдиний портал вакансій державної служби НАДС таку інформацію:</w:t>
            </w:r>
          </w:p>
          <w:p w14:paraId="2B6A8298" w14:textId="77777777" w:rsidR="00AE7DA4" w:rsidRDefault="00AE7DA4">
            <w:pPr>
              <w:shd w:val="clear" w:color="auto" w:fill="FFFFFF"/>
              <w:spacing w:after="0" w:line="240" w:lineRule="auto"/>
              <w:ind w:firstLine="450"/>
              <w:jc w:val="both"/>
              <w:rPr>
                <w:rFonts w:ascii="Times New Roman" w:hAnsi="Times New Roman"/>
                <w:sz w:val="24"/>
                <w:szCs w:val="24"/>
                <w:lang w:val="uk-UA" w:eastAsia="uk-UA"/>
              </w:rPr>
            </w:pPr>
            <w:bookmarkStart w:id="2" w:name="n1170"/>
            <w:bookmarkEnd w:id="2"/>
            <w:r>
              <w:rPr>
                <w:rFonts w:ascii="Times New Roman" w:hAnsi="Times New Roman"/>
                <w:color w:val="000000"/>
                <w:sz w:val="24"/>
                <w:szCs w:val="24"/>
                <w:lang w:val="uk-UA" w:eastAsia="uk-UA"/>
              </w:rPr>
              <w:lastRenderedPageBreak/>
              <w:t>1) заяву про участь у конкурсі із зазначенням основних мотивів щодо зайняття посади за формою згідно з </w:t>
            </w:r>
            <w:hyperlink r:id="rId5" w:anchor="n199" w:history="1">
              <w:r>
                <w:rPr>
                  <w:rStyle w:val="a5"/>
                  <w:rFonts w:ascii="Times New Roman" w:hAnsi="Times New Roman"/>
                  <w:sz w:val="24"/>
                  <w:szCs w:val="24"/>
                  <w:lang w:val="uk-UA" w:eastAsia="uk-UA"/>
                </w:rPr>
                <w:t>додатком 2</w:t>
              </w:r>
            </w:hyperlink>
            <w:r>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Міністрів України від 25.03.2016 № 246 (зі змінами та доповненнями);</w:t>
            </w:r>
          </w:p>
          <w:p w14:paraId="3020C149"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3" w:name="n1171"/>
            <w:bookmarkEnd w:id="3"/>
            <w:r>
              <w:rPr>
                <w:rFonts w:ascii="Times New Roman" w:hAnsi="Times New Roman"/>
                <w:color w:val="000000"/>
                <w:sz w:val="24"/>
                <w:szCs w:val="24"/>
                <w:lang w:val="uk-UA" w:eastAsia="uk-UA"/>
              </w:rPr>
              <w:t>2) резюме за формою згідно з додатком 2</w:t>
            </w:r>
            <w:r>
              <w:rPr>
                <w:rFonts w:ascii="Times New Roman" w:hAnsi="Times New Roman"/>
                <w:b/>
                <w:bCs/>
                <w:color w:val="000000"/>
                <w:sz w:val="24"/>
                <w:szCs w:val="24"/>
                <w:vertAlign w:val="superscript"/>
                <w:lang w:val="uk-UA" w:eastAsia="uk-UA"/>
              </w:rPr>
              <w:t>-1</w:t>
            </w:r>
            <w:r>
              <w:rPr>
                <w:rFonts w:ascii="Times New Roman" w:hAnsi="Times New Roman"/>
                <w:color w:val="000000"/>
                <w:sz w:val="24"/>
                <w:szCs w:val="24"/>
                <w:lang w:val="uk-UA" w:eastAsia="uk-UA"/>
              </w:rPr>
              <w:t xml:space="preserve"> до Порядку проведення конкурсу на зайняття посад державної служби, затвердженого постановою Кабінету Міністрів України від 25.03.2016 № 246 (зі змінами та доповненнями), в якому обов’язково зазначається така інформація:</w:t>
            </w:r>
          </w:p>
          <w:p w14:paraId="73A3CC9B"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4" w:name="n1172"/>
            <w:bookmarkEnd w:id="4"/>
            <w:r>
              <w:rPr>
                <w:rFonts w:ascii="Times New Roman" w:hAnsi="Times New Roman"/>
                <w:color w:val="000000"/>
                <w:sz w:val="24"/>
                <w:szCs w:val="24"/>
                <w:lang w:val="uk-UA" w:eastAsia="uk-UA"/>
              </w:rPr>
              <w:t>- прізвище, ім’я, по батькові кандидата;</w:t>
            </w:r>
          </w:p>
          <w:p w14:paraId="6DED5443"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5" w:name="n1173"/>
            <w:bookmarkEnd w:id="5"/>
            <w:r>
              <w:rPr>
                <w:rFonts w:ascii="Times New Roman" w:hAnsi="Times New Roman"/>
                <w:color w:val="000000"/>
                <w:sz w:val="24"/>
                <w:szCs w:val="24"/>
                <w:lang w:val="uk-UA" w:eastAsia="uk-UA"/>
              </w:rPr>
              <w:t>- реквізити документа, що посвідчує особу та підтверджує громадянство України;</w:t>
            </w:r>
          </w:p>
          <w:p w14:paraId="44C67537"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6" w:name="n1174"/>
            <w:bookmarkEnd w:id="6"/>
            <w:r>
              <w:rPr>
                <w:rFonts w:ascii="Times New Roman" w:hAnsi="Times New Roman"/>
                <w:color w:val="000000"/>
                <w:sz w:val="24"/>
                <w:szCs w:val="24"/>
                <w:lang w:val="uk-UA" w:eastAsia="uk-UA"/>
              </w:rPr>
              <w:t>- підтвердження наявності відповідного ступеня вищої освіти;</w:t>
            </w:r>
          </w:p>
          <w:p w14:paraId="0C8BA7F5"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1175"/>
            <w:bookmarkEnd w:id="7"/>
            <w:r>
              <w:rPr>
                <w:rFonts w:ascii="Times New Roman" w:hAnsi="Times New Roman"/>
                <w:color w:val="000000"/>
                <w:sz w:val="24"/>
                <w:szCs w:val="24"/>
                <w:lang w:val="uk-UA" w:eastAsia="uk-UA"/>
              </w:rPr>
              <w:t>- підтвердження рівня вільного володіння державною мовою;</w:t>
            </w:r>
          </w:p>
          <w:p w14:paraId="64B727D6"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8" w:name="n1176"/>
            <w:bookmarkEnd w:id="8"/>
            <w:r>
              <w:rPr>
                <w:rFonts w:ascii="Times New Roman" w:hAnsi="Times New Roman"/>
                <w:color w:val="000000"/>
                <w:sz w:val="24"/>
                <w:szCs w:val="24"/>
                <w:lang w:val="uk-UA" w:eastAsia="uk-UA"/>
              </w:rPr>
              <w:t>- відомості про стаж роботи, стаж державної служби (за наявності), досвід роботи на відповідних посадах;</w:t>
            </w:r>
          </w:p>
          <w:p w14:paraId="618021AB"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9" w:name="n1177"/>
            <w:bookmarkEnd w:id="9"/>
            <w:r>
              <w:rPr>
                <w:rFonts w:ascii="Times New Roman" w:hAnsi="Times New Roman"/>
                <w:color w:val="000000"/>
                <w:sz w:val="24"/>
                <w:szCs w:val="24"/>
                <w:lang w:val="uk-UA" w:eastAsia="uk-UA"/>
              </w:rPr>
              <w:t>3) заяву, в якій повідомляє, що до неї не застосовуються заборони, визначені частиною </w:t>
            </w:r>
            <w:hyperlink r:id="rId6" w:anchor="n13" w:tgtFrame="_blank" w:history="1">
              <w:r>
                <w:rPr>
                  <w:rStyle w:val="a5"/>
                  <w:rFonts w:ascii="Times New Roman" w:hAnsi="Times New Roman"/>
                  <w:color w:val="000099"/>
                  <w:sz w:val="24"/>
                  <w:szCs w:val="24"/>
                  <w:lang w:val="uk-UA" w:eastAsia="uk-UA"/>
                </w:rPr>
                <w:t>третьою</w:t>
              </w:r>
            </w:hyperlink>
            <w:r>
              <w:rPr>
                <w:rFonts w:ascii="Times New Roman" w:hAnsi="Times New Roman"/>
                <w:color w:val="000000"/>
                <w:sz w:val="24"/>
                <w:szCs w:val="24"/>
                <w:lang w:val="uk-UA" w:eastAsia="uk-UA"/>
              </w:rPr>
              <w:t> або </w:t>
            </w:r>
            <w:hyperlink r:id="rId7" w:anchor="n14" w:tgtFrame="_blank" w:history="1">
              <w:r>
                <w:rPr>
                  <w:rStyle w:val="a5"/>
                  <w:rFonts w:ascii="Times New Roman" w:hAnsi="Times New Roman"/>
                  <w:color w:val="000099"/>
                  <w:sz w:val="24"/>
                  <w:szCs w:val="24"/>
                  <w:lang w:val="uk-UA" w:eastAsia="uk-UA"/>
                </w:rPr>
                <w:t>четвертою</w:t>
              </w:r>
            </w:hyperlink>
            <w:r>
              <w:rPr>
                <w:rFonts w:ascii="Times New Roman" w:hAnsi="Times New Roman"/>
                <w:color w:val="000000"/>
                <w:sz w:val="24"/>
                <w:szCs w:val="24"/>
                <w:lang w:val="uk-UA" w:eastAsia="uk-UA"/>
              </w:rPr>
              <w:t>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0B9890AA"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4</w:t>
            </w:r>
            <w:r>
              <w:rPr>
                <w:rFonts w:ascii="Times New Roman" w:hAnsi="Times New Roman"/>
                <w:color w:val="000000"/>
                <w:sz w:val="24"/>
                <w:szCs w:val="24"/>
                <w:lang w:eastAsia="uk-UA"/>
              </w:rPr>
              <w:t>)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r>
              <w:rPr>
                <w:rFonts w:ascii="Times New Roman" w:hAnsi="Times New Roman"/>
                <w:color w:val="000000"/>
                <w:sz w:val="24"/>
                <w:szCs w:val="24"/>
                <w:lang w:val="uk-UA" w:eastAsia="uk-UA"/>
              </w:rPr>
              <w:t>.</w:t>
            </w:r>
          </w:p>
          <w:p w14:paraId="76F280AD" w14:textId="77777777" w:rsidR="00AE7DA4" w:rsidRDefault="00AE7DA4">
            <w:pPr>
              <w:shd w:val="clear" w:color="auto" w:fill="FFFFFF"/>
              <w:spacing w:after="0" w:line="240" w:lineRule="auto"/>
              <w:ind w:firstLine="450"/>
              <w:jc w:val="both"/>
              <w:rPr>
                <w:rFonts w:ascii="Times New Roman" w:hAnsi="Times New Roman"/>
                <w:color w:val="000000"/>
                <w:sz w:val="24"/>
                <w:szCs w:val="24"/>
                <w:lang w:val="uk-UA" w:eastAsia="uk-UA"/>
              </w:rPr>
            </w:pPr>
            <w:bookmarkStart w:id="10" w:name="n1181"/>
            <w:bookmarkStart w:id="11" w:name="n1179"/>
            <w:bookmarkStart w:id="12" w:name="n1178"/>
            <w:bookmarkEnd w:id="10"/>
            <w:bookmarkEnd w:id="11"/>
            <w:bookmarkEnd w:id="12"/>
            <w:r>
              <w:rPr>
                <w:rFonts w:ascii="Times New Roman" w:hAnsi="Times New Roman"/>
                <w:color w:val="000000"/>
                <w:sz w:val="24"/>
                <w:szCs w:val="24"/>
                <w:lang w:val="uk-UA"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14:paraId="503F7285" w14:textId="77777777" w:rsidR="00AE7DA4" w:rsidRDefault="00AE7DA4">
            <w:pPr>
              <w:spacing w:after="0" w:line="240" w:lineRule="auto"/>
              <w:ind w:firstLine="499"/>
              <w:jc w:val="both"/>
              <w:rPr>
                <w:rFonts w:ascii="Times New Roman" w:hAnsi="Times New Roman"/>
                <w:sz w:val="24"/>
                <w:szCs w:val="24"/>
                <w:lang w:val="uk-UA"/>
              </w:rPr>
            </w:pPr>
            <w:bookmarkStart w:id="13" w:name="n1183"/>
            <w:bookmarkStart w:id="14" w:name="n1182"/>
            <w:bookmarkEnd w:id="13"/>
            <w:bookmarkEnd w:id="14"/>
            <w:r>
              <w:rPr>
                <w:rFonts w:ascii="Times New Roman" w:hAnsi="Times New Roman"/>
                <w:color w:val="000000"/>
                <w:sz w:val="24"/>
                <w:szCs w:val="24"/>
                <w:lang w:val="uk-UA" w:eastAsia="uk-UA"/>
              </w:rPr>
              <w:t>На електронні документи, що подаються для участі у конкурсі, накладається кваліфікований електронний підпис кандидата.</w:t>
            </w:r>
            <w:r>
              <w:rPr>
                <w:rFonts w:ascii="Times New Roman" w:hAnsi="Times New Roman"/>
                <w:color w:val="2B2B2B"/>
                <w:sz w:val="24"/>
                <w:szCs w:val="24"/>
                <w:shd w:val="clear" w:color="auto" w:fill="FFFFFF"/>
                <w:lang w:val="uk-UA"/>
              </w:rPr>
              <w:t xml:space="preserve"> </w:t>
            </w:r>
          </w:p>
          <w:p w14:paraId="2D1933F5" w14:textId="77777777" w:rsidR="00AE7DA4" w:rsidRDefault="00AE7DA4">
            <w:pPr>
              <w:pStyle w:val="10"/>
              <w:spacing w:before="0" w:beforeAutospacing="0" w:after="0" w:afterAutospacing="0"/>
              <w:ind w:firstLine="490"/>
              <w:jc w:val="both"/>
              <w:rPr>
                <w:color w:val="000000"/>
                <w:lang w:val="uk-UA" w:eastAsia="uk-UA"/>
              </w:rPr>
            </w:pPr>
            <w:r>
              <w:rPr>
                <w:color w:val="000000"/>
                <w:lang w:val="uk-UA" w:eastAsia="uk-UA"/>
              </w:rPr>
              <w:t>Строк подання документів для участі в конкурсі 26 календарних днів з дня оприлюднення інформації про проведення конкурсу.</w:t>
            </w:r>
          </w:p>
          <w:p w14:paraId="3AEAF71A" w14:textId="60B9E595" w:rsidR="00AE7DA4" w:rsidRDefault="00AE7DA4">
            <w:pPr>
              <w:tabs>
                <w:tab w:val="left" w:pos="451"/>
              </w:tabs>
              <w:spacing w:line="240" w:lineRule="auto"/>
              <w:contextualSpacing/>
              <w:jc w:val="both"/>
              <w:rPr>
                <w:rFonts w:ascii="Times New Roman" w:hAnsi="Times New Roman"/>
                <w:sz w:val="24"/>
                <w:szCs w:val="24"/>
                <w:lang w:val="uk-UA"/>
              </w:rPr>
            </w:pPr>
            <w:r>
              <w:rPr>
                <w:rFonts w:ascii="Times New Roman" w:hAnsi="Times New Roman"/>
                <w:color w:val="000000"/>
                <w:sz w:val="24"/>
                <w:szCs w:val="24"/>
                <w:lang w:val="uk-UA" w:eastAsia="uk-UA"/>
              </w:rPr>
              <w:t>Останній день прийому документів –1</w:t>
            </w:r>
            <w:r>
              <w:rPr>
                <w:rFonts w:ascii="Times New Roman" w:hAnsi="Times New Roman"/>
                <w:color w:val="000000"/>
                <w:sz w:val="24"/>
                <w:szCs w:val="24"/>
                <w:lang w:val="uk-UA" w:eastAsia="uk-UA"/>
              </w:rPr>
              <w:t>2</w:t>
            </w:r>
            <w:r>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березня</w:t>
            </w:r>
            <w:r>
              <w:rPr>
                <w:rFonts w:ascii="Times New Roman" w:hAnsi="Times New Roman"/>
                <w:color w:val="000000"/>
                <w:sz w:val="24"/>
                <w:szCs w:val="24"/>
                <w:lang w:val="uk-UA" w:eastAsia="uk-UA"/>
              </w:rPr>
              <w:t xml:space="preserve"> 2022</w:t>
            </w:r>
            <w:r>
              <w:rPr>
                <w:rFonts w:ascii="Times New Roman" w:hAnsi="Times New Roman"/>
                <w:color w:val="000000"/>
                <w:sz w:val="24"/>
                <w:szCs w:val="24"/>
                <w:lang w:eastAsia="uk-UA"/>
              </w:rPr>
              <w:t xml:space="preserve"> </w:t>
            </w:r>
            <w:r>
              <w:rPr>
                <w:rFonts w:ascii="Times New Roman" w:hAnsi="Times New Roman"/>
                <w:color w:val="000000"/>
                <w:sz w:val="24"/>
                <w:szCs w:val="24"/>
                <w:lang w:val="uk-UA" w:eastAsia="uk-UA"/>
              </w:rPr>
              <w:t>року</w:t>
            </w:r>
          </w:p>
        </w:tc>
      </w:tr>
      <w:tr w:rsidR="00AE7DA4" w14:paraId="274B09DE" w14:textId="77777777" w:rsidTr="00AE7DA4">
        <w:trPr>
          <w:trHeight w:val="705"/>
          <w:jc w:val="center"/>
        </w:trPr>
        <w:tc>
          <w:tcPr>
            <w:tcW w:w="3368" w:type="dxa"/>
            <w:tcBorders>
              <w:top w:val="single" w:sz="4" w:space="0" w:color="auto"/>
              <w:left w:val="single" w:sz="4" w:space="0" w:color="auto"/>
              <w:bottom w:val="single" w:sz="4" w:space="0" w:color="auto"/>
              <w:right w:val="single" w:sz="4" w:space="0" w:color="auto"/>
            </w:tcBorders>
            <w:hideMark/>
          </w:tcPr>
          <w:p w14:paraId="6CF9FB3F" w14:textId="77777777" w:rsidR="00AE7DA4" w:rsidRDefault="00AE7DA4">
            <w:pPr>
              <w:spacing w:after="0" w:line="240" w:lineRule="auto"/>
              <w:rPr>
                <w:rFonts w:ascii="Times New Roman" w:hAnsi="Times New Roman"/>
                <w:b/>
                <w:sz w:val="24"/>
                <w:szCs w:val="24"/>
                <w:lang w:val="uk-UA"/>
              </w:rPr>
            </w:pPr>
            <w:r>
              <w:rPr>
                <w:rFonts w:ascii="Times New Roman" w:hAnsi="Times New Roman"/>
                <w:b/>
                <w:color w:val="000000"/>
                <w:sz w:val="24"/>
                <w:szCs w:val="24"/>
                <w:shd w:val="clear" w:color="auto" w:fill="FFFFFF"/>
                <w:lang w:val="uk-UA"/>
              </w:rPr>
              <w:lastRenderedPageBreak/>
              <w:t>Додаткові (необов’язкові) документи</w:t>
            </w:r>
          </w:p>
        </w:tc>
        <w:tc>
          <w:tcPr>
            <w:tcW w:w="6566" w:type="dxa"/>
            <w:tcBorders>
              <w:top w:val="single" w:sz="4" w:space="0" w:color="auto"/>
              <w:left w:val="single" w:sz="4" w:space="0" w:color="auto"/>
              <w:bottom w:val="single" w:sz="4" w:space="0" w:color="auto"/>
              <w:right w:val="single" w:sz="4" w:space="0" w:color="auto"/>
            </w:tcBorders>
            <w:hideMark/>
          </w:tcPr>
          <w:p w14:paraId="4D288A36" w14:textId="77777777" w:rsidR="00AE7DA4" w:rsidRDefault="00AE7DA4">
            <w:pPr>
              <w:pStyle w:val="rvps14"/>
              <w:spacing w:before="0" w:beforeAutospacing="0" w:after="0" w:afterAutospacing="0"/>
              <w:jc w:val="both"/>
              <w:rPr>
                <w:color w:val="000000"/>
              </w:rPr>
            </w:pPr>
            <w:r>
              <w:rPr>
                <w:color w:val="000000"/>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AE7DA4" w14:paraId="1B8B704D" w14:textId="77777777" w:rsidTr="00AE7DA4">
        <w:trPr>
          <w:trHeight w:val="948"/>
          <w:jc w:val="center"/>
        </w:trPr>
        <w:tc>
          <w:tcPr>
            <w:tcW w:w="3368" w:type="dxa"/>
            <w:tcBorders>
              <w:top w:val="single" w:sz="4" w:space="0" w:color="auto"/>
              <w:left w:val="single" w:sz="4" w:space="0" w:color="auto"/>
              <w:bottom w:val="single" w:sz="4" w:space="0" w:color="auto"/>
              <w:right w:val="single" w:sz="4" w:space="0" w:color="auto"/>
            </w:tcBorders>
            <w:hideMark/>
          </w:tcPr>
          <w:p w14:paraId="04C651BC" w14:textId="77777777" w:rsidR="00AE7DA4" w:rsidRDefault="00AE7DA4">
            <w:pPr>
              <w:spacing w:after="0" w:line="240" w:lineRule="auto"/>
              <w:rPr>
                <w:rFonts w:ascii="Times New Roman" w:hAnsi="Times New Roman"/>
                <w:b/>
                <w:sz w:val="24"/>
                <w:szCs w:val="24"/>
                <w:lang w:val="uk-UA"/>
              </w:rPr>
            </w:pPr>
            <w:r>
              <w:rPr>
                <w:rFonts w:ascii="Times New Roman" w:hAnsi="Times New Roman"/>
                <w:b/>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p>
        </w:tc>
        <w:tc>
          <w:tcPr>
            <w:tcW w:w="6566" w:type="dxa"/>
            <w:tcBorders>
              <w:top w:val="single" w:sz="4" w:space="0" w:color="auto"/>
              <w:left w:val="single" w:sz="4" w:space="0" w:color="auto"/>
              <w:bottom w:val="single" w:sz="4" w:space="0" w:color="auto"/>
              <w:right w:val="single" w:sz="4" w:space="0" w:color="auto"/>
            </w:tcBorders>
            <w:hideMark/>
          </w:tcPr>
          <w:p w14:paraId="473A42BB" w14:textId="36C32943" w:rsidR="00AE7DA4" w:rsidRDefault="00AE7DA4">
            <w:pPr>
              <w:pStyle w:val="10"/>
              <w:spacing w:before="0" w:beforeAutospacing="0" w:after="0" w:afterAutospacing="0"/>
              <w:rPr>
                <w:color w:val="000000"/>
                <w:lang w:val="uk-UA" w:eastAsia="en-US" w:bidi="en-US"/>
              </w:rPr>
            </w:pPr>
            <w:r>
              <w:rPr>
                <w:color w:val="000000"/>
                <w:lang w:val="uk-UA" w:eastAsia="en-US" w:bidi="en-US"/>
              </w:rPr>
              <w:t xml:space="preserve">Початок </w:t>
            </w:r>
            <w:r>
              <w:rPr>
                <w:color w:val="000000"/>
                <w:lang w:val="uk-UA" w:eastAsia="uk-UA"/>
              </w:rPr>
              <w:t>1</w:t>
            </w:r>
            <w:r>
              <w:rPr>
                <w:color w:val="000000"/>
                <w:lang w:val="uk-UA" w:eastAsia="uk-UA"/>
              </w:rPr>
              <w:t>5</w:t>
            </w:r>
            <w:r>
              <w:rPr>
                <w:color w:val="000000"/>
                <w:lang w:val="uk-UA" w:eastAsia="uk-UA"/>
              </w:rPr>
              <w:t xml:space="preserve"> березня </w:t>
            </w:r>
            <w:r>
              <w:rPr>
                <w:color w:val="000000"/>
                <w:lang w:val="uk-UA" w:eastAsia="en-US" w:bidi="en-US"/>
              </w:rPr>
              <w:t>2022 року о 10:00 год.</w:t>
            </w:r>
          </w:p>
          <w:p w14:paraId="211EEAEF" w14:textId="77777777" w:rsidR="00AE7DA4" w:rsidRDefault="00AE7DA4">
            <w:pPr>
              <w:spacing w:after="0" w:line="240" w:lineRule="auto"/>
              <w:jc w:val="both"/>
              <w:rPr>
                <w:rFonts w:ascii="Times New Roman" w:hAnsi="Times New Roman"/>
                <w:color w:val="000000"/>
                <w:sz w:val="24"/>
                <w:szCs w:val="24"/>
                <w:lang w:val="uk-UA" w:eastAsia="en-US" w:bidi="en-US"/>
              </w:rPr>
            </w:pPr>
            <w:r>
              <w:rPr>
                <w:rFonts w:ascii="Times New Roman" w:hAnsi="Times New Roman"/>
                <w:color w:val="000000"/>
                <w:sz w:val="24"/>
                <w:szCs w:val="24"/>
                <w:lang w:val="uk-UA" w:eastAsia="en-US" w:bidi="en-US"/>
              </w:rPr>
              <w:t>за адресою: м. Харків, пр-т Науки, 5</w:t>
            </w:r>
          </w:p>
          <w:p w14:paraId="3A2794FD" w14:textId="77777777" w:rsidR="00AE7DA4" w:rsidRDefault="00AE7DA4">
            <w:pPr>
              <w:spacing w:after="0" w:line="240" w:lineRule="auto"/>
              <w:jc w:val="both"/>
              <w:rPr>
                <w:rFonts w:ascii="Times New Roman" w:hAnsi="Times New Roman"/>
                <w:b/>
                <w:color w:val="000000"/>
                <w:sz w:val="24"/>
                <w:szCs w:val="24"/>
                <w:lang w:val="uk-UA"/>
              </w:rPr>
            </w:pPr>
            <w:r>
              <w:rPr>
                <w:rFonts w:ascii="Times New Roman" w:hAnsi="Times New Roman"/>
                <w:color w:val="000000"/>
                <w:sz w:val="24"/>
                <w:szCs w:val="24"/>
              </w:rPr>
              <w:t>(проведення тестування та співбесіди за фізичної присутності кандидатів)</w:t>
            </w:r>
          </w:p>
        </w:tc>
      </w:tr>
      <w:tr w:rsidR="00AE7DA4" w14:paraId="452059BA" w14:textId="77777777" w:rsidTr="00AE7DA4">
        <w:trPr>
          <w:trHeight w:val="558"/>
          <w:jc w:val="center"/>
        </w:trPr>
        <w:tc>
          <w:tcPr>
            <w:tcW w:w="3368" w:type="dxa"/>
            <w:tcBorders>
              <w:top w:val="single" w:sz="4" w:space="0" w:color="auto"/>
              <w:left w:val="single" w:sz="4" w:space="0" w:color="auto"/>
              <w:bottom w:val="single" w:sz="4" w:space="0" w:color="auto"/>
              <w:right w:val="single" w:sz="4" w:space="0" w:color="auto"/>
            </w:tcBorders>
            <w:hideMark/>
          </w:tcPr>
          <w:p w14:paraId="4F5FEAE6"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Прізвище, ім’я та по батькові, номер телефону та адреса електронної пошти особи, яка надає додаткову </w:t>
            </w:r>
            <w:r>
              <w:rPr>
                <w:rFonts w:ascii="Times New Roman" w:hAnsi="Times New Roman"/>
                <w:b/>
                <w:sz w:val="24"/>
                <w:szCs w:val="24"/>
                <w:lang w:val="uk-UA"/>
              </w:rPr>
              <w:lastRenderedPageBreak/>
              <w:t>інформацію з питань проведення конкурсу</w:t>
            </w:r>
          </w:p>
        </w:tc>
        <w:tc>
          <w:tcPr>
            <w:tcW w:w="6566" w:type="dxa"/>
            <w:tcBorders>
              <w:top w:val="single" w:sz="4" w:space="0" w:color="auto"/>
              <w:left w:val="single" w:sz="4" w:space="0" w:color="auto"/>
              <w:bottom w:val="single" w:sz="4" w:space="0" w:color="auto"/>
              <w:right w:val="single" w:sz="4" w:space="0" w:color="auto"/>
            </w:tcBorders>
            <w:hideMark/>
          </w:tcPr>
          <w:p w14:paraId="2DC36AD9" w14:textId="77777777" w:rsidR="00AE7DA4" w:rsidRDefault="00AE7DA4">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Бойко Ліна Анатоліївна</w:t>
            </w:r>
          </w:p>
          <w:p w14:paraId="3CE6D2E2" w14:textId="77777777" w:rsidR="00AE7DA4" w:rsidRDefault="00AE7DA4">
            <w:pPr>
              <w:spacing w:after="0" w:line="240" w:lineRule="auto"/>
              <w:jc w:val="both"/>
              <w:rPr>
                <w:rFonts w:ascii="Times New Roman" w:hAnsi="Times New Roman"/>
                <w:sz w:val="24"/>
                <w:szCs w:val="24"/>
                <w:lang w:val="uk-UA"/>
              </w:rPr>
            </w:pPr>
            <w:r>
              <w:rPr>
                <w:rFonts w:ascii="Times New Roman" w:hAnsi="Times New Roman"/>
                <w:sz w:val="24"/>
                <w:szCs w:val="24"/>
                <w:lang w:val="uk-UA"/>
              </w:rPr>
              <w:t>Сватікова Дар’я Андріївна</w:t>
            </w:r>
          </w:p>
          <w:p w14:paraId="7E350FF3" w14:textId="77777777" w:rsidR="00AE7DA4" w:rsidRDefault="00AE7DA4">
            <w:pPr>
              <w:spacing w:after="0" w:line="240" w:lineRule="auto"/>
              <w:jc w:val="both"/>
              <w:rPr>
                <w:rFonts w:ascii="Times New Roman" w:hAnsi="Times New Roman"/>
                <w:sz w:val="24"/>
                <w:szCs w:val="24"/>
                <w:lang w:val="uk-UA"/>
              </w:rPr>
            </w:pPr>
            <w:r>
              <w:rPr>
                <w:rFonts w:ascii="Times New Roman" w:hAnsi="Times New Roman"/>
                <w:sz w:val="24"/>
                <w:szCs w:val="24"/>
                <w:lang w:val="uk-UA"/>
              </w:rPr>
              <w:t>(057) 702 09 20</w:t>
            </w:r>
          </w:p>
          <w:p w14:paraId="54B1D40A" w14:textId="77777777" w:rsidR="00AE7DA4" w:rsidRDefault="00AE7DA4">
            <w:pPr>
              <w:spacing w:after="0" w:line="240" w:lineRule="auto"/>
              <w:jc w:val="both"/>
              <w:rPr>
                <w:rFonts w:ascii="Times New Roman" w:hAnsi="Times New Roman"/>
                <w:sz w:val="24"/>
                <w:szCs w:val="24"/>
                <w:lang w:val="uk-UA"/>
              </w:rPr>
            </w:pPr>
            <w:r>
              <w:rPr>
                <w:rFonts w:ascii="Times New Roman" w:hAnsi="Times New Roman"/>
                <w:sz w:val="24"/>
                <w:szCs w:val="24"/>
                <w:lang w:val="en-US"/>
              </w:rPr>
              <w:t>inbox</w:t>
            </w:r>
            <w:r>
              <w:rPr>
                <w:rFonts w:ascii="Times New Roman" w:hAnsi="Times New Roman"/>
                <w:sz w:val="24"/>
                <w:szCs w:val="24"/>
                <w:lang w:val="uk-UA"/>
              </w:rPr>
              <w:t>@</w:t>
            </w:r>
            <w:r>
              <w:rPr>
                <w:rFonts w:ascii="Times New Roman" w:hAnsi="Times New Roman"/>
                <w:sz w:val="24"/>
                <w:szCs w:val="24"/>
                <w:lang w:val="en-US"/>
              </w:rPr>
              <w:t>dn</w:t>
            </w:r>
            <w:r>
              <w:rPr>
                <w:rFonts w:ascii="Times New Roman" w:hAnsi="Times New Roman"/>
                <w:sz w:val="24"/>
                <w:szCs w:val="24"/>
                <w:lang w:val="uk-UA"/>
              </w:rPr>
              <w:t>.</w:t>
            </w:r>
            <w:r>
              <w:rPr>
                <w:rFonts w:ascii="Times New Roman" w:hAnsi="Times New Roman"/>
                <w:sz w:val="24"/>
                <w:szCs w:val="24"/>
                <w:lang w:val="en-US"/>
              </w:rPr>
              <w:t>arbitr</w:t>
            </w:r>
            <w:r>
              <w:rPr>
                <w:rFonts w:ascii="Times New Roman" w:hAnsi="Times New Roman"/>
                <w:sz w:val="24"/>
                <w:szCs w:val="24"/>
                <w:lang w:val="uk-UA"/>
              </w:rPr>
              <w:t>.gov.ua</w:t>
            </w:r>
          </w:p>
        </w:tc>
      </w:tr>
      <w:tr w:rsidR="00AE7DA4" w14:paraId="11C69759" w14:textId="77777777" w:rsidTr="00AE7DA4">
        <w:trPr>
          <w:trHeight w:val="222"/>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051F0319" w14:textId="77777777" w:rsidR="00AE7DA4" w:rsidRDefault="00AE7DA4">
            <w:pPr>
              <w:spacing w:after="0" w:line="240" w:lineRule="auto"/>
              <w:jc w:val="center"/>
              <w:rPr>
                <w:rFonts w:ascii="Times New Roman" w:hAnsi="Times New Roman"/>
                <w:sz w:val="24"/>
                <w:szCs w:val="24"/>
                <w:lang w:val="uk-UA"/>
              </w:rPr>
            </w:pPr>
            <w:r>
              <w:rPr>
                <w:rFonts w:ascii="Times New Roman" w:hAnsi="Times New Roman"/>
                <w:b/>
                <w:bCs/>
                <w:sz w:val="24"/>
                <w:szCs w:val="24"/>
                <w:lang w:val="uk-UA"/>
              </w:rPr>
              <w:t>КВАЛІФІКАЦІЙНІ ВИМОГИ</w:t>
            </w:r>
          </w:p>
        </w:tc>
      </w:tr>
      <w:tr w:rsidR="00AE7DA4" w14:paraId="3E3C48B4"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0AA8ECD4"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Освіта</w:t>
            </w:r>
          </w:p>
        </w:tc>
        <w:tc>
          <w:tcPr>
            <w:tcW w:w="6566" w:type="dxa"/>
            <w:tcBorders>
              <w:top w:val="single" w:sz="4" w:space="0" w:color="auto"/>
              <w:left w:val="single" w:sz="4" w:space="0" w:color="auto"/>
              <w:bottom w:val="single" w:sz="4" w:space="0" w:color="auto"/>
              <w:right w:val="single" w:sz="4" w:space="0" w:color="auto"/>
            </w:tcBorders>
            <w:vAlign w:val="center"/>
            <w:hideMark/>
          </w:tcPr>
          <w:p w14:paraId="0D923D09" w14:textId="77777777" w:rsidR="00AE7DA4" w:rsidRDefault="00AE7DA4">
            <w:pPr>
              <w:pStyle w:val="rvps14"/>
              <w:ind w:firstLine="103"/>
              <w:textAlignment w:val="baseline"/>
            </w:pPr>
            <w:r>
              <w:t xml:space="preserve">Вища освіта </w:t>
            </w:r>
            <w:r>
              <w:rPr>
                <w:color w:val="000000"/>
                <w:shd w:val="clear" w:color="auto" w:fill="FFFFFF"/>
              </w:rPr>
              <w:t>ступеня молодшого бакалавра або бакалавра</w:t>
            </w:r>
          </w:p>
        </w:tc>
      </w:tr>
      <w:tr w:rsidR="00AE7DA4" w14:paraId="1A2FC3A2"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29BDF157"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Досвід роботи</w:t>
            </w:r>
          </w:p>
        </w:tc>
        <w:tc>
          <w:tcPr>
            <w:tcW w:w="6566" w:type="dxa"/>
            <w:tcBorders>
              <w:top w:val="single" w:sz="4" w:space="0" w:color="auto"/>
              <w:left w:val="single" w:sz="4" w:space="0" w:color="auto"/>
              <w:bottom w:val="single" w:sz="4" w:space="0" w:color="auto"/>
              <w:right w:val="single" w:sz="4" w:space="0" w:color="auto"/>
            </w:tcBorders>
            <w:vAlign w:val="center"/>
            <w:hideMark/>
          </w:tcPr>
          <w:p w14:paraId="76E0692C" w14:textId="77777777" w:rsidR="00AE7DA4" w:rsidRDefault="00AE7DA4">
            <w:pPr>
              <w:pStyle w:val="rvps14"/>
              <w:spacing w:before="120" w:beforeAutospacing="0" w:after="0" w:afterAutospacing="0"/>
              <w:ind w:left="103" w:right="184"/>
              <w:textAlignment w:val="baseline"/>
            </w:pPr>
            <w:r>
              <w:t>Не потребує</w:t>
            </w:r>
          </w:p>
        </w:tc>
      </w:tr>
      <w:tr w:rsidR="00AE7DA4" w14:paraId="5D62C8DD"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3570E110"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Володіння державною мовою</w:t>
            </w:r>
          </w:p>
        </w:tc>
        <w:tc>
          <w:tcPr>
            <w:tcW w:w="6566" w:type="dxa"/>
            <w:tcBorders>
              <w:top w:val="single" w:sz="4" w:space="0" w:color="auto"/>
              <w:left w:val="single" w:sz="4" w:space="0" w:color="auto"/>
              <w:bottom w:val="single" w:sz="4" w:space="0" w:color="auto"/>
              <w:right w:val="single" w:sz="4" w:space="0" w:color="auto"/>
            </w:tcBorders>
            <w:vAlign w:val="center"/>
            <w:hideMark/>
          </w:tcPr>
          <w:p w14:paraId="4676FA07" w14:textId="77777777" w:rsidR="00AE7DA4" w:rsidRDefault="00AE7DA4">
            <w:pPr>
              <w:pStyle w:val="rvps14"/>
              <w:spacing w:before="120" w:beforeAutospacing="0" w:after="0" w:afterAutospacing="0"/>
              <w:ind w:firstLine="103"/>
              <w:textAlignment w:val="baseline"/>
            </w:pPr>
            <w:r>
              <w:t>Вільне володіння державною мовою</w:t>
            </w:r>
          </w:p>
        </w:tc>
      </w:tr>
      <w:tr w:rsidR="00AE7DA4" w14:paraId="2F825220"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31C0BCD3"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Володіння іноземною мовою</w:t>
            </w:r>
          </w:p>
        </w:tc>
        <w:tc>
          <w:tcPr>
            <w:tcW w:w="6566" w:type="dxa"/>
            <w:tcBorders>
              <w:top w:val="single" w:sz="4" w:space="0" w:color="auto"/>
              <w:left w:val="single" w:sz="4" w:space="0" w:color="auto"/>
              <w:bottom w:val="single" w:sz="4" w:space="0" w:color="auto"/>
              <w:right w:val="single" w:sz="4" w:space="0" w:color="auto"/>
            </w:tcBorders>
            <w:vAlign w:val="center"/>
            <w:hideMark/>
          </w:tcPr>
          <w:p w14:paraId="4A18ABC4" w14:textId="77777777" w:rsidR="00AE7DA4" w:rsidRDefault="00AE7DA4">
            <w:pPr>
              <w:pStyle w:val="rvps14"/>
              <w:spacing w:before="120" w:beforeAutospacing="0" w:after="0" w:afterAutospacing="0"/>
              <w:ind w:firstLine="103"/>
              <w:textAlignment w:val="baseline"/>
            </w:pPr>
            <w:r>
              <w:t>Не потребує</w:t>
            </w:r>
          </w:p>
        </w:tc>
      </w:tr>
      <w:tr w:rsidR="00AE7DA4" w14:paraId="3DA61F26" w14:textId="77777777" w:rsidTr="00AE7DA4">
        <w:trPr>
          <w:trHeight w:val="164"/>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359559E3" w14:textId="77777777" w:rsidR="00AE7DA4" w:rsidRDefault="00AE7DA4">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Вимоги до компетентності:</w:t>
            </w:r>
          </w:p>
        </w:tc>
      </w:tr>
      <w:tr w:rsidR="00AE7DA4" w14:paraId="5C9AE594" w14:textId="77777777" w:rsidTr="00AE7DA4">
        <w:trPr>
          <w:trHeight w:val="285"/>
          <w:jc w:val="center"/>
        </w:trPr>
        <w:tc>
          <w:tcPr>
            <w:tcW w:w="3368" w:type="dxa"/>
            <w:tcBorders>
              <w:top w:val="single" w:sz="4" w:space="0" w:color="auto"/>
              <w:left w:val="single" w:sz="4" w:space="0" w:color="auto"/>
              <w:bottom w:val="single" w:sz="4" w:space="0" w:color="auto"/>
              <w:right w:val="single" w:sz="4" w:space="0" w:color="auto"/>
            </w:tcBorders>
            <w:hideMark/>
          </w:tcPr>
          <w:p w14:paraId="2905CBCC" w14:textId="77777777" w:rsidR="00AE7DA4" w:rsidRDefault="00AE7D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ВИМОГА</w:t>
            </w:r>
          </w:p>
        </w:tc>
        <w:tc>
          <w:tcPr>
            <w:tcW w:w="6566" w:type="dxa"/>
            <w:tcBorders>
              <w:top w:val="single" w:sz="4" w:space="0" w:color="auto"/>
              <w:left w:val="single" w:sz="4" w:space="0" w:color="auto"/>
              <w:bottom w:val="single" w:sz="4" w:space="0" w:color="auto"/>
              <w:right w:val="single" w:sz="4" w:space="0" w:color="auto"/>
            </w:tcBorders>
            <w:hideMark/>
          </w:tcPr>
          <w:p w14:paraId="5E682687" w14:textId="77777777" w:rsidR="00AE7DA4" w:rsidRDefault="00AE7D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КОМПОНЕНТИ ВИМОГИ</w:t>
            </w:r>
          </w:p>
        </w:tc>
      </w:tr>
      <w:tr w:rsidR="00AE7DA4" w14:paraId="35758151" w14:textId="77777777" w:rsidTr="00AE7DA4">
        <w:trPr>
          <w:trHeight w:val="300"/>
          <w:jc w:val="center"/>
        </w:trPr>
        <w:tc>
          <w:tcPr>
            <w:tcW w:w="3368" w:type="dxa"/>
            <w:tcBorders>
              <w:top w:val="single" w:sz="4" w:space="0" w:color="auto"/>
              <w:left w:val="single" w:sz="4" w:space="0" w:color="auto"/>
              <w:bottom w:val="single" w:sz="4" w:space="0" w:color="auto"/>
              <w:right w:val="single" w:sz="4" w:space="0" w:color="auto"/>
            </w:tcBorders>
            <w:hideMark/>
          </w:tcPr>
          <w:p w14:paraId="3D66451E" w14:textId="77777777" w:rsidR="00AE7DA4" w:rsidRDefault="00AE7DA4">
            <w:pPr>
              <w:spacing w:after="0" w:line="240" w:lineRule="auto"/>
              <w:rPr>
                <w:rFonts w:ascii="Times New Roman" w:hAnsi="Times New Roman"/>
                <w:b/>
                <w:bCs/>
                <w:sz w:val="24"/>
                <w:szCs w:val="24"/>
                <w:lang w:val="uk-UA"/>
              </w:rPr>
            </w:pPr>
            <w:bookmarkStart w:id="15" w:name="_Hlk68513107"/>
            <w:r>
              <w:rPr>
                <w:rFonts w:ascii="Times New Roman" w:hAnsi="Times New Roman"/>
                <w:b/>
                <w:bCs/>
                <w:sz w:val="24"/>
                <w:szCs w:val="24"/>
              </w:rPr>
              <w:t>Відповідальність</w:t>
            </w:r>
          </w:p>
        </w:tc>
        <w:tc>
          <w:tcPr>
            <w:tcW w:w="6566" w:type="dxa"/>
            <w:tcBorders>
              <w:top w:val="single" w:sz="4" w:space="0" w:color="auto"/>
              <w:left w:val="single" w:sz="4" w:space="0" w:color="auto"/>
              <w:bottom w:val="single" w:sz="4" w:space="0" w:color="auto"/>
              <w:right w:val="single" w:sz="4" w:space="0" w:color="auto"/>
            </w:tcBorders>
            <w:hideMark/>
          </w:tcPr>
          <w:p w14:paraId="17766E63" w14:textId="77777777" w:rsidR="00AE7DA4" w:rsidRDefault="00AE7DA4">
            <w:pPr>
              <w:pStyle w:val="rvps12"/>
              <w:spacing w:before="0" w:beforeAutospacing="0" w:after="0" w:afterAutospacing="0"/>
              <w:jc w:val="both"/>
              <w:textAlignment w:val="baseline"/>
              <w:rPr>
                <w:lang w:val="uk-UA"/>
              </w:rPr>
            </w:pPr>
            <w:r>
              <w:t>- усвідомлення важливості якісного виконання своїх посадових обов’язків з дотриманням строків та встановлених процедур;</w:t>
            </w:r>
          </w:p>
        </w:tc>
      </w:tr>
      <w:tr w:rsidR="00AE7DA4" w14:paraId="3233F25D" w14:textId="77777777" w:rsidTr="00AE7DA4">
        <w:trPr>
          <w:trHeight w:val="300"/>
          <w:jc w:val="center"/>
        </w:trPr>
        <w:tc>
          <w:tcPr>
            <w:tcW w:w="3368" w:type="dxa"/>
            <w:tcBorders>
              <w:top w:val="single" w:sz="4" w:space="0" w:color="auto"/>
              <w:left w:val="single" w:sz="4" w:space="0" w:color="auto"/>
              <w:bottom w:val="single" w:sz="4" w:space="0" w:color="auto"/>
              <w:right w:val="single" w:sz="4" w:space="0" w:color="auto"/>
            </w:tcBorders>
            <w:hideMark/>
          </w:tcPr>
          <w:p w14:paraId="77EEC07D"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Цифрова грамотність </w:t>
            </w:r>
          </w:p>
        </w:tc>
        <w:tc>
          <w:tcPr>
            <w:tcW w:w="6566" w:type="dxa"/>
            <w:tcBorders>
              <w:top w:val="single" w:sz="4" w:space="0" w:color="auto"/>
              <w:left w:val="single" w:sz="4" w:space="0" w:color="auto"/>
              <w:bottom w:val="single" w:sz="4" w:space="0" w:color="auto"/>
              <w:right w:val="single" w:sz="4" w:space="0" w:color="auto"/>
            </w:tcBorders>
            <w:hideMark/>
          </w:tcPr>
          <w:p w14:paraId="1D5B60DE" w14:textId="77777777" w:rsidR="00AE7DA4" w:rsidRDefault="00AE7DA4">
            <w:pPr>
              <w:pStyle w:val="rvps12"/>
              <w:spacing w:before="0" w:beforeAutospacing="0" w:after="0" w:afterAutospacing="0"/>
              <w:jc w:val="both"/>
              <w:textAlignment w:val="baseline"/>
              <w:rPr>
                <w:lang w:val="uk-UA"/>
              </w:rPr>
            </w:pPr>
            <w:r>
              <w:rPr>
                <w:lang w:val="uk-UA"/>
              </w:rPr>
              <w:t xml:space="preserve">-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w:t>
            </w:r>
          </w:p>
          <w:p w14:paraId="559FD606" w14:textId="77777777" w:rsidR="00AE7DA4" w:rsidRDefault="00AE7DA4">
            <w:pPr>
              <w:pStyle w:val="rvps12"/>
              <w:spacing w:before="0" w:beforeAutospacing="0" w:after="0" w:afterAutospacing="0"/>
              <w:jc w:val="both"/>
              <w:textAlignment w:val="baseline"/>
              <w:rPr>
                <w:lang w:val="uk-UA"/>
              </w:rPr>
            </w:pPr>
            <w:r>
              <w:rPr>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6FE298EA" w14:textId="77777777" w:rsidR="00AE7DA4" w:rsidRDefault="00AE7DA4">
            <w:pPr>
              <w:pStyle w:val="rvps12"/>
              <w:spacing w:before="0" w:beforeAutospacing="0" w:after="0" w:afterAutospacing="0"/>
              <w:jc w:val="both"/>
              <w:textAlignment w:val="baseline"/>
              <w:rPr>
                <w:lang w:val="uk-UA"/>
              </w:rPr>
            </w:pPr>
            <w:r>
              <w:rPr>
                <w:lang w:val="uk-UA"/>
              </w:rPr>
              <w:t xml:space="preserve">-здатність працювати з документами в різних цифрових форматах; </w:t>
            </w:r>
          </w:p>
          <w:p w14:paraId="6311490F" w14:textId="77777777" w:rsidR="00AE7DA4" w:rsidRDefault="00AE7DA4">
            <w:pPr>
              <w:pStyle w:val="rvps12"/>
              <w:spacing w:before="0" w:beforeAutospacing="0" w:after="0" w:afterAutospacing="0"/>
              <w:jc w:val="both"/>
              <w:textAlignment w:val="baseline"/>
              <w:rPr>
                <w:lang w:val="uk-UA"/>
              </w:rPr>
            </w:pPr>
            <w:r>
              <w:rPr>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p>
          <w:p w14:paraId="292CAEA0" w14:textId="77777777" w:rsidR="00AE7DA4" w:rsidRDefault="00AE7DA4">
            <w:pPr>
              <w:pStyle w:val="rvps12"/>
              <w:spacing w:before="0" w:beforeAutospacing="0" w:after="0" w:afterAutospacing="0"/>
              <w:jc w:val="both"/>
              <w:textAlignment w:val="baseline"/>
              <w:rPr>
                <w:lang w:val="uk-UA"/>
              </w:rPr>
            </w:pPr>
            <w:r>
              <w:rPr>
                <w:lang w:val="uk-UA"/>
              </w:rPr>
              <w:t>-вміння користуватись кваліфікованим електронним підписом (КЕП).</w:t>
            </w:r>
          </w:p>
        </w:tc>
      </w:tr>
      <w:tr w:rsidR="00AE7DA4" w14:paraId="75E83F24" w14:textId="77777777" w:rsidTr="00AE7DA4">
        <w:trPr>
          <w:trHeight w:val="1384"/>
          <w:jc w:val="center"/>
        </w:trPr>
        <w:tc>
          <w:tcPr>
            <w:tcW w:w="3368" w:type="dxa"/>
            <w:tcBorders>
              <w:top w:val="single" w:sz="4" w:space="0" w:color="auto"/>
              <w:left w:val="single" w:sz="4" w:space="0" w:color="auto"/>
              <w:bottom w:val="single" w:sz="4" w:space="0" w:color="auto"/>
              <w:right w:val="single" w:sz="4" w:space="0" w:color="auto"/>
            </w:tcBorders>
            <w:hideMark/>
          </w:tcPr>
          <w:p w14:paraId="0DE5A325" w14:textId="77777777" w:rsidR="00AE7DA4" w:rsidRDefault="00AE7DA4">
            <w:pPr>
              <w:spacing w:after="0" w:line="240" w:lineRule="auto"/>
              <w:rPr>
                <w:rFonts w:ascii="Times New Roman" w:hAnsi="Times New Roman"/>
                <w:b/>
                <w:bCs/>
                <w:sz w:val="24"/>
                <w:szCs w:val="24"/>
                <w:lang w:val="uk-UA"/>
              </w:rPr>
            </w:pPr>
            <w:r>
              <w:rPr>
                <w:rFonts w:ascii="Times New Roman" w:hAnsi="Times New Roman"/>
                <w:b/>
                <w:bCs/>
                <w:sz w:val="24"/>
                <w:szCs w:val="24"/>
              </w:rPr>
              <w:t xml:space="preserve">Стресостійкість </w:t>
            </w:r>
          </w:p>
        </w:tc>
        <w:tc>
          <w:tcPr>
            <w:tcW w:w="6566" w:type="dxa"/>
            <w:tcBorders>
              <w:top w:val="single" w:sz="4" w:space="0" w:color="auto"/>
              <w:left w:val="single" w:sz="4" w:space="0" w:color="auto"/>
              <w:bottom w:val="single" w:sz="4" w:space="0" w:color="auto"/>
              <w:right w:val="single" w:sz="4" w:space="0" w:color="auto"/>
            </w:tcBorders>
            <w:hideMark/>
          </w:tcPr>
          <w:p w14:paraId="3DB06F40" w14:textId="77777777" w:rsidR="00AE7DA4" w:rsidRDefault="00AE7DA4">
            <w:pPr>
              <w:pStyle w:val="rvps12"/>
              <w:spacing w:before="0" w:beforeAutospacing="0" w:after="0" w:afterAutospacing="0"/>
              <w:jc w:val="both"/>
              <w:textAlignment w:val="baseline"/>
            </w:pPr>
            <w:r>
              <w:t>- уміння розуміти та управляти своїми емоціями;</w:t>
            </w:r>
          </w:p>
          <w:p w14:paraId="34A8B58E" w14:textId="77777777" w:rsidR="00AE7DA4" w:rsidRDefault="00AE7DA4">
            <w:pPr>
              <w:pStyle w:val="rvps12"/>
              <w:spacing w:before="0" w:beforeAutospacing="0" w:after="0" w:afterAutospacing="0"/>
              <w:jc w:val="both"/>
              <w:textAlignment w:val="baseline"/>
            </w:pPr>
            <w:r>
              <w:t>- здатність до самоконтролю;</w:t>
            </w:r>
          </w:p>
          <w:p w14:paraId="4749D11E" w14:textId="77777777" w:rsidR="00AE7DA4" w:rsidRDefault="00AE7DA4">
            <w:pPr>
              <w:pStyle w:val="rvps12"/>
              <w:spacing w:before="0" w:beforeAutospacing="0" w:after="0" w:afterAutospacing="0"/>
              <w:jc w:val="both"/>
              <w:textAlignment w:val="baseline"/>
              <w:rPr>
                <w:lang w:val="uk-UA"/>
              </w:rPr>
            </w:pPr>
            <w:r>
              <w:t>- здатність до конструктивного ставлення до зворотного зв’язку, зокрема критики.</w:t>
            </w:r>
          </w:p>
        </w:tc>
      </w:tr>
      <w:tr w:rsidR="00AE7DA4" w14:paraId="1F82F19E" w14:textId="77777777" w:rsidTr="00AE7DA4">
        <w:trPr>
          <w:trHeight w:val="1446"/>
          <w:jc w:val="center"/>
        </w:trPr>
        <w:tc>
          <w:tcPr>
            <w:tcW w:w="3368" w:type="dxa"/>
            <w:tcBorders>
              <w:top w:val="single" w:sz="4" w:space="0" w:color="000000"/>
              <w:left w:val="single" w:sz="4" w:space="0" w:color="000000"/>
              <w:bottom w:val="single" w:sz="4" w:space="0" w:color="000000"/>
              <w:right w:val="single" w:sz="4" w:space="0" w:color="000000"/>
            </w:tcBorders>
            <w:hideMark/>
          </w:tcPr>
          <w:p w14:paraId="69CB40B6" w14:textId="77777777" w:rsidR="00AE7DA4" w:rsidRDefault="00AE7DA4">
            <w:pPr>
              <w:spacing w:after="0" w:line="240" w:lineRule="auto"/>
              <w:rPr>
                <w:rFonts w:ascii="Times New Roman" w:hAnsi="Times New Roman"/>
                <w:b/>
                <w:bCs/>
                <w:sz w:val="24"/>
                <w:szCs w:val="24"/>
                <w:lang w:val="uk-UA"/>
              </w:rPr>
            </w:pPr>
            <w:r>
              <w:rPr>
                <w:rFonts w:ascii="Times New Roman" w:hAnsi="Times New Roman"/>
                <w:b/>
                <w:bCs/>
                <w:sz w:val="24"/>
                <w:szCs w:val="24"/>
              </w:rPr>
              <w:t>Самоорганізація і самостійність в роботі</w:t>
            </w:r>
          </w:p>
        </w:tc>
        <w:tc>
          <w:tcPr>
            <w:tcW w:w="6566" w:type="dxa"/>
            <w:tcBorders>
              <w:top w:val="single" w:sz="4" w:space="0" w:color="000000"/>
              <w:left w:val="single" w:sz="4" w:space="0" w:color="000000"/>
              <w:bottom w:val="single" w:sz="4" w:space="0" w:color="000000"/>
              <w:right w:val="single" w:sz="4" w:space="0" w:color="000000"/>
            </w:tcBorders>
            <w:vAlign w:val="center"/>
            <w:hideMark/>
          </w:tcPr>
          <w:p w14:paraId="357E710A" w14:textId="77777777" w:rsidR="00AE7DA4" w:rsidRDefault="00AE7DA4">
            <w:pPr>
              <w:pStyle w:val="TableContents"/>
              <w:jc w:val="both"/>
              <w:rPr>
                <w:rFonts w:cs="Times New Roman"/>
              </w:rPr>
            </w:pPr>
            <w:r>
              <w:rPr>
                <w:rFonts w:cs="Times New Roman"/>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14:paraId="4EC36E30" w14:textId="77777777" w:rsidR="00AE7DA4" w:rsidRDefault="00AE7DA4">
            <w:pPr>
              <w:pStyle w:val="TableContents"/>
              <w:jc w:val="both"/>
              <w:rPr>
                <w:rFonts w:cs="Times New Roman"/>
              </w:rPr>
            </w:pPr>
            <w:r>
              <w:rPr>
                <w:rFonts w:cs="Times New Roman"/>
              </w:rPr>
              <w:t>- здатність до самомотивації (самоуправління);</w:t>
            </w:r>
          </w:p>
          <w:p w14:paraId="3A67144F" w14:textId="77777777" w:rsidR="00AE7DA4" w:rsidRDefault="00AE7DA4">
            <w:pPr>
              <w:pStyle w:val="rvps12"/>
              <w:spacing w:before="0" w:beforeAutospacing="0" w:after="0" w:afterAutospacing="0"/>
              <w:jc w:val="both"/>
              <w:textAlignment w:val="baseline"/>
              <w:rPr>
                <w:lang w:val="uk-UA"/>
              </w:rPr>
            </w:pPr>
            <w:r>
              <w:t>- вміння самостійно приймати рішення і виконувати завдання у процесі професійної діяльності.</w:t>
            </w:r>
          </w:p>
        </w:tc>
        <w:bookmarkEnd w:id="15"/>
      </w:tr>
      <w:tr w:rsidR="00AE7DA4" w14:paraId="1A6C4D7E" w14:textId="77777777" w:rsidTr="00AE7DA4">
        <w:trPr>
          <w:trHeight w:val="381"/>
          <w:jc w:val="center"/>
        </w:trPr>
        <w:tc>
          <w:tcPr>
            <w:tcW w:w="9934" w:type="dxa"/>
            <w:gridSpan w:val="2"/>
            <w:tcBorders>
              <w:top w:val="single" w:sz="4" w:space="0" w:color="auto"/>
              <w:left w:val="single" w:sz="4" w:space="0" w:color="auto"/>
              <w:bottom w:val="single" w:sz="4" w:space="0" w:color="auto"/>
              <w:right w:val="single" w:sz="4" w:space="0" w:color="auto"/>
            </w:tcBorders>
            <w:hideMark/>
          </w:tcPr>
          <w:p w14:paraId="7D7C08D8" w14:textId="77777777" w:rsidR="00AE7DA4" w:rsidRDefault="00AE7DA4">
            <w:pPr>
              <w:widowControl w:val="0"/>
              <w:suppressLineNumbers/>
              <w:tabs>
                <w:tab w:val="left" w:pos="309"/>
              </w:tabs>
              <w:suppressAutoHyphens/>
              <w:spacing w:after="0" w:line="240" w:lineRule="auto"/>
              <w:rPr>
                <w:rFonts w:ascii="Times New Roman" w:eastAsia="TimesNewRomanPSMT" w:hAnsi="Times New Roman"/>
                <w:color w:val="000000"/>
                <w:kern w:val="2"/>
                <w:sz w:val="24"/>
                <w:szCs w:val="24"/>
                <w:lang w:val="uk-UA" w:eastAsia="hi-IN" w:bidi="hi-IN"/>
              </w:rPr>
            </w:pPr>
            <w:r>
              <w:rPr>
                <w:rFonts w:ascii="Times New Roman" w:hAnsi="Times New Roman"/>
                <w:b/>
                <w:sz w:val="24"/>
                <w:szCs w:val="24"/>
                <w:lang w:val="uk-UA"/>
              </w:rPr>
              <w:t xml:space="preserve">                                                      ПРОФЕСІЙНІ ЗНАННЯ</w:t>
            </w:r>
          </w:p>
        </w:tc>
      </w:tr>
      <w:tr w:rsidR="00AE7DA4" w14:paraId="49F25331" w14:textId="77777777" w:rsidTr="00AE7DA4">
        <w:trPr>
          <w:trHeight w:val="345"/>
          <w:jc w:val="center"/>
        </w:trPr>
        <w:tc>
          <w:tcPr>
            <w:tcW w:w="3368" w:type="dxa"/>
            <w:tcBorders>
              <w:top w:val="single" w:sz="4" w:space="0" w:color="auto"/>
              <w:left w:val="single" w:sz="4" w:space="0" w:color="auto"/>
              <w:bottom w:val="single" w:sz="4" w:space="0" w:color="auto"/>
              <w:right w:val="single" w:sz="4" w:space="0" w:color="auto"/>
            </w:tcBorders>
            <w:hideMark/>
          </w:tcPr>
          <w:p w14:paraId="47E59A8A" w14:textId="77777777" w:rsidR="00AE7DA4" w:rsidRDefault="00AE7D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ВИМОГА</w:t>
            </w:r>
          </w:p>
        </w:tc>
        <w:tc>
          <w:tcPr>
            <w:tcW w:w="6566" w:type="dxa"/>
            <w:tcBorders>
              <w:top w:val="single" w:sz="4" w:space="0" w:color="auto"/>
              <w:left w:val="single" w:sz="4" w:space="0" w:color="auto"/>
              <w:bottom w:val="single" w:sz="4" w:space="0" w:color="auto"/>
              <w:right w:val="single" w:sz="4" w:space="0" w:color="auto"/>
            </w:tcBorders>
            <w:hideMark/>
          </w:tcPr>
          <w:p w14:paraId="4E6669B6" w14:textId="77777777" w:rsidR="00AE7DA4" w:rsidRDefault="00AE7D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КОМПОНЕНТИ ВИМОГИ</w:t>
            </w:r>
          </w:p>
        </w:tc>
      </w:tr>
      <w:tr w:rsidR="00AE7DA4" w14:paraId="287EC1CC" w14:textId="77777777" w:rsidTr="00AE7DA4">
        <w:trPr>
          <w:trHeight w:val="835"/>
          <w:jc w:val="center"/>
        </w:trPr>
        <w:tc>
          <w:tcPr>
            <w:tcW w:w="3368" w:type="dxa"/>
            <w:tcBorders>
              <w:top w:val="single" w:sz="4" w:space="0" w:color="auto"/>
              <w:left w:val="single" w:sz="4" w:space="0" w:color="auto"/>
              <w:bottom w:val="single" w:sz="4" w:space="0" w:color="auto"/>
              <w:right w:val="single" w:sz="4" w:space="0" w:color="auto"/>
            </w:tcBorders>
            <w:hideMark/>
          </w:tcPr>
          <w:p w14:paraId="706E641A"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Знання  законодавства</w:t>
            </w:r>
          </w:p>
        </w:tc>
        <w:tc>
          <w:tcPr>
            <w:tcW w:w="6566" w:type="dxa"/>
            <w:tcBorders>
              <w:top w:val="single" w:sz="4" w:space="0" w:color="auto"/>
              <w:left w:val="single" w:sz="4" w:space="0" w:color="auto"/>
              <w:bottom w:val="single" w:sz="4" w:space="0" w:color="auto"/>
              <w:right w:val="single" w:sz="4" w:space="0" w:color="auto"/>
            </w:tcBorders>
            <w:hideMark/>
          </w:tcPr>
          <w:p w14:paraId="56032976" w14:textId="77777777" w:rsidR="00AE7DA4" w:rsidRDefault="00AE7DA4">
            <w:pPr>
              <w:tabs>
                <w:tab w:val="left" w:pos="309"/>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Знання:</w:t>
            </w:r>
          </w:p>
          <w:p w14:paraId="525A82FC" w14:textId="77777777" w:rsidR="00AE7DA4" w:rsidRDefault="00AE7DA4">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Конституції України;</w:t>
            </w:r>
          </w:p>
          <w:p w14:paraId="755FE5B2" w14:textId="77777777" w:rsidR="00AE7DA4" w:rsidRDefault="00AE7DA4">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державну службу»;</w:t>
            </w:r>
          </w:p>
          <w:p w14:paraId="7AFBC9EF" w14:textId="77777777" w:rsidR="00AE7DA4" w:rsidRDefault="00AE7DA4">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запобігання корупції»</w:t>
            </w:r>
          </w:p>
        </w:tc>
      </w:tr>
      <w:tr w:rsidR="00AE7DA4" w14:paraId="44E99669" w14:textId="77777777" w:rsidTr="00AE7DA4">
        <w:trPr>
          <w:jc w:val="center"/>
        </w:trPr>
        <w:tc>
          <w:tcPr>
            <w:tcW w:w="3368" w:type="dxa"/>
            <w:tcBorders>
              <w:top w:val="single" w:sz="4" w:space="0" w:color="auto"/>
              <w:left w:val="single" w:sz="4" w:space="0" w:color="auto"/>
              <w:bottom w:val="single" w:sz="4" w:space="0" w:color="auto"/>
              <w:right w:val="single" w:sz="4" w:space="0" w:color="auto"/>
            </w:tcBorders>
            <w:hideMark/>
          </w:tcPr>
          <w:p w14:paraId="21DD7F36" w14:textId="77777777" w:rsidR="00AE7DA4" w:rsidRDefault="00AE7DA4">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Знання спеціального законодавства, що пов’язане із завданнями та змістом роботи державного службовця відповідно до посадової інструкції </w:t>
            </w:r>
            <w:r>
              <w:rPr>
                <w:rFonts w:ascii="Times New Roman" w:hAnsi="Times New Roman"/>
                <w:b/>
                <w:sz w:val="24"/>
                <w:szCs w:val="24"/>
                <w:lang w:val="uk-UA"/>
              </w:rPr>
              <w:lastRenderedPageBreak/>
              <w:t>(положення про структурний підрозділ)</w:t>
            </w:r>
          </w:p>
        </w:tc>
        <w:tc>
          <w:tcPr>
            <w:tcW w:w="6566" w:type="dxa"/>
            <w:tcBorders>
              <w:top w:val="single" w:sz="4" w:space="0" w:color="auto"/>
              <w:left w:val="single" w:sz="4" w:space="0" w:color="auto"/>
              <w:bottom w:val="single" w:sz="4" w:space="0" w:color="auto"/>
              <w:right w:val="single" w:sz="4" w:space="0" w:color="auto"/>
            </w:tcBorders>
            <w:hideMark/>
          </w:tcPr>
          <w:p w14:paraId="4965F4C3" w14:textId="77777777" w:rsidR="00AE7DA4" w:rsidRDefault="00AE7DA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Знання :</w:t>
            </w:r>
          </w:p>
          <w:p w14:paraId="676BB4E1" w14:textId="77777777" w:rsidR="00AE7DA4" w:rsidRDefault="00AE7DA4">
            <w:pPr>
              <w:spacing w:after="0" w:line="240" w:lineRule="auto"/>
              <w:rPr>
                <w:rFonts w:ascii="Times New Roman" w:hAnsi="Times New Roman"/>
                <w:sz w:val="24"/>
                <w:szCs w:val="24"/>
                <w:lang w:val="uk-UA"/>
              </w:rPr>
            </w:pPr>
            <w:r>
              <w:rPr>
                <w:rFonts w:ascii="Times New Roman" w:hAnsi="Times New Roman"/>
                <w:sz w:val="24"/>
                <w:szCs w:val="24"/>
                <w:lang w:val="uk-UA"/>
              </w:rPr>
              <w:t>- Господарський кодекс України;</w:t>
            </w:r>
          </w:p>
          <w:p w14:paraId="2A0705FD" w14:textId="77777777" w:rsidR="00AE7DA4" w:rsidRDefault="00AE7DA4">
            <w:pPr>
              <w:spacing w:after="0" w:line="240" w:lineRule="auto"/>
              <w:rPr>
                <w:rFonts w:ascii="Times New Roman" w:hAnsi="Times New Roman"/>
                <w:sz w:val="24"/>
                <w:szCs w:val="24"/>
                <w:lang w:val="uk-UA"/>
              </w:rPr>
            </w:pPr>
            <w:r>
              <w:rPr>
                <w:rFonts w:ascii="Times New Roman" w:hAnsi="Times New Roman"/>
                <w:sz w:val="24"/>
                <w:szCs w:val="24"/>
                <w:lang w:val="uk-UA"/>
              </w:rPr>
              <w:t xml:space="preserve"> -Господарсько-процесуальний кодекс України;</w:t>
            </w:r>
          </w:p>
          <w:p w14:paraId="6A7D841D" w14:textId="77777777" w:rsidR="00AE7DA4" w:rsidRDefault="00AE7DA4">
            <w:pPr>
              <w:spacing w:after="0" w:line="240" w:lineRule="auto"/>
              <w:rPr>
                <w:rFonts w:ascii="Times New Roman" w:hAnsi="Times New Roman"/>
                <w:sz w:val="24"/>
                <w:szCs w:val="24"/>
                <w:lang w:val="uk-UA"/>
              </w:rPr>
            </w:pPr>
            <w:r>
              <w:rPr>
                <w:rFonts w:ascii="Times New Roman" w:hAnsi="Times New Roman"/>
                <w:sz w:val="24"/>
                <w:szCs w:val="24"/>
                <w:lang w:val="uk-UA"/>
              </w:rPr>
              <w:t>- Закону України «Про судоустрій і статус суддів»;</w:t>
            </w:r>
          </w:p>
          <w:p w14:paraId="6C423821" w14:textId="77777777" w:rsidR="00AE7DA4" w:rsidRDefault="00AE7DA4">
            <w:pPr>
              <w:spacing w:after="0" w:line="240" w:lineRule="auto"/>
              <w:rPr>
                <w:rFonts w:ascii="Times New Roman" w:hAnsi="Times New Roman"/>
                <w:sz w:val="24"/>
                <w:szCs w:val="24"/>
                <w:lang w:val="uk-UA"/>
              </w:rPr>
            </w:pPr>
            <w:r>
              <w:rPr>
                <w:rFonts w:ascii="Times New Roman" w:hAnsi="Times New Roman"/>
                <w:sz w:val="24"/>
                <w:szCs w:val="24"/>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w:t>
            </w:r>
            <w:r>
              <w:rPr>
                <w:rFonts w:ascii="Times New Roman" w:hAnsi="Times New Roman"/>
                <w:sz w:val="24"/>
                <w:szCs w:val="24"/>
                <w:lang w:val="uk-UA"/>
              </w:rPr>
              <w:lastRenderedPageBreak/>
              <w:t xml:space="preserve">що регулюють діяльність господарського суду, практику застосування чинного законодавства ; </w:t>
            </w:r>
          </w:p>
          <w:p w14:paraId="437043E6" w14:textId="77777777" w:rsidR="00AE7DA4" w:rsidRDefault="00AE7DA4">
            <w:pPr>
              <w:spacing w:after="0" w:line="240" w:lineRule="auto"/>
              <w:rPr>
                <w:rFonts w:ascii="Times New Roman" w:hAnsi="Times New Roman"/>
                <w:sz w:val="24"/>
                <w:szCs w:val="24"/>
                <w:lang w:val="uk-UA"/>
              </w:rPr>
            </w:pPr>
            <w:r>
              <w:rPr>
                <w:rFonts w:ascii="Times New Roman" w:hAnsi="Times New Roman"/>
                <w:sz w:val="24"/>
                <w:szCs w:val="24"/>
                <w:lang w:val="uk-UA"/>
              </w:rPr>
              <w:t>- Інструкція з діловодства в місцевих та апеляційних судах .</w:t>
            </w:r>
          </w:p>
        </w:tc>
      </w:tr>
      <w:bookmarkEnd w:id="1"/>
    </w:tbl>
    <w:p w14:paraId="503C1B67" w14:textId="77777777" w:rsidR="00AE7DA4" w:rsidRDefault="00AE7DA4" w:rsidP="00AE7DA4">
      <w:pPr>
        <w:rPr>
          <w:rFonts w:ascii="Times New Roman" w:hAnsi="Times New Roman"/>
          <w:sz w:val="24"/>
          <w:szCs w:val="24"/>
          <w:lang w:val="uk-UA"/>
        </w:rPr>
      </w:pPr>
    </w:p>
    <w:p w14:paraId="2CF40F6B" w14:textId="77777777" w:rsidR="00AE7DA4" w:rsidRDefault="00AE7DA4" w:rsidP="00AE7DA4">
      <w:pPr>
        <w:rPr>
          <w:lang w:val="uk-UA"/>
        </w:rPr>
      </w:pPr>
    </w:p>
    <w:p w14:paraId="2A003CE9" w14:textId="77777777" w:rsidR="00AE7DA4" w:rsidRDefault="00AE7DA4" w:rsidP="00AE7DA4">
      <w:pPr>
        <w:rPr>
          <w:lang w:val="uk-UA"/>
        </w:rPr>
      </w:pPr>
    </w:p>
    <w:p w14:paraId="662D8398" w14:textId="77777777" w:rsidR="00AE7DA4" w:rsidRDefault="00AE7DA4" w:rsidP="00AE7DA4">
      <w:pPr>
        <w:rPr>
          <w:lang w:val="uk-UA"/>
        </w:rPr>
      </w:pPr>
    </w:p>
    <w:p w14:paraId="7B1E4CF6" w14:textId="77777777" w:rsidR="00AE7DA4" w:rsidRDefault="00AE7DA4" w:rsidP="00AE7DA4">
      <w:pPr>
        <w:rPr>
          <w:lang w:val="uk-UA"/>
        </w:rPr>
      </w:pPr>
    </w:p>
    <w:p w14:paraId="547B650A" w14:textId="77777777" w:rsidR="00AE7DA4" w:rsidRDefault="00AE7DA4" w:rsidP="00AE7DA4">
      <w:pPr>
        <w:rPr>
          <w:lang w:val="uk-UA"/>
        </w:rPr>
      </w:pPr>
    </w:p>
    <w:p w14:paraId="1CE00B39" w14:textId="77777777" w:rsidR="00AE7DA4" w:rsidRDefault="00AE7DA4" w:rsidP="00AE7DA4">
      <w:pPr>
        <w:rPr>
          <w:lang w:val="uk-UA"/>
        </w:rPr>
      </w:pPr>
    </w:p>
    <w:p w14:paraId="5A1B5456" w14:textId="77777777" w:rsidR="00AE7DA4" w:rsidRDefault="00AE7DA4" w:rsidP="00AE7DA4">
      <w:pPr>
        <w:rPr>
          <w:lang w:val="uk-UA"/>
        </w:rPr>
      </w:pPr>
    </w:p>
    <w:p w14:paraId="657F3DC8" w14:textId="77777777" w:rsidR="00AE7DA4" w:rsidRDefault="00AE7DA4" w:rsidP="00AE7DA4">
      <w:pPr>
        <w:rPr>
          <w:lang w:val="uk-UA"/>
        </w:rPr>
      </w:pPr>
    </w:p>
    <w:p w14:paraId="5D7219FD" w14:textId="77777777" w:rsidR="00AE7DA4" w:rsidRDefault="00AE7DA4" w:rsidP="00AE7DA4">
      <w:pPr>
        <w:rPr>
          <w:lang w:val="uk-UA"/>
        </w:rPr>
      </w:pPr>
    </w:p>
    <w:p w14:paraId="7D5BF42B" w14:textId="77777777" w:rsidR="00AE7DA4" w:rsidRDefault="00AE7DA4" w:rsidP="00AE7DA4">
      <w:pPr>
        <w:rPr>
          <w:lang w:val="uk-UA"/>
        </w:rPr>
      </w:pPr>
    </w:p>
    <w:p w14:paraId="4BB32017" w14:textId="77777777" w:rsidR="00AE7DA4" w:rsidRDefault="00AE7DA4" w:rsidP="00AE7DA4">
      <w:pPr>
        <w:rPr>
          <w:lang w:val="uk-UA"/>
        </w:rPr>
      </w:pPr>
    </w:p>
    <w:p w14:paraId="31E2DF9C" w14:textId="77777777" w:rsidR="00AE7DA4" w:rsidRDefault="00AE7DA4" w:rsidP="00AE7DA4">
      <w:pPr>
        <w:rPr>
          <w:lang w:val="uk-UA"/>
        </w:rPr>
      </w:pPr>
    </w:p>
    <w:p w14:paraId="67A92190" w14:textId="77777777" w:rsidR="00AE7DA4" w:rsidRDefault="00AE7DA4" w:rsidP="00AE7DA4">
      <w:pPr>
        <w:rPr>
          <w:lang w:val="uk-UA"/>
        </w:rPr>
      </w:pPr>
    </w:p>
    <w:p w14:paraId="5E796C80" w14:textId="77777777" w:rsidR="00AE7DA4" w:rsidRDefault="00AE7DA4" w:rsidP="00AE7DA4">
      <w:pPr>
        <w:rPr>
          <w:lang w:val="uk-UA"/>
        </w:rPr>
      </w:pPr>
    </w:p>
    <w:p w14:paraId="1821F00E" w14:textId="77777777" w:rsidR="000522D8" w:rsidRPr="00AE7DA4" w:rsidRDefault="000522D8">
      <w:pPr>
        <w:rPr>
          <w:lang w:val="uk-UA"/>
        </w:rPr>
      </w:pPr>
    </w:p>
    <w:sectPr w:rsidR="000522D8" w:rsidRPr="00AE7D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7F8"/>
    <w:multiLevelType w:val="hybridMultilevel"/>
    <w:tmpl w:val="47D878DE"/>
    <w:lvl w:ilvl="0" w:tplc="A17478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37"/>
    <w:rsid w:val="00023337"/>
    <w:rsid w:val="000522D8"/>
    <w:rsid w:val="00AE7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22B1"/>
  <w15:chartTrackingRefBased/>
  <w15:docId w15:val="{4BC5AEE6-5BB2-4DB7-95E5-9C39722E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DA4"/>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7DA4"/>
    <w:pPr>
      <w:ind w:left="720"/>
      <w:contextualSpacing/>
    </w:pPr>
  </w:style>
  <w:style w:type="paragraph" w:customStyle="1" w:styleId="rvps14">
    <w:name w:val="rvps14"/>
    <w:basedOn w:val="a"/>
    <w:uiPriority w:val="99"/>
    <w:semiHidden/>
    <w:rsid w:val="00AE7DA4"/>
    <w:pPr>
      <w:spacing w:before="100" w:beforeAutospacing="1" w:after="100" w:afterAutospacing="1" w:line="240" w:lineRule="auto"/>
    </w:pPr>
    <w:rPr>
      <w:rFonts w:ascii="Times New Roman" w:hAnsi="Times New Roman"/>
      <w:sz w:val="24"/>
      <w:szCs w:val="24"/>
      <w:lang w:val="uk-UA" w:eastAsia="uk-UA"/>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10"/>
    <w:semiHidden/>
    <w:locked/>
    <w:rsid w:val="00AE7DA4"/>
    <w:rPr>
      <w:rFonts w:ascii="Times New Roman" w:eastAsia="Times New Roman" w:hAnsi="Times New Roman" w:cs="Times New Roman"/>
      <w:sz w:val="24"/>
      <w:szCs w:val="24"/>
      <w:lang w:val="ru-RU" w:eastAsia="ru-RU"/>
    </w:rPr>
  </w:style>
  <w:style w:type="paragraph" w:customStyle="1" w:styleId="10">
    <w:name w:val="Знак1 Знак"/>
    <w:aliases w:val="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
    <w:basedOn w:val="a"/>
    <w:next w:val="a4"/>
    <w:link w:val="1"/>
    <w:semiHidden/>
    <w:rsid w:val="00AE7DA4"/>
    <w:pPr>
      <w:spacing w:before="100" w:beforeAutospacing="1" w:after="100" w:afterAutospacing="1" w:line="240" w:lineRule="auto"/>
    </w:pPr>
    <w:rPr>
      <w:rFonts w:ascii="Times New Roman" w:hAnsi="Times New Roman"/>
      <w:sz w:val="24"/>
      <w:szCs w:val="24"/>
    </w:rPr>
  </w:style>
  <w:style w:type="paragraph" w:customStyle="1" w:styleId="rvps12">
    <w:name w:val="rvps12"/>
    <w:basedOn w:val="a"/>
    <w:uiPriority w:val="99"/>
    <w:semiHidden/>
    <w:rsid w:val="00AE7DA4"/>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uiPriority w:val="99"/>
    <w:semiHidden/>
    <w:rsid w:val="00AE7DA4"/>
    <w:pPr>
      <w:widowControl w:val="0"/>
      <w:suppressLineNumbers/>
      <w:suppressAutoHyphens/>
      <w:spacing w:after="0" w:line="240" w:lineRule="auto"/>
    </w:pPr>
    <w:rPr>
      <w:rFonts w:ascii="Times New Roman" w:eastAsia="Arial Unicode MS" w:hAnsi="Times New Roman" w:cs="Arial Unicode MS"/>
      <w:kern w:val="2"/>
      <w:sz w:val="24"/>
      <w:szCs w:val="24"/>
      <w:lang w:val="uk-UA" w:eastAsia="hi-IN" w:bidi="hi-IN"/>
    </w:rPr>
  </w:style>
  <w:style w:type="character" w:styleId="a5">
    <w:name w:val="Hyperlink"/>
    <w:basedOn w:val="a0"/>
    <w:uiPriority w:val="99"/>
    <w:semiHidden/>
    <w:unhideWhenUsed/>
    <w:rsid w:val="00AE7DA4"/>
    <w:rPr>
      <w:color w:val="0000FF"/>
      <w:u w:val="single"/>
    </w:rPr>
  </w:style>
  <w:style w:type="paragraph" w:styleId="a4">
    <w:name w:val="Normal (Web)"/>
    <w:basedOn w:val="a"/>
    <w:uiPriority w:val="99"/>
    <w:semiHidden/>
    <w:unhideWhenUsed/>
    <w:rsid w:val="00AE7D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0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4811</Words>
  <Characters>2743</Characters>
  <Application>Microsoft Office Word</Application>
  <DocSecurity>0</DocSecurity>
  <Lines>22</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dcterms:created xsi:type="dcterms:W3CDTF">2022-02-15T08:40:00Z</dcterms:created>
  <dcterms:modified xsi:type="dcterms:W3CDTF">2022-02-15T08:42:00Z</dcterms:modified>
</cp:coreProperties>
</file>